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theme/themeOverride4.xml" ContentType="application/vnd.openxmlformats-officedocument.themeOverride+xml"/>
  <Override PartName="/word/charts/chart10.xml" ContentType="application/vnd.openxmlformats-officedocument.drawingml.chart+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rawings/drawing3.xml" ContentType="application/vnd.openxmlformats-officedocument.drawingml.chartshap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drawings/drawing2.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0A" w:rsidRPr="00975B8D" w:rsidRDefault="00E8620A" w:rsidP="00E8620A">
      <w:pPr>
        <w:pStyle w:val="Title"/>
        <w:rPr>
          <w:rtl/>
        </w:rPr>
      </w:pPr>
      <w:r>
        <w:rPr>
          <w:rFonts w:ascii="Calibri" w:hAnsi="Calibri"/>
          <w:b w:val="0"/>
          <w:bCs w:val="0"/>
          <w:noProof/>
          <w:color w:val="1F497D"/>
          <w:sz w:val="22"/>
          <w:szCs w:val="22"/>
        </w:rPr>
        <w:drawing>
          <wp:inline distT="0" distB="0" distL="0" distR="0">
            <wp:extent cx="895350" cy="1266825"/>
            <wp:effectExtent l="19050" t="0" r="0" b="0"/>
            <wp:docPr id="2" name="Picture 2"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Image"/>
                    <pic:cNvPicPr>
                      <a:picLocks noChangeAspect="1" noChangeArrowheads="1"/>
                    </pic:cNvPicPr>
                  </pic:nvPicPr>
                  <pic:blipFill>
                    <a:blip r:embed="rId8"/>
                    <a:srcRect/>
                    <a:stretch>
                      <a:fillRect/>
                    </a:stretch>
                  </pic:blipFill>
                  <pic:spPr bwMode="auto">
                    <a:xfrm>
                      <a:off x="0" y="0"/>
                      <a:ext cx="895350" cy="1266825"/>
                    </a:xfrm>
                    <a:prstGeom prst="rect">
                      <a:avLst/>
                    </a:prstGeom>
                    <a:noFill/>
                    <a:ln w="9525">
                      <a:noFill/>
                      <a:miter lim="800000"/>
                      <a:headEnd/>
                      <a:tailEnd/>
                    </a:ln>
                  </pic:spPr>
                </pic:pic>
              </a:graphicData>
            </a:graphic>
          </wp:inline>
        </w:drawing>
      </w:r>
    </w:p>
    <w:p w:rsidR="008F64D0" w:rsidRDefault="008F64D0">
      <w:pPr>
        <w:jc w:val="center"/>
        <w:rPr>
          <w:rFonts w:cs="Traditional Arabic"/>
          <w:sz w:val="12"/>
          <w:szCs w:val="12"/>
          <w:rtl/>
        </w:rPr>
      </w:pPr>
    </w:p>
    <w:p w:rsidR="00E8620A" w:rsidRPr="00975B8D" w:rsidRDefault="00E8620A" w:rsidP="00E8620A">
      <w:pPr>
        <w:pStyle w:val="Caption"/>
        <w:autoSpaceDE w:val="0"/>
        <w:autoSpaceDN w:val="0"/>
        <w:rPr>
          <w:rFonts w:cs="Simplified Arabic"/>
          <w:sz w:val="52"/>
          <w:szCs w:val="52"/>
          <w:rtl/>
        </w:rPr>
      </w:pPr>
      <w:r w:rsidRPr="00975B8D">
        <w:rPr>
          <w:rFonts w:cs="Simplified Arabic" w:hint="cs"/>
          <w:sz w:val="52"/>
          <w:szCs w:val="52"/>
          <w:rtl/>
        </w:rPr>
        <w:t>دولة فلسطين</w:t>
      </w:r>
    </w:p>
    <w:p w:rsidR="00E8620A" w:rsidRPr="001715CF" w:rsidRDefault="00E8620A" w:rsidP="00E8620A">
      <w:pPr>
        <w:pStyle w:val="Caption"/>
        <w:autoSpaceDE w:val="0"/>
        <w:autoSpaceDN w:val="0"/>
        <w:rPr>
          <w:rFonts w:cs="Simplified Arabic"/>
          <w:sz w:val="56"/>
          <w:szCs w:val="56"/>
          <w:rtl/>
        </w:rPr>
      </w:pPr>
      <w:r w:rsidRPr="001715CF">
        <w:rPr>
          <w:rFonts w:cs="Simplified Arabic"/>
          <w:sz w:val="56"/>
          <w:szCs w:val="56"/>
          <w:rtl/>
        </w:rPr>
        <w:t>ا</w:t>
      </w:r>
      <w:r w:rsidRPr="001715CF">
        <w:rPr>
          <w:rFonts w:cs="Simplified Arabic" w:hint="cs"/>
          <w:sz w:val="56"/>
          <w:szCs w:val="56"/>
          <w:rtl/>
        </w:rPr>
        <w:t>ل</w:t>
      </w:r>
      <w:r w:rsidRPr="001715CF">
        <w:rPr>
          <w:rFonts w:cs="Simplified Arabic"/>
          <w:sz w:val="56"/>
          <w:szCs w:val="56"/>
          <w:rtl/>
        </w:rPr>
        <w:t>ج</w:t>
      </w:r>
      <w:r w:rsidRPr="001715CF">
        <w:rPr>
          <w:rFonts w:cs="Simplified Arabic" w:hint="cs"/>
          <w:sz w:val="56"/>
          <w:szCs w:val="56"/>
          <w:rtl/>
        </w:rPr>
        <w:t>هاز المركزي للإحصاء الفلسطيني</w:t>
      </w:r>
    </w:p>
    <w:p w:rsidR="008F64D0" w:rsidRDefault="008F64D0">
      <w:pPr>
        <w:pStyle w:val="Title"/>
        <w:rPr>
          <w:sz w:val="16"/>
          <w:szCs w:val="16"/>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1715CF" w:rsidRPr="001715CF" w:rsidRDefault="001715CF">
      <w:pPr>
        <w:jc w:val="center"/>
        <w:rPr>
          <w:rFonts w:cs="Simplified Arabic"/>
          <w:b/>
          <w:bCs/>
          <w:sz w:val="22"/>
          <w:szCs w:val="22"/>
          <w:rtl/>
        </w:rPr>
      </w:pPr>
    </w:p>
    <w:p w:rsidR="001715CF" w:rsidRDefault="001715CF">
      <w:pPr>
        <w:jc w:val="center"/>
        <w:rPr>
          <w:rFonts w:cs="Simplified Arabic"/>
          <w:b/>
          <w:bCs/>
          <w:sz w:val="40"/>
          <w:szCs w:val="40"/>
          <w:rtl/>
        </w:rPr>
      </w:pPr>
    </w:p>
    <w:p w:rsidR="001715CF" w:rsidRDefault="001715CF">
      <w:pPr>
        <w:jc w:val="center"/>
        <w:rPr>
          <w:rFonts w:cs="Simplified Arabic"/>
          <w:b/>
          <w:bCs/>
          <w:sz w:val="40"/>
          <w:szCs w:val="40"/>
          <w:rtl/>
        </w:rPr>
      </w:pPr>
    </w:p>
    <w:p w:rsidR="008F64D0" w:rsidRDefault="00F11254">
      <w:pPr>
        <w:jc w:val="center"/>
        <w:rPr>
          <w:rFonts w:cs="Simplified Arabic"/>
          <w:b/>
          <w:bCs/>
          <w:sz w:val="40"/>
          <w:szCs w:val="40"/>
          <w:rtl/>
        </w:rPr>
      </w:pPr>
      <w:r>
        <w:rPr>
          <w:rFonts w:cs="Simplified Arabic"/>
          <w:b/>
          <w:bCs/>
          <w:sz w:val="40"/>
          <w:szCs w:val="40"/>
          <w:rtl/>
        </w:rPr>
        <w:t xml:space="preserve">أحوال السكان </w:t>
      </w:r>
      <w:r w:rsidRPr="001715CF">
        <w:rPr>
          <w:rFonts w:cs="Simplified Arabic"/>
          <w:b/>
          <w:bCs/>
          <w:sz w:val="40"/>
          <w:szCs w:val="40"/>
          <w:rtl/>
        </w:rPr>
        <w:t>الفلسطينيين</w:t>
      </w:r>
      <w:r>
        <w:rPr>
          <w:rFonts w:cs="Simplified Arabic"/>
          <w:b/>
          <w:bCs/>
          <w:sz w:val="40"/>
          <w:szCs w:val="40"/>
          <w:rtl/>
        </w:rPr>
        <w:t xml:space="preserve"> المقيمين</w:t>
      </w:r>
    </w:p>
    <w:p w:rsidR="008F64D0" w:rsidRDefault="00F11254" w:rsidP="0078270C">
      <w:pPr>
        <w:jc w:val="center"/>
        <w:rPr>
          <w:rFonts w:cs="Simplified Arabic"/>
          <w:b/>
          <w:bCs/>
          <w:sz w:val="40"/>
          <w:szCs w:val="40"/>
          <w:rtl/>
        </w:rPr>
      </w:pPr>
      <w:r>
        <w:rPr>
          <w:rFonts w:cs="Simplified Arabic"/>
          <w:b/>
          <w:bCs/>
          <w:sz w:val="40"/>
          <w:szCs w:val="40"/>
          <w:rtl/>
        </w:rPr>
        <w:t xml:space="preserve"> في </w:t>
      </w:r>
      <w:r w:rsidR="00E8620A">
        <w:rPr>
          <w:rFonts w:cs="Simplified Arabic"/>
          <w:b/>
          <w:bCs/>
          <w:sz w:val="40"/>
          <w:szCs w:val="40"/>
          <w:rtl/>
        </w:rPr>
        <w:t>فلسطين</w:t>
      </w:r>
      <w:r>
        <w:rPr>
          <w:rFonts w:cs="Simplified Arabic"/>
          <w:b/>
          <w:bCs/>
          <w:sz w:val="40"/>
          <w:szCs w:val="40"/>
          <w:rtl/>
        </w:rPr>
        <w:t xml:space="preserve">، </w:t>
      </w:r>
      <w:r w:rsidR="0078270C">
        <w:rPr>
          <w:rFonts w:cs="Simplified Arabic" w:hint="cs"/>
          <w:b/>
          <w:bCs/>
          <w:sz w:val="40"/>
          <w:szCs w:val="40"/>
          <w:rtl/>
        </w:rPr>
        <w:t>2016</w:t>
      </w: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28"/>
          <w:szCs w:val="28"/>
          <w:rtl/>
        </w:rPr>
      </w:pPr>
    </w:p>
    <w:p w:rsidR="008F64D0" w:rsidRDefault="008F64D0">
      <w:pPr>
        <w:pStyle w:val="Header"/>
        <w:tabs>
          <w:tab w:val="clear" w:pos="4153"/>
          <w:tab w:val="clear" w:pos="8306"/>
        </w:tabs>
        <w:jc w:val="center"/>
        <w:rPr>
          <w:rFonts w:cs="Simplified Arabic"/>
          <w:b/>
          <w:bCs/>
          <w:sz w:val="28"/>
          <w:szCs w:val="28"/>
          <w:rtl/>
        </w:rPr>
      </w:pPr>
    </w:p>
    <w:p w:rsidR="008F64D0" w:rsidRDefault="008F64D0">
      <w:pPr>
        <w:pStyle w:val="Header"/>
        <w:tabs>
          <w:tab w:val="clear" w:pos="4153"/>
          <w:tab w:val="clear" w:pos="8306"/>
        </w:tabs>
        <w:jc w:val="center"/>
        <w:rPr>
          <w:rFonts w:cs="Simplified Arabic"/>
          <w:b/>
          <w:bCs/>
          <w:sz w:val="16"/>
          <w:szCs w:val="16"/>
          <w:rtl/>
        </w:rPr>
      </w:pPr>
    </w:p>
    <w:p w:rsidR="00774FC5" w:rsidRDefault="00774FC5">
      <w:pPr>
        <w:pStyle w:val="Header"/>
        <w:tabs>
          <w:tab w:val="clear" w:pos="4153"/>
          <w:tab w:val="clear" w:pos="8306"/>
        </w:tabs>
        <w:jc w:val="center"/>
        <w:rPr>
          <w:rFonts w:cs="Simplified Arabic"/>
          <w:b/>
          <w:bCs/>
          <w:sz w:val="16"/>
          <w:szCs w:val="16"/>
          <w:rtl/>
        </w:rPr>
      </w:pPr>
    </w:p>
    <w:p w:rsidR="008F64D0" w:rsidRDefault="00F11254" w:rsidP="0078270C">
      <w:pPr>
        <w:pStyle w:val="Header"/>
        <w:tabs>
          <w:tab w:val="clear" w:pos="4153"/>
          <w:tab w:val="clear" w:pos="8306"/>
        </w:tabs>
        <w:jc w:val="center"/>
        <w:rPr>
          <w:rFonts w:cs="Simplified Arabic"/>
          <w:b/>
          <w:bCs/>
          <w:sz w:val="28"/>
          <w:szCs w:val="28"/>
          <w:rtl/>
        </w:rPr>
      </w:pPr>
      <w:r>
        <w:rPr>
          <w:rFonts w:cs="Simplified Arabic"/>
          <w:b/>
          <w:bCs/>
          <w:sz w:val="28"/>
          <w:szCs w:val="28"/>
          <w:rtl/>
        </w:rPr>
        <w:t xml:space="preserve">تموز/يوليو، </w:t>
      </w:r>
      <w:r w:rsidR="0078270C">
        <w:rPr>
          <w:rFonts w:cs="Simplified Arabic" w:hint="cs"/>
          <w:b/>
          <w:bCs/>
          <w:sz w:val="28"/>
          <w:szCs w:val="28"/>
          <w:rtl/>
        </w:rPr>
        <w:t>2016</w:t>
      </w:r>
    </w:p>
    <w:p w:rsidR="008F64D0" w:rsidRDefault="008F64D0">
      <w:pPr>
        <w:tabs>
          <w:tab w:val="left" w:pos="4728"/>
        </w:tabs>
        <w:jc w:val="right"/>
        <w:rPr>
          <w:rFonts w:cs="Simplified Arabic"/>
          <w:b/>
          <w:bCs/>
          <w:sz w:val="24"/>
          <w:szCs w:val="24"/>
          <w:rtl/>
        </w:rPr>
      </w:pPr>
    </w:p>
    <w:p w:rsidR="00774FC5" w:rsidRDefault="00774FC5" w:rsidP="00774FC5">
      <w:pPr>
        <w:pStyle w:val="Heading7"/>
        <w:rPr>
          <w:rFonts w:cs="Simplified Arabic"/>
          <w:szCs w:val="28"/>
          <w:rtl/>
        </w:rPr>
      </w:pPr>
    </w:p>
    <w:p w:rsidR="00774FC5" w:rsidRDefault="00774FC5" w:rsidP="00774FC5">
      <w:pPr>
        <w:rPr>
          <w:rFonts w:cs="Simplified Arabic"/>
          <w:b/>
          <w:bCs/>
        </w:rPr>
      </w:pPr>
    </w:p>
    <w:p w:rsidR="00774FC5" w:rsidRDefault="00774FC5" w:rsidP="00774FC5">
      <w:pPr>
        <w:rPr>
          <w:rFonts w:cs="Simplified Arabic"/>
          <w:b/>
          <w:bCs/>
        </w:rPr>
      </w:pPr>
    </w:p>
    <w:p w:rsidR="00774FC5" w:rsidRDefault="00A467B0" w:rsidP="00774FC5">
      <w:pPr>
        <w:ind w:left="794"/>
        <w:rPr>
          <w:rFonts w:cs="Simplified Arabic"/>
          <w:b/>
          <w:bCs/>
        </w:rPr>
      </w:pPr>
      <w:r w:rsidRPr="00A467B0">
        <w:rPr>
          <w:rFonts w:cs="Simplified Arabic"/>
          <w:b/>
          <w:bCs/>
          <w:noProof/>
          <w:lang w:val="ar-SA" w:eastAsia="ar-SA"/>
        </w:rPr>
        <w:pict>
          <v:shapetype id="_x0000_t202" coordsize="21600,21600" o:spt="202" path="m,l,21600r21600,l21600,xe">
            <v:stroke joinstyle="miter"/>
            <v:path gradientshapeok="t" o:connecttype="rect"/>
          </v:shapetype>
          <v:shape id="_x0000_s1026" type="#_x0000_t202" style="position:absolute;left:0;text-align:left;margin-left:18.65pt;margin-top:8.45pt;width:396pt;height:63pt;z-index:251656192" strokeweight="6pt">
            <v:stroke linestyle="thickBetweenThin"/>
            <v:textbox style="mso-next-textbox:#_x0000_s1026">
              <w:txbxContent>
                <w:p w:rsidR="00565667" w:rsidRPr="00774FC5" w:rsidRDefault="00565667" w:rsidP="008F46C9">
                  <w:pPr>
                    <w:pStyle w:val="BodyText"/>
                    <w:jc w:val="both"/>
                    <w:rPr>
                      <w:rFonts w:cs="Simplified Arabic"/>
                      <w:b/>
                      <w:bCs/>
                      <w:sz w:val="32"/>
                      <w:szCs w:val="32"/>
                      <w:rtl/>
                    </w:rPr>
                  </w:pPr>
                  <w:r w:rsidRPr="00774FC5">
                    <w:rPr>
                      <w:rFonts w:cs="Simplified Arabic" w:hint="cs"/>
                      <w:b/>
                      <w:bCs/>
                      <w:sz w:val="32"/>
                      <w:szCs w:val="32"/>
                      <w:rtl/>
                    </w:rPr>
                    <w:t xml:space="preserve">تم إعداد هذا </w:t>
                  </w:r>
                  <w:r>
                    <w:rPr>
                      <w:rFonts w:cs="Simplified Arabic" w:hint="cs"/>
                      <w:b/>
                      <w:bCs/>
                      <w:sz w:val="32"/>
                      <w:szCs w:val="32"/>
                      <w:rtl/>
                    </w:rPr>
                    <w:t>التقرير</w:t>
                  </w:r>
                  <w:r w:rsidRPr="00774FC5">
                    <w:rPr>
                      <w:rFonts w:cs="Simplified Arabic" w:hint="cs"/>
                      <w:b/>
                      <w:bCs/>
                      <w:sz w:val="32"/>
                      <w:szCs w:val="32"/>
                      <w:rtl/>
                    </w:rPr>
                    <w:t xml:space="preserve"> حسب الإجراءات المعيارية المحددة في ميثاق الممارسات للإحصاءات الرسمية الفلسطينية 2006</w:t>
                  </w:r>
                </w:p>
              </w:txbxContent>
            </v:textbox>
          </v:shape>
        </w:pict>
      </w: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jc w:val="both"/>
        <w:rPr>
          <w:rFonts w:cs="Simplified Arabic"/>
          <w:rtl/>
        </w:rPr>
      </w:pPr>
    </w:p>
    <w:p w:rsidR="00774FC5" w:rsidRDefault="00774FC5" w:rsidP="00774FC5">
      <w:pPr>
        <w:jc w:val="both"/>
        <w:rPr>
          <w:rFonts w:cs="Simplified Arabic"/>
          <w:rtl/>
        </w:rPr>
      </w:pPr>
    </w:p>
    <w:p w:rsidR="00774FC5" w:rsidRDefault="00774FC5" w:rsidP="00774FC5">
      <w:pPr>
        <w:jc w:val="both"/>
        <w:rPr>
          <w:rFonts w:cs="Simplified Arabic"/>
          <w:rtl/>
        </w:rPr>
      </w:pPr>
    </w:p>
    <w:p w:rsidR="00774FC5" w:rsidRDefault="00774FC5" w:rsidP="00AD0650">
      <w:pPr>
        <w:jc w:val="both"/>
        <w:rPr>
          <w:rFonts w:cs="Simplified Arabic"/>
          <w:sz w:val="24"/>
          <w:rtl/>
        </w:rPr>
      </w:pPr>
      <w:r>
        <w:rPr>
          <w:rFonts w:cs="Simplified Arabic"/>
        </w:rPr>
        <w:sym w:font="Symbol" w:char="F0E3"/>
      </w:r>
      <w:r>
        <w:rPr>
          <w:rFonts w:cs="Simplified Arabic"/>
          <w:sz w:val="24"/>
          <w:rtl/>
        </w:rPr>
        <w:t xml:space="preserve"> </w:t>
      </w:r>
      <w:r w:rsidR="00E40D68">
        <w:rPr>
          <w:rFonts w:cs="Simplified Arabic" w:hint="cs"/>
          <w:sz w:val="24"/>
          <w:rtl/>
        </w:rPr>
        <w:t>رمضان</w:t>
      </w:r>
      <w:r>
        <w:rPr>
          <w:rFonts w:cs="Simplified Arabic" w:hint="cs"/>
          <w:sz w:val="24"/>
          <w:rtl/>
        </w:rPr>
        <w:t>، 143</w:t>
      </w:r>
      <w:r w:rsidR="00AD0650">
        <w:rPr>
          <w:rFonts w:cs="Simplified Arabic" w:hint="cs"/>
          <w:sz w:val="24"/>
          <w:rtl/>
        </w:rPr>
        <w:t>7</w:t>
      </w:r>
      <w:r>
        <w:rPr>
          <w:rFonts w:cs="Simplified Arabic"/>
          <w:sz w:val="24"/>
          <w:rtl/>
        </w:rPr>
        <w:t>ه</w:t>
      </w:r>
      <w:r>
        <w:rPr>
          <w:rFonts w:cs="Simplified Arabic" w:hint="cs"/>
          <w:sz w:val="24"/>
          <w:rtl/>
        </w:rPr>
        <w:t>ـ،  يوليو</w:t>
      </w:r>
      <w:r>
        <w:rPr>
          <w:rFonts w:cs="Simplified Arabic"/>
          <w:sz w:val="24"/>
          <w:rtl/>
        </w:rPr>
        <w:t xml:space="preserve">، </w:t>
      </w:r>
      <w:r w:rsidR="00AD0650">
        <w:rPr>
          <w:rFonts w:cs="Simplified Arabic" w:hint="cs"/>
          <w:sz w:val="24"/>
          <w:rtl/>
        </w:rPr>
        <w:t>2016</w:t>
      </w:r>
      <w:r>
        <w:rPr>
          <w:rFonts w:cs="Simplified Arabic"/>
          <w:sz w:val="24"/>
          <w:rtl/>
        </w:rPr>
        <w:t>.</w:t>
      </w:r>
    </w:p>
    <w:p w:rsidR="00774FC5" w:rsidRDefault="00774FC5" w:rsidP="00774FC5">
      <w:pPr>
        <w:jc w:val="both"/>
        <w:rPr>
          <w:rFonts w:cs="Simplified Arabic"/>
          <w:b/>
          <w:bCs/>
          <w:sz w:val="24"/>
          <w:rtl/>
        </w:rPr>
      </w:pPr>
      <w:r>
        <w:rPr>
          <w:rFonts w:cs="Simplified Arabic"/>
          <w:b/>
          <w:bCs/>
          <w:sz w:val="24"/>
          <w:rtl/>
        </w:rPr>
        <w:t>ج</w:t>
      </w:r>
      <w:r>
        <w:rPr>
          <w:rFonts w:cs="Simplified Arabic" w:hint="cs"/>
          <w:b/>
          <w:bCs/>
          <w:sz w:val="24"/>
          <w:rtl/>
        </w:rPr>
        <w:t>ميع الحقوق محفوظة.</w:t>
      </w:r>
    </w:p>
    <w:p w:rsidR="00774FC5" w:rsidRDefault="00774FC5" w:rsidP="00774FC5">
      <w:pPr>
        <w:jc w:val="both"/>
        <w:rPr>
          <w:rFonts w:cs="Simplified Arabic"/>
          <w:b/>
          <w:bCs/>
          <w:sz w:val="24"/>
          <w:rtl/>
        </w:rPr>
      </w:pPr>
    </w:p>
    <w:p w:rsidR="00774FC5" w:rsidRDefault="00774FC5" w:rsidP="00774FC5">
      <w:pPr>
        <w:jc w:val="both"/>
        <w:rPr>
          <w:rFonts w:cs="Simplified Arabic"/>
          <w:b/>
          <w:bCs/>
          <w:sz w:val="24"/>
          <w:rtl/>
        </w:rPr>
      </w:pPr>
      <w:r>
        <w:rPr>
          <w:rFonts w:cs="Simplified Arabic" w:hint="cs"/>
          <w:b/>
          <w:bCs/>
          <w:sz w:val="24"/>
          <w:rtl/>
        </w:rPr>
        <w:t>في حالة الاقتباس، يرجى الإشارة إلى هذه المطبوعة كالتالي:</w:t>
      </w:r>
    </w:p>
    <w:p w:rsidR="00774FC5" w:rsidRDefault="00774FC5" w:rsidP="00774FC5">
      <w:pPr>
        <w:tabs>
          <w:tab w:val="left" w:pos="5385"/>
        </w:tabs>
        <w:jc w:val="both"/>
        <w:rPr>
          <w:rFonts w:cs="Simplified Arabic"/>
          <w:b/>
          <w:bCs/>
          <w:sz w:val="24"/>
          <w:rtl/>
        </w:rPr>
      </w:pPr>
    </w:p>
    <w:p w:rsidR="00774FC5" w:rsidRPr="00774FC5" w:rsidRDefault="00774FC5" w:rsidP="00C34442">
      <w:pPr>
        <w:rPr>
          <w:rFonts w:cs="Simplified Arabic"/>
          <w:i/>
          <w:iCs/>
          <w:sz w:val="24"/>
          <w:szCs w:val="24"/>
          <w:rtl/>
        </w:rPr>
      </w:pPr>
      <w:r>
        <w:rPr>
          <w:rFonts w:cs="Simplified Arabic"/>
          <w:b/>
          <w:bCs/>
          <w:sz w:val="24"/>
          <w:szCs w:val="24"/>
          <w:rtl/>
        </w:rPr>
        <w:t>ا</w:t>
      </w:r>
      <w:r>
        <w:rPr>
          <w:rFonts w:cs="Simplified Arabic" w:hint="cs"/>
          <w:b/>
          <w:bCs/>
          <w:sz w:val="24"/>
          <w:szCs w:val="24"/>
          <w:rtl/>
        </w:rPr>
        <w:t xml:space="preserve">لجهاز المركزي للإحصاء الفلسطيني، </w:t>
      </w:r>
      <w:r w:rsidR="00C34442">
        <w:rPr>
          <w:rFonts w:cs="Simplified Arabic" w:hint="cs"/>
          <w:b/>
          <w:bCs/>
          <w:sz w:val="24"/>
          <w:szCs w:val="24"/>
          <w:rtl/>
        </w:rPr>
        <w:t>2016</w:t>
      </w:r>
      <w:r>
        <w:rPr>
          <w:rFonts w:cs="Simplified Arabic"/>
          <w:sz w:val="24"/>
          <w:szCs w:val="24"/>
          <w:rtl/>
        </w:rPr>
        <w:t>.</w:t>
      </w:r>
      <w:r>
        <w:rPr>
          <w:rFonts w:cs="Simplified Arabic"/>
          <w:i/>
          <w:iCs/>
          <w:sz w:val="24"/>
          <w:szCs w:val="24"/>
          <w:rtl/>
        </w:rPr>
        <w:t xml:space="preserve">  </w:t>
      </w:r>
      <w:r w:rsidRPr="00774FC5">
        <w:rPr>
          <w:rFonts w:cs="Simplified Arabic"/>
          <w:i/>
          <w:iCs/>
          <w:sz w:val="24"/>
          <w:szCs w:val="24"/>
          <w:rtl/>
        </w:rPr>
        <w:t xml:space="preserve">أحوال السكان الفلسطينيين المقيمين في </w:t>
      </w:r>
      <w:r w:rsidR="00E8620A">
        <w:rPr>
          <w:rFonts w:cs="Simplified Arabic"/>
          <w:i/>
          <w:iCs/>
          <w:sz w:val="24"/>
          <w:szCs w:val="24"/>
          <w:rtl/>
        </w:rPr>
        <w:t>فلسطين</w:t>
      </w:r>
      <w:r w:rsidRPr="00774FC5">
        <w:rPr>
          <w:rFonts w:cs="Simplified Arabic"/>
          <w:i/>
          <w:iCs/>
          <w:sz w:val="24"/>
          <w:szCs w:val="24"/>
          <w:rtl/>
        </w:rPr>
        <w:t xml:space="preserve">، </w:t>
      </w:r>
      <w:r w:rsidR="00AD0650">
        <w:rPr>
          <w:rFonts w:cs="Simplified Arabic" w:hint="cs"/>
          <w:i/>
          <w:iCs/>
          <w:sz w:val="24"/>
          <w:szCs w:val="24"/>
          <w:rtl/>
        </w:rPr>
        <w:t>2016</w:t>
      </w:r>
      <w:r w:rsidRPr="00774FC5">
        <w:rPr>
          <w:rFonts w:cs="Simplified Arabic" w:hint="cs"/>
          <w:i/>
          <w:iCs/>
          <w:sz w:val="24"/>
          <w:szCs w:val="24"/>
          <w:rtl/>
        </w:rPr>
        <w:t xml:space="preserve">. </w:t>
      </w:r>
    </w:p>
    <w:p w:rsidR="00774FC5" w:rsidRDefault="00774FC5" w:rsidP="00774FC5">
      <w:pPr>
        <w:tabs>
          <w:tab w:val="left" w:pos="5385"/>
        </w:tabs>
        <w:jc w:val="both"/>
        <w:rPr>
          <w:rFonts w:cs="Simplified Arabic"/>
          <w:i/>
          <w:iCs/>
          <w:sz w:val="24"/>
          <w:szCs w:val="24"/>
          <w:rtl/>
        </w:rPr>
      </w:pPr>
      <w:r>
        <w:rPr>
          <w:rFonts w:cs="Simplified Arabic"/>
          <w:sz w:val="24"/>
          <w:szCs w:val="24"/>
          <w:rtl/>
        </w:rPr>
        <w:t>ر</w:t>
      </w:r>
      <w:r>
        <w:rPr>
          <w:rFonts w:cs="Simplified Arabic" w:hint="cs"/>
          <w:sz w:val="24"/>
          <w:szCs w:val="24"/>
          <w:rtl/>
        </w:rPr>
        <w:t xml:space="preserve">ام الله </w:t>
      </w:r>
      <w:r>
        <w:rPr>
          <w:rFonts w:cs="Simplified Arabic"/>
          <w:sz w:val="24"/>
          <w:szCs w:val="24"/>
        </w:rPr>
        <w:t>-</w:t>
      </w:r>
      <w:r>
        <w:rPr>
          <w:rFonts w:cs="Simplified Arabic"/>
          <w:sz w:val="24"/>
          <w:szCs w:val="24"/>
          <w:rtl/>
        </w:rPr>
        <w:t xml:space="preserve"> </w:t>
      </w:r>
      <w:r>
        <w:rPr>
          <w:rFonts w:cs="Simplified Arabic" w:hint="cs"/>
          <w:sz w:val="24"/>
          <w:szCs w:val="24"/>
          <w:rtl/>
        </w:rPr>
        <w:t>فلسطين</w:t>
      </w:r>
      <w:r>
        <w:rPr>
          <w:rFonts w:cs="Simplified Arabic"/>
          <w:b/>
          <w:bCs/>
          <w:sz w:val="24"/>
          <w:szCs w:val="24"/>
          <w:rtl/>
        </w:rPr>
        <w:t>.</w:t>
      </w:r>
    </w:p>
    <w:p w:rsidR="00774FC5" w:rsidRDefault="00774FC5" w:rsidP="00774FC5">
      <w:pPr>
        <w:jc w:val="both"/>
        <w:rPr>
          <w:rFonts w:cs="Simplified Arabic"/>
          <w:sz w:val="24"/>
          <w:rtl/>
        </w:rPr>
      </w:pPr>
    </w:p>
    <w:p w:rsidR="00774FC5" w:rsidRDefault="00774FC5" w:rsidP="00774FC5">
      <w:pPr>
        <w:jc w:val="both"/>
        <w:rPr>
          <w:rFonts w:cs="Simplified Arabic"/>
          <w:rtl/>
        </w:rPr>
      </w:pPr>
      <w:r>
        <w:rPr>
          <w:rFonts w:cs="Simplified Arabic"/>
          <w:rtl/>
        </w:rPr>
        <w:t>ج</w:t>
      </w:r>
      <w:r>
        <w:rPr>
          <w:rFonts w:cs="Simplified Arabic" w:hint="cs"/>
          <w:rtl/>
        </w:rPr>
        <w:t xml:space="preserve">ميع المراسلات توجه إلى: </w:t>
      </w:r>
    </w:p>
    <w:p w:rsidR="00774FC5" w:rsidRDefault="00774FC5" w:rsidP="00774FC5">
      <w:pPr>
        <w:jc w:val="both"/>
        <w:rPr>
          <w:rFonts w:cs="Simplified Arabic"/>
          <w:b/>
          <w:bCs/>
          <w:rtl/>
        </w:rPr>
      </w:pPr>
      <w:r>
        <w:rPr>
          <w:rFonts w:cs="Simplified Arabic"/>
          <w:b/>
          <w:bCs/>
          <w:rtl/>
        </w:rPr>
        <w:t>ا</w:t>
      </w:r>
      <w:r>
        <w:rPr>
          <w:rFonts w:cs="Simplified Arabic" w:hint="cs"/>
          <w:b/>
          <w:bCs/>
          <w:rtl/>
        </w:rPr>
        <w:t>لجهاز المركزي للإحصاء الفلسطيني</w:t>
      </w:r>
    </w:p>
    <w:p w:rsidR="00774FC5" w:rsidRDefault="00774FC5" w:rsidP="000B383B">
      <w:pPr>
        <w:rPr>
          <w:rFonts w:cs="Simplified Arabic"/>
          <w:b/>
          <w:bCs/>
          <w:rtl/>
        </w:rPr>
      </w:pPr>
      <w:r>
        <w:rPr>
          <w:rFonts w:cs="Simplified Arabic"/>
          <w:b/>
          <w:bCs/>
          <w:rtl/>
        </w:rPr>
        <w:t>ص</w:t>
      </w:r>
      <w:r>
        <w:rPr>
          <w:rFonts w:cs="Simplified Arabic" w:hint="cs"/>
          <w:b/>
          <w:bCs/>
          <w:rtl/>
        </w:rPr>
        <w:t>.ب.  1647</w:t>
      </w:r>
      <w:r>
        <w:rPr>
          <w:rFonts w:cs="Simplified Arabic"/>
          <w:b/>
          <w:bCs/>
          <w:rtl/>
        </w:rPr>
        <w:t xml:space="preserve">، </w:t>
      </w:r>
      <w:r>
        <w:rPr>
          <w:rFonts w:cs="Simplified Arabic" w:hint="eastAsia"/>
          <w:b/>
          <w:bCs/>
          <w:rtl/>
        </w:rPr>
        <w:t>رام</w:t>
      </w:r>
      <w:r>
        <w:rPr>
          <w:rFonts w:cs="Simplified Arabic"/>
          <w:b/>
          <w:bCs/>
        </w:rPr>
        <w:t xml:space="preserve"> </w:t>
      </w:r>
      <w:r>
        <w:rPr>
          <w:rFonts w:cs="Simplified Arabic"/>
          <w:b/>
          <w:bCs/>
          <w:rtl/>
        </w:rPr>
        <w:t>الله–</w:t>
      </w:r>
      <w:r>
        <w:rPr>
          <w:rFonts w:cs="Simplified Arabic" w:hint="cs"/>
          <w:b/>
          <w:bCs/>
          <w:rtl/>
        </w:rPr>
        <w:t xml:space="preserve"> فلسطين</w:t>
      </w:r>
    </w:p>
    <w:p w:rsidR="00774FC5" w:rsidRDefault="00774FC5" w:rsidP="00774FC5">
      <w:pPr>
        <w:jc w:val="both"/>
        <w:rPr>
          <w:rFonts w:cs="Simplified Arabic"/>
          <w:b/>
          <w:bCs/>
          <w:rtl/>
        </w:rPr>
      </w:pPr>
    </w:p>
    <w:p w:rsidR="00774FC5" w:rsidRDefault="00774FC5" w:rsidP="000B383B">
      <w:pPr>
        <w:jc w:val="both"/>
        <w:rPr>
          <w:rFonts w:cs="Simplified Arabic"/>
          <w:rtl/>
        </w:rPr>
      </w:pPr>
      <w:r>
        <w:rPr>
          <w:rFonts w:cs="Simplified Arabic"/>
          <w:rtl/>
        </w:rPr>
        <w:t>ه</w:t>
      </w:r>
      <w:r>
        <w:rPr>
          <w:rFonts w:cs="Simplified Arabic" w:hint="cs"/>
          <w:rtl/>
        </w:rPr>
        <w:t>اتف:</w:t>
      </w:r>
      <w:r w:rsidR="000B383B">
        <w:rPr>
          <w:rFonts w:cs="Simplified Arabic" w:hint="cs"/>
          <w:rtl/>
        </w:rPr>
        <w:t xml:space="preserve"> </w:t>
      </w:r>
      <w:r w:rsidR="000B383B">
        <w:rPr>
          <w:rFonts w:cs="Simplified Arabic"/>
        </w:rPr>
        <w:t xml:space="preserve">2 </w:t>
      </w:r>
      <w:r>
        <w:rPr>
          <w:rFonts w:cs="Simplified Arabic"/>
        </w:rPr>
        <w:t>2982700</w:t>
      </w:r>
      <w:r>
        <w:rPr>
          <w:rFonts w:cs="Simplified Arabic"/>
          <w:rtl/>
        </w:rPr>
        <w:t xml:space="preserve"> (</w:t>
      </w:r>
      <w:r w:rsidR="000B383B">
        <w:rPr>
          <w:rFonts w:cs="Simplified Arabic"/>
        </w:rPr>
        <w:t>972</w:t>
      </w:r>
      <w:r>
        <w:rPr>
          <w:rFonts w:cs="Simplified Arabic"/>
          <w:rtl/>
        </w:rPr>
        <w:t>/</w:t>
      </w:r>
      <w:r w:rsidR="000B383B">
        <w:rPr>
          <w:rFonts w:cs="Simplified Arabic"/>
        </w:rPr>
        <w:t>970</w:t>
      </w:r>
      <w:r>
        <w:rPr>
          <w:rFonts w:cs="Simplified Arabic"/>
          <w:rtl/>
        </w:rPr>
        <w:t xml:space="preserve">) </w:t>
      </w:r>
    </w:p>
    <w:p w:rsidR="00774FC5" w:rsidRDefault="00774FC5" w:rsidP="000B383B">
      <w:pPr>
        <w:jc w:val="both"/>
        <w:rPr>
          <w:rFonts w:cs="Simplified Arabic"/>
          <w:rtl/>
        </w:rPr>
      </w:pPr>
      <w:r>
        <w:rPr>
          <w:rFonts w:cs="Simplified Arabic" w:hint="cs"/>
          <w:rtl/>
        </w:rPr>
        <w:t xml:space="preserve">فاكس: </w:t>
      </w:r>
      <w:r w:rsidR="000B383B">
        <w:rPr>
          <w:rFonts w:cs="Simplified Arabic"/>
        </w:rPr>
        <w:t xml:space="preserve">2 </w:t>
      </w:r>
      <w:r>
        <w:rPr>
          <w:rFonts w:cs="Simplified Arabic"/>
        </w:rPr>
        <w:t>2982710</w:t>
      </w:r>
      <w:r>
        <w:rPr>
          <w:rFonts w:cs="Simplified Arabic"/>
          <w:rtl/>
        </w:rPr>
        <w:t xml:space="preserve"> (</w:t>
      </w:r>
      <w:r w:rsidR="000B383B">
        <w:rPr>
          <w:rFonts w:cs="Simplified Arabic"/>
        </w:rPr>
        <w:t>972</w:t>
      </w:r>
      <w:r>
        <w:rPr>
          <w:rFonts w:cs="Simplified Arabic"/>
          <w:rtl/>
        </w:rPr>
        <w:t>/</w:t>
      </w:r>
      <w:r w:rsidR="000B383B">
        <w:rPr>
          <w:rFonts w:cs="Simplified Arabic"/>
        </w:rPr>
        <w:t>970</w:t>
      </w:r>
      <w:r>
        <w:rPr>
          <w:rFonts w:cs="Simplified Arabic"/>
          <w:rtl/>
        </w:rPr>
        <w:t xml:space="preserve">) </w:t>
      </w:r>
    </w:p>
    <w:p w:rsidR="00774FC5" w:rsidRDefault="000B383B" w:rsidP="00774FC5">
      <w:pPr>
        <w:jc w:val="both"/>
        <w:rPr>
          <w:rtl/>
        </w:rPr>
      </w:pPr>
      <w:r>
        <w:rPr>
          <w:rFonts w:hint="cs"/>
          <w:rtl/>
        </w:rPr>
        <w:t>الرقم</w:t>
      </w:r>
      <w:r w:rsidR="00774FC5">
        <w:rPr>
          <w:rtl/>
        </w:rPr>
        <w:t xml:space="preserve"> </w:t>
      </w:r>
      <w:r>
        <w:rPr>
          <w:rFonts w:hint="cs"/>
          <w:rtl/>
        </w:rPr>
        <w:t>ال</w:t>
      </w:r>
      <w:r w:rsidR="00774FC5">
        <w:rPr>
          <w:rtl/>
        </w:rPr>
        <w:t>مجاني</w:t>
      </w:r>
      <w:r w:rsidR="00774FC5">
        <w:rPr>
          <w:rFonts w:hint="cs"/>
          <w:rtl/>
        </w:rPr>
        <w:t xml:space="preserve">: </w:t>
      </w:r>
      <w:r w:rsidR="00774FC5">
        <w:t>1800300300</w:t>
      </w:r>
    </w:p>
    <w:p w:rsidR="00774FC5" w:rsidRDefault="00774FC5" w:rsidP="00774FC5">
      <w:pPr>
        <w:jc w:val="both"/>
        <w:rPr>
          <w:rFonts w:cs="Simplified Arabic"/>
          <w:rtl/>
        </w:rPr>
      </w:pPr>
      <w:r>
        <w:rPr>
          <w:rFonts w:cs="Simplified Arabic" w:hint="cs"/>
          <w:rtl/>
        </w:rPr>
        <w:t xml:space="preserve">بريد إلكتروني: </w:t>
      </w:r>
      <w:r>
        <w:rPr>
          <w:rFonts w:cs="Simplified Arabic"/>
        </w:rPr>
        <w:t>diwan@pcbs.gov.ps</w:t>
      </w:r>
      <w:r>
        <w:rPr>
          <w:rFonts w:cs="Simplified Arabic"/>
          <w:rtl/>
        </w:rPr>
        <w:t xml:space="preserve"> </w:t>
      </w:r>
    </w:p>
    <w:p w:rsidR="00774FC5" w:rsidRDefault="00774FC5" w:rsidP="005C471E">
      <w:pPr>
        <w:jc w:val="both"/>
        <w:rPr>
          <w:rFonts w:cs="Simplified Arabic"/>
          <w:b/>
          <w:bCs/>
          <w:rtl/>
        </w:rPr>
      </w:pPr>
      <w:r>
        <w:rPr>
          <w:rFonts w:cs="Simplified Arabic" w:hint="cs"/>
          <w:rtl/>
        </w:rPr>
        <w:t xml:space="preserve">صفحة إلكترونية: </w:t>
      </w:r>
      <w:hyperlink r:id="rId9" w:history="1">
        <w:r w:rsidR="001715CF" w:rsidRPr="0011071B">
          <w:rPr>
            <w:rStyle w:val="Hyperlink"/>
            <w:rFonts w:cs="Simplified Arabic"/>
          </w:rPr>
          <w:t>http://www.pcbs.gov.ps</w:t>
        </w:r>
      </w:hyperlink>
      <w:r w:rsidR="001715CF">
        <w:rPr>
          <w:rFonts w:cs="Simplified Arabic" w:hint="cs"/>
          <w:b/>
          <w:bCs/>
          <w:rtl/>
        </w:rPr>
        <w:t xml:space="preserve">                                                 الرمز المرجعي:</w:t>
      </w:r>
      <w:r w:rsidR="00EE0500">
        <w:rPr>
          <w:rFonts w:cs="Simplified Arabic" w:hint="cs"/>
          <w:b/>
          <w:bCs/>
          <w:rtl/>
        </w:rPr>
        <w:t xml:space="preserve"> </w:t>
      </w:r>
      <w:r w:rsidR="005C471E">
        <w:rPr>
          <w:rFonts w:cs="Simplified Arabic" w:hint="cs"/>
          <w:b/>
          <w:bCs/>
          <w:rtl/>
        </w:rPr>
        <w:t>2207</w:t>
      </w:r>
    </w:p>
    <w:p w:rsidR="00BB48A3" w:rsidRDefault="00BB48A3" w:rsidP="00E855E0">
      <w:pPr>
        <w:jc w:val="both"/>
        <w:rPr>
          <w:rFonts w:cs="Simplified Arabic"/>
          <w:b/>
          <w:bCs/>
          <w:rtl/>
        </w:rPr>
      </w:pPr>
    </w:p>
    <w:p w:rsidR="00BB48A3" w:rsidRDefault="00BB48A3" w:rsidP="00BB48A3">
      <w:pPr>
        <w:pStyle w:val="Heading4"/>
        <w:rPr>
          <w:rFonts w:cs="Simplified Arabic"/>
          <w:rtl/>
        </w:rPr>
      </w:pPr>
      <w:r>
        <w:rPr>
          <w:rFonts w:cs="Simplified Arabic" w:hint="cs"/>
          <w:rtl/>
        </w:rPr>
        <w:lastRenderedPageBreak/>
        <w:t>خارطة فلسطين</w:t>
      </w:r>
    </w:p>
    <w:p w:rsidR="008F64D0" w:rsidRDefault="00BB48A3" w:rsidP="00976767">
      <w:pPr>
        <w:pStyle w:val="Heading4"/>
        <w:rPr>
          <w:rFonts w:cs="Simplified Arabic"/>
          <w:rtl/>
        </w:rPr>
      </w:pPr>
      <w:r>
        <w:object w:dxaOrig="9308" w:dyaOrig="131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25pt;height:627.75pt" o:ole="">
            <v:imagedata r:id="rId10" o:title=""/>
          </v:shape>
          <o:OLEObject Type="Embed" ProgID="MSPhotoEd.3" ShapeID="_x0000_i1025" DrawAspect="Content" ObjectID="_1529659055" r:id="rId11"/>
        </w:object>
      </w:r>
      <w:r w:rsidR="00F11254">
        <w:rPr>
          <w:rFonts w:cs="Simplified Arabic"/>
          <w:b w:val="0"/>
          <w:bCs w:val="0"/>
          <w:rtl/>
        </w:rPr>
        <w:br w:type="page"/>
      </w:r>
      <w:r w:rsidR="00F11254">
        <w:rPr>
          <w:rFonts w:cs="Simplified Arabic"/>
          <w:b w:val="0"/>
          <w:bCs w:val="0"/>
          <w:rtl/>
        </w:rPr>
        <w:lastRenderedPageBreak/>
        <w:br w:type="page"/>
      </w:r>
      <w:r w:rsidR="00F11254">
        <w:rPr>
          <w:rFonts w:cs="Simplified Arabic"/>
          <w:rtl/>
        </w:rPr>
        <w:lastRenderedPageBreak/>
        <w:t>شكر وتقدير</w:t>
      </w:r>
    </w:p>
    <w:p w:rsidR="008F64D0" w:rsidRDefault="008F64D0">
      <w:pPr>
        <w:jc w:val="both"/>
        <w:rPr>
          <w:rFonts w:cs="Simplified Arabic"/>
          <w:sz w:val="22"/>
          <w:szCs w:val="22"/>
          <w:rtl/>
        </w:rPr>
      </w:pPr>
    </w:p>
    <w:p w:rsidR="008F64D0" w:rsidRPr="00976767" w:rsidRDefault="00F11254" w:rsidP="0052229C">
      <w:pPr>
        <w:jc w:val="both"/>
        <w:rPr>
          <w:rFonts w:cs="Simplified Arabic"/>
          <w:b/>
          <w:bCs/>
          <w:color w:val="000000"/>
          <w:sz w:val="24"/>
          <w:szCs w:val="24"/>
          <w:rtl/>
        </w:rPr>
      </w:pPr>
      <w:r w:rsidRPr="00976767">
        <w:rPr>
          <w:rFonts w:cs="Simplified Arabic"/>
          <w:b/>
          <w:bCs/>
          <w:color w:val="000000"/>
          <w:sz w:val="24"/>
          <w:szCs w:val="24"/>
          <w:rtl/>
        </w:rPr>
        <w:t xml:space="preserve">يتقدم الجهاز المركزي للإحصاء الفلسطيني بالشكر والتقدير إلى </w:t>
      </w:r>
      <w:r w:rsidR="00A55036" w:rsidRPr="00976767">
        <w:rPr>
          <w:rFonts w:cs="Simplified Arabic" w:hint="cs"/>
          <w:b/>
          <w:bCs/>
          <w:color w:val="000000"/>
          <w:sz w:val="24"/>
          <w:szCs w:val="24"/>
          <w:rtl/>
        </w:rPr>
        <w:t xml:space="preserve">كل </w:t>
      </w:r>
      <w:r w:rsidRPr="00976767">
        <w:rPr>
          <w:rFonts w:cs="Simplified Arabic"/>
          <w:b/>
          <w:bCs/>
          <w:color w:val="000000"/>
          <w:sz w:val="24"/>
          <w:szCs w:val="24"/>
          <w:rtl/>
        </w:rPr>
        <w:t>من ساهم</w:t>
      </w:r>
      <w:r w:rsidR="00A55036" w:rsidRPr="00976767">
        <w:rPr>
          <w:rFonts w:cs="Simplified Arabic" w:hint="cs"/>
          <w:b/>
          <w:bCs/>
          <w:color w:val="000000"/>
          <w:sz w:val="24"/>
          <w:szCs w:val="24"/>
          <w:rtl/>
        </w:rPr>
        <w:t>وا</w:t>
      </w:r>
      <w:r w:rsidRPr="00976767">
        <w:rPr>
          <w:rFonts w:cs="Simplified Arabic"/>
          <w:b/>
          <w:bCs/>
          <w:color w:val="000000"/>
          <w:sz w:val="24"/>
          <w:szCs w:val="24"/>
          <w:rtl/>
        </w:rPr>
        <w:t xml:space="preserve"> في إعداد هذا </w:t>
      </w:r>
      <w:r w:rsidR="005E5B7A">
        <w:rPr>
          <w:rFonts w:cs="Simplified Arabic"/>
          <w:b/>
          <w:bCs/>
          <w:color w:val="000000"/>
          <w:sz w:val="24"/>
          <w:szCs w:val="24"/>
          <w:rtl/>
        </w:rPr>
        <w:t>التقرير</w:t>
      </w:r>
      <w:r w:rsidRPr="00976767">
        <w:rPr>
          <w:rFonts w:cs="Simplified Arabic"/>
          <w:b/>
          <w:bCs/>
          <w:color w:val="000000"/>
          <w:sz w:val="24"/>
          <w:szCs w:val="24"/>
          <w:rtl/>
        </w:rPr>
        <w:t xml:space="preserve">، </w:t>
      </w:r>
      <w:r w:rsidR="00C056B7">
        <w:rPr>
          <w:rFonts w:cs="Simplified Arabic" w:hint="cs"/>
          <w:b/>
          <w:bCs/>
          <w:color w:val="000000"/>
          <w:sz w:val="24"/>
          <w:szCs w:val="24"/>
          <w:rtl/>
        </w:rPr>
        <w:t>لقد</w:t>
      </w:r>
      <w:r w:rsidR="00986C09">
        <w:rPr>
          <w:rFonts w:cs="Simplified Arabic" w:hint="cs"/>
          <w:b/>
          <w:bCs/>
          <w:color w:val="000000"/>
          <w:sz w:val="24"/>
          <w:szCs w:val="24"/>
          <w:rtl/>
        </w:rPr>
        <w:t xml:space="preserve"> تم</w:t>
      </w:r>
      <w:r w:rsidR="00976767" w:rsidRPr="00976767">
        <w:rPr>
          <w:rFonts w:cs="Simplified Arabic"/>
          <w:b/>
          <w:bCs/>
          <w:color w:val="000000"/>
          <w:sz w:val="24"/>
          <w:szCs w:val="24"/>
          <w:rtl/>
        </w:rPr>
        <w:t xml:space="preserve"> إعداد </w:t>
      </w:r>
      <w:r w:rsidR="00986C09">
        <w:rPr>
          <w:rFonts w:cs="Simplified Arabic" w:hint="cs"/>
          <w:b/>
          <w:bCs/>
          <w:color w:val="000000"/>
          <w:sz w:val="24"/>
          <w:szCs w:val="24"/>
          <w:rtl/>
        </w:rPr>
        <w:t xml:space="preserve">هذا </w:t>
      </w:r>
      <w:r w:rsidR="005E5B7A">
        <w:rPr>
          <w:rFonts w:cs="Simplified Arabic" w:hint="cs"/>
          <w:b/>
          <w:bCs/>
          <w:color w:val="000000"/>
          <w:sz w:val="24"/>
          <w:szCs w:val="24"/>
          <w:rtl/>
        </w:rPr>
        <w:t>التقرير</w:t>
      </w:r>
      <w:r w:rsidR="00976767" w:rsidRPr="00976767">
        <w:rPr>
          <w:rFonts w:cs="Simplified Arabic"/>
          <w:b/>
          <w:bCs/>
          <w:color w:val="000000"/>
          <w:sz w:val="24"/>
          <w:szCs w:val="24"/>
          <w:rtl/>
        </w:rPr>
        <w:t xml:space="preserve"> </w:t>
      </w:r>
      <w:r w:rsidRPr="00976767">
        <w:rPr>
          <w:rFonts w:cs="Simplified Arabic"/>
          <w:b/>
          <w:bCs/>
          <w:color w:val="000000"/>
          <w:sz w:val="24"/>
          <w:szCs w:val="24"/>
          <w:rtl/>
        </w:rPr>
        <w:t xml:space="preserve">بقيادة فريق فني من الجهاز المركزي للإحصاء الفلسطيني، وبدعم مالي مشترك بين كل من </w:t>
      </w:r>
      <w:r w:rsidR="005E5B7A">
        <w:rPr>
          <w:rFonts w:cs="Simplified Arabic" w:hint="cs"/>
          <w:b/>
          <w:bCs/>
          <w:color w:val="000000"/>
          <w:sz w:val="24"/>
          <w:szCs w:val="24"/>
          <w:rtl/>
        </w:rPr>
        <w:t>دولة فلسطين</w:t>
      </w:r>
      <w:r w:rsidRPr="00976767">
        <w:rPr>
          <w:rFonts w:cs="Simplified Arabic"/>
          <w:b/>
          <w:bCs/>
          <w:color w:val="000000"/>
          <w:sz w:val="24"/>
          <w:szCs w:val="24"/>
          <w:rtl/>
        </w:rPr>
        <w:t xml:space="preserve"> </w:t>
      </w:r>
      <w:r w:rsidR="00E40D68">
        <w:rPr>
          <w:rFonts w:cs="Simplified Arabic" w:hint="cs"/>
          <w:b/>
          <w:bCs/>
          <w:color w:val="000000"/>
          <w:sz w:val="24"/>
          <w:szCs w:val="24"/>
          <w:rtl/>
        </w:rPr>
        <w:t>و</w:t>
      </w:r>
      <w:r w:rsidRPr="00976767">
        <w:rPr>
          <w:rFonts w:cs="Simplified Arabic"/>
          <w:b/>
          <w:bCs/>
          <w:color w:val="000000"/>
          <w:sz w:val="24"/>
          <w:szCs w:val="24"/>
          <w:rtl/>
        </w:rPr>
        <w:t>مجموعة التمويل الرئيسية للجهاز (</w:t>
      </w:r>
      <w:r w:rsidRPr="00976767">
        <w:rPr>
          <w:rFonts w:cs="Simplified Arabic"/>
          <w:b/>
          <w:bCs/>
          <w:color w:val="000000"/>
          <w:sz w:val="24"/>
          <w:szCs w:val="24"/>
        </w:rPr>
        <w:t>CFG</w:t>
      </w:r>
      <w:r w:rsidRPr="00976767">
        <w:rPr>
          <w:rFonts w:cs="Simplified Arabic"/>
          <w:b/>
          <w:bCs/>
          <w:color w:val="000000"/>
          <w:sz w:val="24"/>
          <w:szCs w:val="24"/>
          <w:rtl/>
        </w:rPr>
        <w:t xml:space="preserve">) لعام </w:t>
      </w:r>
      <w:r w:rsidR="0052229C">
        <w:rPr>
          <w:rFonts w:cs="Simplified Arabic" w:hint="cs"/>
          <w:b/>
          <w:bCs/>
          <w:color w:val="000000"/>
          <w:sz w:val="24"/>
          <w:szCs w:val="24"/>
          <w:rtl/>
        </w:rPr>
        <w:t>2016</w:t>
      </w:r>
      <w:r w:rsidR="00947D4D">
        <w:rPr>
          <w:rFonts w:cs="Simplified Arabic"/>
          <w:b/>
          <w:bCs/>
          <w:color w:val="000000"/>
          <w:sz w:val="24"/>
          <w:szCs w:val="24"/>
          <w:rtl/>
        </w:rPr>
        <w:t xml:space="preserve"> </w:t>
      </w:r>
      <w:r w:rsidRPr="00976767">
        <w:rPr>
          <w:rFonts w:cs="Simplified Arabic"/>
          <w:b/>
          <w:bCs/>
          <w:color w:val="000000"/>
          <w:sz w:val="24"/>
          <w:szCs w:val="24"/>
          <w:rtl/>
        </w:rPr>
        <w:t xml:space="preserve">ممثلة بمكتب الممثلية النرويجية لدى </w:t>
      </w:r>
      <w:r w:rsidR="005E5B7A">
        <w:rPr>
          <w:rFonts w:cs="Simplified Arabic" w:hint="cs"/>
          <w:b/>
          <w:bCs/>
          <w:color w:val="000000"/>
          <w:sz w:val="24"/>
          <w:szCs w:val="24"/>
          <w:rtl/>
        </w:rPr>
        <w:t>دولة فلسطين</w:t>
      </w:r>
      <w:r w:rsidRPr="00976767">
        <w:rPr>
          <w:rFonts w:cs="Simplified Arabic"/>
          <w:b/>
          <w:bCs/>
          <w:color w:val="000000"/>
          <w:sz w:val="24"/>
          <w:szCs w:val="24"/>
          <w:rtl/>
        </w:rPr>
        <w:t>، الوكالة السويسرية للتنمية والتعاون (</w:t>
      </w:r>
      <w:r w:rsidRPr="00976767">
        <w:rPr>
          <w:rFonts w:cs="Simplified Arabic"/>
          <w:b/>
          <w:bCs/>
          <w:color w:val="000000"/>
          <w:sz w:val="24"/>
          <w:szCs w:val="24"/>
        </w:rPr>
        <w:t>SDC</w:t>
      </w:r>
      <w:r w:rsidRPr="00976767">
        <w:rPr>
          <w:rFonts w:cs="Simplified Arabic"/>
          <w:b/>
          <w:bCs/>
          <w:color w:val="000000"/>
          <w:sz w:val="24"/>
          <w:szCs w:val="24"/>
          <w:rtl/>
        </w:rPr>
        <w:t>).</w:t>
      </w:r>
    </w:p>
    <w:p w:rsidR="008F64D0" w:rsidRPr="00976767" w:rsidRDefault="008F64D0" w:rsidP="00976767">
      <w:pPr>
        <w:jc w:val="both"/>
        <w:rPr>
          <w:rFonts w:cs="Simplified Arabic"/>
          <w:b/>
          <w:bCs/>
          <w:color w:val="000000"/>
          <w:sz w:val="24"/>
          <w:szCs w:val="24"/>
          <w:rtl/>
        </w:rPr>
      </w:pPr>
    </w:p>
    <w:p w:rsidR="008F64D0" w:rsidRPr="00976767" w:rsidRDefault="00F11254" w:rsidP="002D296D">
      <w:pPr>
        <w:ind w:left="-1"/>
        <w:jc w:val="both"/>
        <w:rPr>
          <w:rFonts w:cs="Simplified Arabic"/>
          <w:b/>
          <w:bCs/>
          <w:sz w:val="24"/>
          <w:szCs w:val="24"/>
          <w:rtl/>
        </w:rPr>
      </w:pPr>
      <w:r w:rsidRPr="00976767">
        <w:rPr>
          <w:rFonts w:cs="Simplified Arabic"/>
          <w:b/>
          <w:bCs/>
          <w:sz w:val="24"/>
          <w:szCs w:val="24"/>
          <w:rtl/>
        </w:rPr>
        <w:t>يتقدم الجهاز المركزي للإحصاء الفلسطيني بجزيل الشكر والتقدير إلى أعضاء مجموعة التمويل الرئيسية للجهاز     (</w:t>
      </w:r>
      <w:r w:rsidRPr="00976767">
        <w:rPr>
          <w:rFonts w:cs="Simplified Arabic"/>
          <w:b/>
          <w:bCs/>
          <w:sz w:val="24"/>
          <w:szCs w:val="24"/>
        </w:rPr>
        <w:t>CFG</w:t>
      </w:r>
      <w:r w:rsidRPr="00976767">
        <w:rPr>
          <w:rFonts w:cs="Simplified Arabic"/>
          <w:b/>
          <w:bCs/>
          <w:sz w:val="24"/>
          <w:szCs w:val="24"/>
          <w:rtl/>
        </w:rPr>
        <w:t xml:space="preserve">) على مساهمتهم القيمة في إعداد هذا </w:t>
      </w:r>
      <w:r w:rsidR="005E5B7A">
        <w:rPr>
          <w:rFonts w:cs="Simplified Arabic"/>
          <w:b/>
          <w:bCs/>
          <w:sz w:val="24"/>
          <w:szCs w:val="24"/>
          <w:rtl/>
        </w:rPr>
        <w:t>التقرير</w:t>
      </w:r>
      <w:r w:rsidRPr="00976767">
        <w:rPr>
          <w:rFonts w:cs="Simplified Arabic"/>
          <w:b/>
          <w:bCs/>
          <w:sz w:val="24"/>
          <w:szCs w:val="24"/>
          <w:rtl/>
        </w:rPr>
        <w:t>.</w:t>
      </w:r>
    </w:p>
    <w:p w:rsidR="008F64D0" w:rsidRDefault="008F64D0">
      <w:pPr>
        <w:jc w:val="both"/>
        <w:rPr>
          <w:rtl/>
        </w:rPr>
      </w:pPr>
    </w:p>
    <w:p w:rsidR="008F64D0" w:rsidRDefault="008F64D0">
      <w:pPr>
        <w:pStyle w:val="Header"/>
        <w:tabs>
          <w:tab w:val="clear" w:pos="4153"/>
          <w:tab w:val="clear" w:pos="8306"/>
        </w:tabs>
        <w:jc w:val="center"/>
        <w:rPr>
          <w:rFonts w:cs="Simplified Arabic"/>
          <w:b/>
          <w:bCs/>
          <w:sz w:val="24"/>
          <w:szCs w:val="24"/>
          <w:rtl/>
        </w:rPr>
      </w:pPr>
    </w:p>
    <w:p w:rsidR="008F64D0" w:rsidRDefault="008F64D0">
      <w:pPr>
        <w:pStyle w:val="Header"/>
        <w:tabs>
          <w:tab w:val="clear" w:pos="4153"/>
          <w:tab w:val="clear" w:pos="8306"/>
        </w:tabs>
        <w:jc w:val="center"/>
        <w:rPr>
          <w:rFonts w:cs="Simplified Arabic"/>
          <w:b/>
          <w:bCs/>
          <w:sz w:val="24"/>
          <w:szCs w:val="24"/>
          <w:rtl/>
        </w:rPr>
      </w:pPr>
    </w:p>
    <w:p w:rsidR="008F64D0" w:rsidRDefault="00F11254">
      <w:pPr>
        <w:pStyle w:val="Title"/>
        <w:rPr>
          <w:rFonts w:cs="Simplified Arabic"/>
          <w:rtl/>
        </w:rPr>
      </w:pPr>
      <w:r>
        <w:rPr>
          <w:rFonts w:cs="Simplified Arabic"/>
          <w:b w:val="0"/>
          <w:bCs w:val="0"/>
          <w:rtl/>
        </w:rPr>
        <w:br w:type="page"/>
      </w:r>
      <w:r>
        <w:rPr>
          <w:rFonts w:cs="Simplified Arabic"/>
          <w:rtl/>
        </w:rPr>
        <w:lastRenderedPageBreak/>
        <w:t xml:space="preserve"> </w:t>
      </w:r>
    </w:p>
    <w:p w:rsidR="008F64D0" w:rsidRDefault="00F11254">
      <w:pPr>
        <w:pStyle w:val="Title"/>
        <w:rPr>
          <w:rFonts w:cs="Simplified Arabic"/>
          <w:rtl/>
        </w:rPr>
      </w:pPr>
      <w:r>
        <w:rPr>
          <w:rFonts w:cs="Simplified Arabic"/>
          <w:rtl/>
        </w:rPr>
        <w:br w:type="page"/>
      </w:r>
      <w:r>
        <w:rPr>
          <w:rFonts w:cs="Simplified Arabic"/>
          <w:rtl/>
        </w:rPr>
        <w:lastRenderedPageBreak/>
        <w:t>فريق العمل</w:t>
      </w:r>
    </w:p>
    <w:p w:rsidR="008F64D0" w:rsidRDefault="008F64D0">
      <w:pPr>
        <w:pStyle w:val="Title"/>
        <w:rPr>
          <w:rFonts w:cs="Simplified Arabic"/>
          <w:rtl/>
        </w:rPr>
      </w:pPr>
    </w:p>
    <w:tbl>
      <w:tblPr>
        <w:bidiVisual/>
        <w:tblW w:w="7813" w:type="dxa"/>
        <w:jc w:val="center"/>
        <w:tblInd w:w="-1" w:type="dxa"/>
        <w:tblLayout w:type="fixed"/>
        <w:tblLook w:val="0000"/>
      </w:tblPr>
      <w:tblGrid>
        <w:gridCol w:w="433"/>
        <w:gridCol w:w="2543"/>
        <w:gridCol w:w="4837"/>
      </w:tblGrid>
      <w:tr w:rsidR="006F2BCF" w:rsidRPr="00C34442" w:rsidTr="0079072A">
        <w:trPr>
          <w:trHeight w:val="340"/>
          <w:jc w:val="center"/>
        </w:trPr>
        <w:tc>
          <w:tcPr>
            <w:tcW w:w="2976" w:type="dxa"/>
            <w:gridSpan w:val="2"/>
          </w:tcPr>
          <w:p w:rsidR="006F2BCF" w:rsidRPr="00C34442" w:rsidRDefault="006F2BCF" w:rsidP="006B1C15">
            <w:pPr>
              <w:numPr>
                <w:ilvl w:val="0"/>
                <w:numId w:val="1"/>
              </w:numPr>
              <w:tabs>
                <w:tab w:val="clear" w:pos="720"/>
              </w:tabs>
              <w:ind w:left="317" w:hanging="317"/>
              <w:jc w:val="both"/>
              <w:rPr>
                <w:rFonts w:cs="Simplified Arabic"/>
                <w:b/>
                <w:bCs/>
                <w:color w:val="000000" w:themeColor="text1"/>
                <w:sz w:val="24"/>
                <w:szCs w:val="24"/>
                <w:rtl/>
              </w:rPr>
            </w:pPr>
            <w:r w:rsidRPr="00C34442">
              <w:rPr>
                <w:rFonts w:cs="Simplified Arabic"/>
                <w:b/>
                <w:bCs/>
                <w:color w:val="000000" w:themeColor="text1"/>
                <w:sz w:val="24"/>
                <w:szCs w:val="24"/>
                <w:rtl/>
              </w:rPr>
              <w:t xml:space="preserve">إعداد </w:t>
            </w:r>
            <w:r w:rsidR="005E5B7A" w:rsidRPr="00C34442">
              <w:rPr>
                <w:rFonts w:cs="Simplified Arabic"/>
                <w:b/>
                <w:bCs/>
                <w:color w:val="000000" w:themeColor="text1"/>
                <w:sz w:val="24"/>
                <w:szCs w:val="24"/>
                <w:rtl/>
              </w:rPr>
              <w:t>التقرير</w:t>
            </w:r>
          </w:p>
        </w:tc>
        <w:tc>
          <w:tcPr>
            <w:tcW w:w="4837" w:type="dxa"/>
          </w:tcPr>
          <w:p w:rsidR="006F2BCF" w:rsidRPr="00C34442" w:rsidRDefault="006F2BCF" w:rsidP="004F4E4B">
            <w:pPr>
              <w:pStyle w:val="Header"/>
              <w:rPr>
                <w:rFonts w:cs="Simplified Arabic"/>
                <w:b/>
                <w:bCs/>
                <w:color w:val="000000" w:themeColor="text1"/>
                <w:sz w:val="24"/>
                <w:szCs w:val="24"/>
              </w:rPr>
            </w:pPr>
          </w:p>
        </w:tc>
      </w:tr>
      <w:tr w:rsidR="00EC2E8C" w:rsidRPr="00C34442" w:rsidTr="0079072A">
        <w:trPr>
          <w:trHeight w:val="340"/>
          <w:jc w:val="center"/>
        </w:trPr>
        <w:tc>
          <w:tcPr>
            <w:tcW w:w="433" w:type="dxa"/>
          </w:tcPr>
          <w:p w:rsidR="00EC2E8C" w:rsidRPr="00C34442" w:rsidRDefault="00EC2E8C" w:rsidP="004F4E4B">
            <w:pPr>
              <w:pStyle w:val="Header"/>
              <w:rPr>
                <w:rFonts w:cs="Simplified Arabic"/>
                <w:b/>
                <w:bCs/>
                <w:color w:val="000000" w:themeColor="text1"/>
                <w:sz w:val="24"/>
                <w:szCs w:val="24"/>
              </w:rPr>
            </w:pPr>
          </w:p>
        </w:tc>
        <w:tc>
          <w:tcPr>
            <w:tcW w:w="2543" w:type="dxa"/>
          </w:tcPr>
          <w:p w:rsidR="00EC2E8C" w:rsidRPr="00C34442" w:rsidRDefault="00EC2E8C" w:rsidP="00C34442">
            <w:pPr>
              <w:jc w:val="both"/>
              <w:rPr>
                <w:rFonts w:cs="Simplified Arabic"/>
                <w:color w:val="000000" w:themeColor="text1"/>
                <w:sz w:val="24"/>
                <w:szCs w:val="24"/>
                <w:rtl/>
              </w:rPr>
            </w:pPr>
            <w:r w:rsidRPr="00C34442">
              <w:rPr>
                <w:rFonts w:cs="Simplified Arabic" w:hint="cs"/>
                <w:color w:val="000000" w:themeColor="text1"/>
                <w:sz w:val="24"/>
                <w:szCs w:val="24"/>
                <w:rtl/>
              </w:rPr>
              <w:t>هناء البخاري</w:t>
            </w:r>
          </w:p>
        </w:tc>
        <w:tc>
          <w:tcPr>
            <w:tcW w:w="4837" w:type="dxa"/>
            <w:vAlign w:val="center"/>
          </w:tcPr>
          <w:p w:rsidR="00EC2E8C" w:rsidRPr="00C34442" w:rsidRDefault="00EC2E8C" w:rsidP="004F4E4B">
            <w:pPr>
              <w:rPr>
                <w:rFonts w:cs="Simplified Arabic"/>
                <w:color w:val="000000" w:themeColor="text1"/>
                <w:sz w:val="24"/>
                <w:szCs w:val="24"/>
              </w:rPr>
            </w:pPr>
          </w:p>
        </w:tc>
      </w:tr>
      <w:tr w:rsidR="006F2BCF" w:rsidRPr="00C34442" w:rsidTr="0079072A">
        <w:trPr>
          <w:trHeight w:val="340"/>
          <w:jc w:val="center"/>
        </w:trPr>
        <w:tc>
          <w:tcPr>
            <w:tcW w:w="433" w:type="dxa"/>
          </w:tcPr>
          <w:p w:rsidR="006F2BCF" w:rsidRPr="00C34442" w:rsidRDefault="006F2BCF" w:rsidP="004F4E4B">
            <w:pPr>
              <w:pStyle w:val="Header"/>
              <w:rPr>
                <w:rFonts w:cs="Simplified Arabic"/>
                <w:b/>
                <w:bCs/>
                <w:color w:val="000000" w:themeColor="text1"/>
                <w:sz w:val="24"/>
                <w:szCs w:val="24"/>
              </w:rPr>
            </w:pPr>
          </w:p>
        </w:tc>
        <w:tc>
          <w:tcPr>
            <w:tcW w:w="2543" w:type="dxa"/>
          </w:tcPr>
          <w:p w:rsidR="006F2BCF" w:rsidRPr="00C34442" w:rsidRDefault="00C34442" w:rsidP="00C34442">
            <w:pPr>
              <w:jc w:val="both"/>
              <w:rPr>
                <w:rFonts w:cs="Simplified Arabic"/>
                <w:color w:val="000000" w:themeColor="text1"/>
                <w:sz w:val="24"/>
                <w:szCs w:val="24"/>
                <w:rtl/>
              </w:rPr>
            </w:pPr>
            <w:r w:rsidRPr="00C34442">
              <w:rPr>
                <w:rFonts w:cs="Simplified Arabic" w:hint="cs"/>
                <w:color w:val="000000" w:themeColor="text1"/>
                <w:sz w:val="24"/>
                <w:szCs w:val="24"/>
                <w:rtl/>
              </w:rPr>
              <w:t>حاتم قرارية</w:t>
            </w:r>
          </w:p>
        </w:tc>
        <w:tc>
          <w:tcPr>
            <w:tcW w:w="4837" w:type="dxa"/>
            <w:vAlign w:val="center"/>
          </w:tcPr>
          <w:p w:rsidR="006F2BCF" w:rsidRPr="00C34442" w:rsidRDefault="006F2BCF" w:rsidP="004F4E4B">
            <w:pPr>
              <w:rPr>
                <w:rFonts w:cs="Simplified Arabic"/>
                <w:color w:val="000000" w:themeColor="text1"/>
                <w:sz w:val="24"/>
                <w:szCs w:val="24"/>
              </w:rPr>
            </w:pPr>
          </w:p>
        </w:tc>
      </w:tr>
      <w:tr w:rsidR="006F2BCF" w:rsidRPr="00C34442" w:rsidTr="0079072A">
        <w:trPr>
          <w:trHeight w:val="340"/>
          <w:jc w:val="center"/>
        </w:trPr>
        <w:tc>
          <w:tcPr>
            <w:tcW w:w="433" w:type="dxa"/>
          </w:tcPr>
          <w:p w:rsidR="006F2BCF" w:rsidRPr="00C34442" w:rsidRDefault="006F2BCF" w:rsidP="004F4E4B">
            <w:pPr>
              <w:pStyle w:val="Header"/>
              <w:rPr>
                <w:rFonts w:cs="Simplified Arabic"/>
                <w:b/>
                <w:bCs/>
                <w:color w:val="000000" w:themeColor="text1"/>
                <w:sz w:val="24"/>
                <w:szCs w:val="24"/>
              </w:rPr>
            </w:pPr>
          </w:p>
        </w:tc>
        <w:tc>
          <w:tcPr>
            <w:tcW w:w="2543" w:type="dxa"/>
          </w:tcPr>
          <w:p w:rsidR="006F2BCF" w:rsidRPr="00C34442" w:rsidRDefault="00AE395C" w:rsidP="004F4E4B">
            <w:pPr>
              <w:jc w:val="both"/>
              <w:rPr>
                <w:rFonts w:cs="Simplified Arabic"/>
                <w:color w:val="000000" w:themeColor="text1"/>
                <w:sz w:val="24"/>
                <w:szCs w:val="24"/>
                <w:rtl/>
              </w:rPr>
            </w:pPr>
            <w:r w:rsidRPr="00C34442">
              <w:rPr>
                <w:rFonts w:cs="Simplified Arabic" w:hint="cs"/>
                <w:color w:val="000000" w:themeColor="text1"/>
                <w:sz w:val="24"/>
                <w:szCs w:val="24"/>
                <w:rtl/>
              </w:rPr>
              <w:t>فداء توام</w:t>
            </w:r>
          </w:p>
        </w:tc>
        <w:tc>
          <w:tcPr>
            <w:tcW w:w="4837" w:type="dxa"/>
            <w:vAlign w:val="center"/>
          </w:tcPr>
          <w:p w:rsidR="006F2BCF" w:rsidRPr="00C34442" w:rsidRDefault="006F2BCF" w:rsidP="004F4E4B">
            <w:pPr>
              <w:rPr>
                <w:rFonts w:cs="Simplified Arabic"/>
                <w:color w:val="000000" w:themeColor="text1"/>
                <w:sz w:val="24"/>
                <w:szCs w:val="24"/>
                <w:rtl/>
              </w:rPr>
            </w:pPr>
          </w:p>
        </w:tc>
      </w:tr>
      <w:tr w:rsidR="006F2BCF" w:rsidRPr="00C34442" w:rsidTr="0079072A">
        <w:trPr>
          <w:trHeight w:val="340"/>
          <w:jc w:val="center"/>
        </w:trPr>
        <w:tc>
          <w:tcPr>
            <w:tcW w:w="433" w:type="dxa"/>
          </w:tcPr>
          <w:p w:rsidR="006F2BCF" w:rsidRPr="00C34442" w:rsidRDefault="006F2BCF" w:rsidP="004F4E4B">
            <w:pPr>
              <w:pStyle w:val="Header"/>
              <w:rPr>
                <w:rFonts w:cs="Simplified Arabic"/>
                <w:b/>
                <w:bCs/>
                <w:color w:val="000000" w:themeColor="text1"/>
                <w:sz w:val="24"/>
                <w:szCs w:val="24"/>
              </w:rPr>
            </w:pPr>
          </w:p>
        </w:tc>
        <w:tc>
          <w:tcPr>
            <w:tcW w:w="2543" w:type="dxa"/>
          </w:tcPr>
          <w:p w:rsidR="006F2BCF" w:rsidRPr="00C34442" w:rsidRDefault="006F2BCF" w:rsidP="004F4E4B">
            <w:pPr>
              <w:jc w:val="both"/>
              <w:rPr>
                <w:rFonts w:cs="Simplified Arabic"/>
                <w:color w:val="000000" w:themeColor="text1"/>
                <w:sz w:val="24"/>
                <w:szCs w:val="24"/>
                <w:rtl/>
              </w:rPr>
            </w:pPr>
            <w:r w:rsidRPr="00C34442">
              <w:rPr>
                <w:rFonts w:cs="Simplified Arabic"/>
                <w:color w:val="000000" w:themeColor="text1"/>
                <w:sz w:val="24"/>
                <w:szCs w:val="24"/>
                <w:rtl/>
              </w:rPr>
              <w:t>ربى القبج</w:t>
            </w:r>
          </w:p>
        </w:tc>
        <w:tc>
          <w:tcPr>
            <w:tcW w:w="4837" w:type="dxa"/>
            <w:vAlign w:val="center"/>
          </w:tcPr>
          <w:p w:rsidR="006F2BCF" w:rsidRPr="00C34442" w:rsidRDefault="006F2BCF" w:rsidP="004F4E4B">
            <w:pPr>
              <w:rPr>
                <w:rFonts w:cs="Simplified Arabic"/>
                <w:color w:val="000000" w:themeColor="text1"/>
                <w:sz w:val="24"/>
                <w:szCs w:val="24"/>
                <w:rtl/>
              </w:rPr>
            </w:pPr>
          </w:p>
        </w:tc>
      </w:tr>
      <w:tr w:rsidR="004F4E4B" w:rsidRPr="00C34442" w:rsidTr="0079072A">
        <w:trPr>
          <w:trHeight w:val="340"/>
          <w:jc w:val="center"/>
        </w:trPr>
        <w:tc>
          <w:tcPr>
            <w:tcW w:w="433" w:type="dxa"/>
          </w:tcPr>
          <w:p w:rsidR="004F4E4B" w:rsidRPr="00C34442" w:rsidRDefault="004F4E4B" w:rsidP="004F4E4B">
            <w:pPr>
              <w:pStyle w:val="Header"/>
              <w:rPr>
                <w:rFonts w:cs="Simplified Arabic"/>
                <w:b/>
                <w:bCs/>
                <w:color w:val="000000" w:themeColor="text1"/>
                <w:sz w:val="24"/>
                <w:szCs w:val="24"/>
              </w:rPr>
            </w:pPr>
          </w:p>
        </w:tc>
        <w:tc>
          <w:tcPr>
            <w:tcW w:w="2543" w:type="dxa"/>
          </w:tcPr>
          <w:p w:rsidR="004F4E4B" w:rsidRPr="00C34442" w:rsidRDefault="00BA6C30" w:rsidP="004F4E4B">
            <w:pPr>
              <w:jc w:val="both"/>
              <w:rPr>
                <w:rFonts w:cs="Simplified Arabic"/>
                <w:color w:val="000000" w:themeColor="text1"/>
                <w:sz w:val="24"/>
                <w:szCs w:val="24"/>
                <w:rtl/>
              </w:rPr>
            </w:pPr>
            <w:r w:rsidRPr="00C34442">
              <w:rPr>
                <w:rFonts w:cs="Simplified Arabic" w:hint="cs"/>
                <w:color w:val="000000" w:themeColor="text1"/>
                <w:sz w:val="24"/>
                <w:szCs w:val="24"/>
                <w:rtl/>
              </w:rPr>
              <w:t>رهام</w:t>
            </w:r>
            <w:r w:rsidR="00D20BB6" w:rsidRPr="00C34442">
              <w:rPr>
                <w:rFonts w:cs="Simplified Arabic" w:hint="cs"/>
                <w:color w:val="000000" w:themeColor="text1"/>
                <w:sz w:val="24"/>
                <w:szCs w:val="24"/>
                <w:rtl/>
              </w:rPr>
              <w:t xml:space="preserve"> موسى</w:t>
            </w:r>
          </w:p>
        </w:tc>
        <w:tc>
          <w:tcPr>
            <w:tcW w:w="4837" w:type="dxa"/>
            <w:vAlign w:val="center"/>
          </w:tcPr>
          <w:p w:rsidR="004F4E4B" w:rsidRPr="00C34442" w:rsidRDefault="004F4E4B" w:rsidP="004F4E4B">
            <w:pPr>
              <w:rPr>
                <w:rFonts w:cs="Simplified Arabic"/>
                <w:color w:val="000000" w:themeColor="text1"/>
                <w:sz w:val="24"/>
                <w:szCs w:val="24"/>
                <w:rtl/>
              </w:rPr>
            </w:pPr>
          </w:p>
        </w:tc>
      </w:tr>
      <w:tr w:rsidR="004F4E4B" w:rsidRPr="00C34442" w:rsidTr="0079072A">
        <w:trPr>
          <w:trHeight w:val="340"/>
          <w:jc w:val="center"/>
        </w:trPr>
        <w:tc>
          <w:tcPr>
            <w:tcW w:w="433" w:type="dxa"/>
          </w:tcPr>
          <w:p w:rsidR="004F4E4B" w:rsidRPr="00C34442" w:rsidRDefault="004F4E4B" w:rsidP="004F4E4B">
            <w:pPr>
              <w:pStyle w:val="Header"/>
              <w:rPr>
                <w:rFonts w:cs="Simplified Arabic"/>
                <w:b/>
                <w:bCs/>
                <w:color w:val="000000" w:themeColor="text1"/>
                <w:sz w:val="24"/>
                <w:szCs w:val="24"/>
              </w:rPr>
            </w:pPr>
          </w:p>
        </w:tc>
        <w:tc>
          <w:tcPr>
            <w:tcW w:w="2543" w:type="dxa"/>
          </w:tcPr>
          <w:p w:rsidR="004F4E4B" w:rsidRPr="00C34442" w:rsidRDefault="00D20BB6" w:rsidP="004F4E4B">
            <w:pPr>
              <w:jc w:val="both"/>
              <w:rPr>
                <w:rFonts w:cs="Simplified Arabic"/>
                <w:color w:val="000000" w:themeColor="text1"/>
                <w:sz w:val="24"/>
                <w:szCs w:val="24"/>
                <w:rtl/>
              </w:rPr>
            </w:pPr>
            <w:r w:rsidRPr="00C34442">
              <w:rPr>
                <w:rFonts w:cs="Simplified Arabic" w:hint="cs"/>
                <w:color w:val="000000" w:themeColor="text1"/>
                <w:sz w:val="24"/>
                <w:szCs w:val="24"/>
                <w:rtl/>
              </w:rPr>
              <w:t>ماسة زيدان</w:t>
            </w:r>
          </w:p>
        </w:tc>
        <w:tc>
          <w:tcPr>
            <w:tcW w:w="4837" w:type="dxa"/>
            <w:vAlign w:val="center"/>
          </w:tcPr>
          <w:p w:rsidR="004F4E4B" w:rsidRPr="00C34442" w:rsidRDefault="004F4E4B" w:rsidP="004F4E4B">
            <w:pPr>
              <w:rPr>
                <w:rFonts w:cs="Simplified Arabic"/>
                <w:color w:val="000000" w:themeColor="text1"/>
                <w:sz w:val="24"/>
                <w:szCs w:val="24"/>
                <w:rtl/>
              </w:rPr>
            </w:pPr>
          </w:p>
        </w:tc>
      </w:tr>
      <w:tr w:rsidR="004F4E4B" w:rsidRPr="00C34442" w:rsidTr="0079072A">
        <w:trPr>
          <w:trHeight w:val="340"/>
          <w:jc w:val="center"/>
        </w:trPr>
        <w:tc>
          <w:tcPr>
            <w:tcW w:w="433" w:type="dxa"/>
          </w:tcPr>
          <w:p w:rsidR="004F4E4B" w:rsidRPr="00C34442" w:rsidRDefault="004F4E4B" w:rsidP="004F4E4B">
            <w:pPr>
              <w:pStyle w:val="Header"/>
              <w:rPr>
                <w:rFonts w:cs="Simplified Arabic"/>
                <w:b/>
                <w:bCs/>
                <w:color w:val="000000" w:themeColor="text1"/>
                <w:sz w:val="24"/>
                <w:szCs w:val="24"/>
              </w:rPr>
            </w:pPr>
          </w:p>
        </w:tc>
        <w:tc>
          <w:tcPr>
            <w:tcW w:w="2543" w:type="dxa"/>
          </w:tcPr>
          <w:p w:rsidR="004F4E4B" w:rsidRPr="00C34442" w:rsidRDefault="004E0916" w:rsidP="004F4E4B">
            <w:pPr>
              <w:jc w:val="both"/>
              <w:rPr>
                <w:rFonts w:cs="Simplified Arabic"/>
                <w:color w:val="000000" w:themeColor="text1"/>
                <w:sz w:val="24"/>
                <w:szCs w:val="24"/>
                <w:rtl/>
              </w:rPr>
            </w:pPr>
            <w:r w:rsidRPr="00C34442">
              <w:rPr>
                <w:rFonts w:cs="Simplified Arabic" w:hint="cs"/>
                <w:color w:val="000000" w:themeColor="text1"/>
                <w:sz w:val="24"/>
                <w:szCs w:val="24"/>
                <w:rtl/>
              </w:rPr>
              <w:t>آيات صالح</w:t>
            </w:r>
          </w:p>
        </w:tc>
        <w:tc>
          <w:tcPr>
            <w:tcW w:w="4837" w:type="dxa"/>
            <w:vAlign w:val="center"/>
          </w:tcPr>
          <w:p w:rsidR="004F4E4B" w:rsidRPr="00C34442" w:rsidRDefault="004F4E4B" w:rsidP="004F4E4B">
            <w:pPr>
              <w:rPr>
                <w:rFonts w:cs="Simplified Arabic"/>
                <w:color w:val="000000" w:themeColor="text1"/>
                <w:sz w:val="24"/>
                <w:szCs w:val="24"/>
                <w:rtl/>
              </w:rPr>
            </w:pPr>
          </w:p>
        </w:tc>
      </w:tr>
      <w:tr w:rsidR="004F4E4B" w:rsidRPr="00C34442" w:rsidTr="0079072A">
        <w:trPr>
          <w:trHeight w:val="340"/>
          <w:jc w:val="center"/>
        </w:trPr>
        <w:tc>
          <w:tcPr>
            <w:tcW w:w="433" w:type="dxa"/>
          </w:tcPr>
          <w:p w:rsidR="004F4E4B" w:rsidRPr="00C34442" w:rsidRDefault="004F4E4B" w:rsidP="004F4E4B">
            <w:pPr>
              <w:pStyle w:val="Header"/>
              <w:rPr>
                <w:rFonts w:cs="Simplified Arabic"/>
                <w:b/>
                <w:bCs/>
                <w:color w:val="000000" w:themeColor="text1"/>
                <w:sz w:val="24"/>
                <w:szCs w:val="24"/>
              </w:rPr>
            </w:pPr>
          </w:p>
        </w:tc>
        <w:tc>
          <w:tcPr>
            <w:tcW w:w="2543" w:type="dxa"/>
          </w:tcPr>
          <w:p w:rsidR="006B1C15" w:rsidRPr="00C34442" w:rsidRDefault="00C34442" w:rsidP="0079072A">
            <w:pPr>
              <w:jc w:val="both"/>
              <w:rPr>
                <w:rFonts w:cs="Simplified Arabic"/>
                <w:color w:val="000000" w:themeColor="text1"/>
                <w:sz w:val="24"/>
                <w:szCs w:val="24"/>
                <w:rtl/>
              </w:rPr>
            </w:pPr>
            <w:r w:rsidRPr="00C34442">
              <w:rPr>
                <w:rFonts w:cs="Simplified Arabic" w:hint="cs"/>
                <w:color w:val="000000" w:themeColor="text1"/>
                <w:sz w:val="24"/>
                <w:szCs w:val="24"/>
                <w:rtl/>
              </w:rPr>
              <w:t>شروق عقل</w:t>
            </w:r>
          </w:p>
        </w:tc>
        <w:tc>
          <w:tcPr>
            <w:tcW w:w="4837" w:type="dxa"/>
            <w:vAlign w:val="center"/>
          </w:tcPr>
          <w:p w:rsidR="004F4E4B" w:rsidRPr="00C34442" w:rsidRDefault="004F4E4B" w:rsidP="004F4E4B">
            <w:pPr>
              <w:rPr>
                <w:rFonts w:cs="Simplified Arabic"/>
                <w:color w:val="000000" w:themeColor="text1"/>
                <w:sz w:val="24"/>
                <w:szCs w:val="24"/>
                <w:rtl/>
              </w:rPr>
            </w:pPr>
          </w:p>
        </w:tc>
      </w:tr>
      <w:tr w:rsidR="006F2BCF" w:rsidRPr="00C34442" w:rsidTr="0079072A">
        <w:trPr>
          <w:trHeight w:val="340"/>
          <w:jc w:val="center"/>
        </w:trPr>
        <w:tc>
          <w:tcPr>
            <w:tcW w:w="433" w:type="dxa"/>
          </w:tcPr>
          <w:p w:rsidR="006F2BCF" w:rsidRPr="00C34442" w:rsidRDefault="006F2BCF" w:rsidP="004F4E4B">
            <w:pPr>
              <w:pStyle w:val="Header"/>
              <w:tabs>
                <w:tab w:val="clear" w:pos="4153"/>
                <w:tab w:val="clear" w:pos="8306"/>
              </w:tabs>
              <w:rPr>
                <w:rFonts w:cs="Simplified Arabic"/>
                <w:b/>
                <w:bCs/>
                <w:color w:val="000000" w:themeColor="text1"/>
                <w:sz w:val="24"/>
                <w:szCs w:val="24"/>
              </w:rPr>
            </w:pPr>
          </w:p>
        </w:tc>
        <w:tc>
          <w:tcPr>
            <w:tcW w:w="2543" w:type="dxa"/>
            <w:vAlign w:val="center"/>
          </w:tcPr>
          <w:p w:rsidR="006F2BCF" w:rsidRPr="00C34442" w:rsidRDefault="006F2BCF" w:rsidP="004F4E4B">
            <w:pPr>
              <w:pStyle w:val="Header"/>
              <w:tabs>
                <w:tab w:val="clear" w:pos="4153"/>
                <w:tab w:val="clear" w:pos="8306"/>
              </w:tabs>
              <w:rPr>
                <w:rFonts w:cs="Simplified Arabic"/>
                <w:color w:val="000000" w:themeColor="text1"/>
                <w:sz w:val="24"/>
                <w:szCs w:val="24"/>
                <w:rtl/>
              </w:rPr>
            </w:pPr>
          </w:p>
        </w:tc>
        <w:tc>
          <w:tcPr>
            <w:tcW w:w="4837" w:type="dxa"/>
            <w:vAlign w:val="center"/>
          </w:tcPr>
          <w:p w:rsidR="006F2BCF" w:rsidRPr="00C34442" w:rsidRDefault="006F2BCF" w:rsidP="004F4E4B">
            <w:pPr>
              <w:pStyle w:val="Header"/>
              <w:tabs>
                <w:tab w:val="clear" w:pos="4153"/>
                <w:tab w:val="clear" w:pos="8306"/>
              </w:tabs>
              <w:rPr>
                <w:rFonts w:cs="Simplified Arabic"/>
                <w:b/>
                <w:bCs/>
                <w:color w:val="000000" w:themeColor="text1"/>
                <w:sz w:val="24"/>
                <w:szCs w:val="24"/>
              </w:rPr>
            </w:pPr>
          </w:p>
        </w:tc>
      </w:tr>
      <w:tr w:rsidR="006F2BCF" w:rsidRPr="00C34442" w:rsidTr="0079072A">
        <w:trPr>
          <w:trHeight w:val="340"/>
          <w:jc w:val="center"/>
        </w:trPr>
        <w:tc>
          <w:tcPr>
            <w:tcW w:w="2976" w:type="dxa"/>
            <w:gridSpan w:val="2"/>
            <w:vAlign w:val="center"/>
          </w:tcPr>
          <w:p w:rsidR="006F2BCF" w:rsidRPr="00C34442" w:rsidRDefault="006F2BCF" w:rsidP="006B1C15">
            <w:pPr>
              <w:pStyle w:val="Header"/>
              <w:numPr>
                <w:ilvl w:val="0"/>
                <w:numId w:val="11"/>
              </w:numPr>
              <w:ind w:right="0"/>
              <w:rPr>
                <w:rFonts w:cs="Simplified Arabic"/>
                <w:b/>
                <w:bCs/>
                <w:color w:val="000000" w:themeColor="text1"/>
                <w:sz w:val="24"/>
                <w:szCs w:val="24"/>
                <w:rtl/>
              </w:rPr>
            </w:pPr>
            <w:r w:rsidRPr="00C34442">
              <w:rPr>
                <w:rFonts w:cs="Simplified Arabic" w:hint="cs"/>
                <w:b/>
                <w:bCs/>
                <w:color w:val="000000" w:themeColor="text1"/>
                <w:sz w:val="24"/>
                <w:szCs w:val="24"/>
                <w:rtl/>
              </w:rPr>
              <w:t>تدقيق معايير النشر</w:t>
            </w:r>
          </w:p>
        </w:tc>
        <w:tc>
          <w:tcPr>
            <w:tcW w:w="4837" w:type="dxa"/>
            <w:vAlign w:val="center"/>
          </w:tcPr>
          <w:p w:rsidR="006F2BCF" w:rsidRPr="00C34442" w:rsidRDefault="006F2BCF" w:rsidP="004F4E4B">
            <w:pPr>
              <w:pStyle w:val="Header"/>
              <w:rPr>
                <w:rFonts w:cs="Simplified Arabic"/>
                <w:b/>
                <w:bCs/>
                <w:color w:val="000000" w:themeColor="text1"/>
                <w:sz w:val="24"/>
                <w:szCs w:val="24"/>
              </w:rPr>
            </w:pPr>
          </w:p>
        </w:tc>
      </w:tr>
      <w:tr w:rsidR="006F2BCF" w:rsidRPr="00C34442" w:rsidTr="0079072A">
        <w:trPr>
          <w:trHeight w:val="340"/>
          <w:jc w:val="center"/>
        </w:trPr>
        <w:tc>
          <w:tcPr>
            <w:tcW w:w="433" w:type="dxa"/>
          </w:tcPr>
          <w:p w:rsidR="006F2BCF" w:rsidRPr="00C34442" w:rsidRDefault="006F2BCF" w:rsidP="004F4E4B">
            <w:pPr>
              <w:pStyle w:val="Header"/>
              <w:tabs>
                <w:tab w:val="clear" w:pos="4153"/>
                <w:tab w:val="clear" w:pos="8306"/>
              </w:tabs>
              <w:rPr>
                <w:rFonts w:cs="Simplified Arabic"/>
                <w:b/>
                <w:bCs/>
                <w:color w:val="000000" w:themeColor="text1"/>
                <w:sz w:val="24"/>
                <w:szCs w:val="24"/>
              </w:rPr>
            </w:pPr>
          </w:p>
        </w:tc>
        <w:tc>
          <w:tcPr>
            <w:tcW w:w="2543" w:type="dxa"/>
            <w:vAlign w:val="center"/>
          </w:tcPr>
          <w:p w:rsidR="006B1C15" w:rsidRPr="00C34442" w:rsidRDefault="006F2BCF" w:rsidP="0079072A">
            <w:pPr>
              <w:pStyle w:val="Header"/>
              <w:tabs>
                <w:tab w:val="clear" w:pos="4153"/>
                <w:tab w:val="clear" w:pos="8306"/>
              </w:tabs>
              <w:rPr>
                <w:rFonts w:cs="Simplified Arabic"/>
                <w:color w:val="000000" w:themeColor="text1"/>
                <w:sz w:val="24"/>
                <w:szCs w:val="24"/>
                <w:rtl/>
              </w:rPr>
            </w:pPr>
            <w:r w:rsidRPr="00C34442">
              <w:rPr>
                <w:rFonts w:cs="Simplified Arabic" w:hint="cs"/>
                <w:color w:val="000000" w:themeColor="text1"/>
                <w:sz w:val="24"/>
                <w:szCs w:val="24"/>
                <w:rtl/>
              </w:rPr>
              <w:t>حنان جناجر</w:t>
            </w:r>
            <w:r w:rsidR="006B1C15" w:rsidRPr="00C34442">
              <w:rPr>
                <w:rFonts w:cs="Simplified Arabic" w:hint="cs"/>
                <w:color w:val="000000" w:themeColor="text1"/>
                <w:sz w:val="24"/>
                <w:szCs w:val="24"/>
                <w:rtl/>
              </w:rPr>
              <w:t>ه</w:t>
            </w:r>
          </w:p>
        </w:tc>
        <w:tc>
          <w:tcPr>
            <w:tcW w:w="4837" w:type="dxa"/>
            <w:vAlign w:val="center"/>
          </w:tcPr>
          <w:p w:rsidR="006F2BCF" w:rsidRPr="00C34442" w:rsidRDefault="006F2BCF" w:rsidP="004F4E4B">
            <w:pPr>
              <w:pStyle w:val="Header"/>
              <w:tabs>
                <w:tab w:val="clear" w:pos="4153"/>
                <w:tab w:val="clear" w:pos="8306"/>
              </w:tabs>
              <w:rPr>
                <w:rFonts w:cs="Simplified Arabic"/>
                <w:b/>
                <w:bCs/>
                <w:color w:val="000000" w:themeColor="text1"/>
                <w:sz w:val="24"/>
                <w:szCs w:val="24"/>
              </w:rPr>
            </w:pPr>
          </w:p>
        </w:tc>
      </w:tr>
      <w:tr w:rsidR="006F2BCF" w:rsidRPr="00C34442" w:rsidTr="0079072A">
        <w:trPr>
          <w:trHeight w:val="340"/>
          <w:jc w:val="center"/>
        </w:trPr>
        <w:tc>
          <w:tcPr>
            <w:tcW w:w="433" w:type="dxa"/>
          </w:tcPr>
          <w:p w:rsidR="006F2BCF" w:rsidRPr="00C34442" w:rsidRDefault="006F2BCF" w:rsidP="004F4E4B">
            <w:pPr>
              <w:pStyle w:val="Header"/>
              <w:tabs>
                <w:tab w:val="clear" w:pos="4153"/>
                <w:tab w:val="clear" w:pos="8306"/>
              </w:tabs>
              <w:rPr>
                <w:rFonts w:cs="Simplified Arabic"/>
                <w:b/>
                <w:bCs/>
                <w:color w:val="000000" w:themeColor="text1"/>
                <w:sz w:val="24"/>
                <w:szCs w:val="24"/>
              </w:rPr>
            </w:pPr>
          </w:p>
        </w:tc>
        <w:tc>
          <w:tcPr>
            <w:tcW w:w="2543" w:type="dxa"/>
            <w:vAlign w:val="center"/>
          </w:tcPr>
          <w:p w:rsidR="006F2BCF" w:rsidRPr="00C34442" w:rsidRDefault="006F2BCF" w:rsidP="004F4E4B">
            <w:pPr>
              <w:pStyle w:val="Header"/>
              <w:tabs>
                <w:tab w:val="clear" w:pos="4153"/>
                <w:tab w:val="clear" w:pos="8306"/>
              </w:tabs>
              <w:rPr>
                <w:rFonts w:cs="Simplified Arabic"/>
                <w:color w:val="000000" w:themeColor="text1"/>
                <w:sz w:val="24"/>
                <w:szCs w:val="24"/>
                <w:rtl/>
              </w:rPr>
            </w:pPr>
          </w:p>
        </w:tc>
        <w:tc>
          <w:tcPr>
            <w:tcW w:w="4837" w:type="dxa"/>
            <w:vAlign w:val="center"/>
          </w:tcPr>
          <w:p w:rsidR="006F2BCF" w:rsidRPr="00C34442" w:rsidRDefault="006F2BCF" w:rsidP="004F4E4B">
            <w:pPr>
              <w:pStyle w:val="Header"/>
              <w:tabs>
                <w:tab w:val="clear" w:pos="4153"/>
                <w:tab w:val="clear" w:pos="8306"/>
              </w:tabs>
              <w:rPr>
                <w:rFonts w:cs="Simplified Arabic"/>
                <w:b/>
                <w:bCs/>
                <w:color w:val="000000" w:themeColor="text1"/>
                <w:sz w:val="24"/>
                <w:szCs w:val="24"/>
              </w:rPr>
            </w:pPr>
          </w:p>
        </w:tc>
      </w:tr>
      <w:tr w:rsidR="006F2BCF" w:rsidRPr="00C34442" w:rsidTr="0079072A">
        <w:trPr>
          <w:trHeight w:val="340"/>
          <w:jc w:val="center"/>
        </w:trPr>
        <w:tc>
          <w:tcPr>
            <w:tcW w:w="2976" w:type="dxa"/>
            <w:gridSpan w:val="2"/>
            <w:vAlign w:val="center"/>
          </w:tcPr>
          <w:p w:rsidR="006F2BCF" w:rsidRPr="00C34442" w:rsidRDefault="006F2BCF" w:rsidP="006F2BCF">
            <w:pPr>
              <w:pStyle w:val="Header"/>
              <w:numPr>
                <w:ilvl w:val="0"/>
                <w:numId w:val="11"/>
              </w:numPr>
              <w:ind w:right="0"/>
              <w:rPr>
                <w:rFonts w:cs="Simplified Arabic"/>
                <w:b/>
                <w:bCs/>
                <w:color w:val="000000" w:themeColor="text1"/>
                <w:sz w:val="24"/>
                <w:szCs w:val="24"/>
                <w:rtl/>
              </w:rPr>
            </w:pPr>
            <w:r w:rsidRPr="00C34442">
              <w:rPr>
                <w:rFonts w:cs="Simplified Arabic" w:hint="cs"/>
                <w:b/>
                <w:bCs/>
                <w:color w:val="000000" w:themeColor="text1"/>
                <w:sz w:val="24"/>
                <w:szCs w:val="24"/>
                <w:rtl/>
              </w:rPr>
              <w:t>المراجعة الأولية</w:t>
            </w:r>
          </w:p>
        </w:tc>
        <w:tc>
          <w:tcPr>
            <w:tcW w:w="4837" w:type="dxa"/>
            <w:vAlign w:val="center"/>
          </w:tcPr>
          <w:p w:rsidR="006F2BCF" w:rsidRPr="00C34442" w:rsidRDefault="006F2BCF" w:rsidP="004F4E4B">
            <w:pPr>
              <w:pStyle w:val="Header"/>
              <w:rPr>
                <w:rFonts w:cs="Simplified Arabic"/>
                <w:b/>
                <w:bCs/>
                <w:color w:val="000000" w:themeColor="text1"/>
                <w:sz w:val="24"/>
                <w:szCs w:val="24"/>
              </w:rPr>
            </w:pPr>
          </w:p>
        </w:tc>
      </w:tr>
      <w:tr w:rsidR="006F2BCF" w:rsidRPr="00C34442" w:rsidTr="0079072A">
        <w:trPr>
          <w:trHeight w:val="340"/>
          <w:jc w:val="center"/>
        </w:trPr>
        <w:tc>
          <w:tcPr>
            <w:tcW w:w="433" w:type="dxa"/>
          </w:tcPr>
          <w:p w:rsidR="006F2BCF" w:rsidRPr="00C34442" w:rsidRDefault="006F2BCF" w:rsidP="004F4E4B">
            <w:pPr>
              <w:pStyle w:val="Header"/>
              <w:rPr>
                <w:rFonts w:cs="Simplified Arabic"/>
                <w:b/>
                <w:bCs/>
                <w:color w:val="000000" w:themeColor="text1"/>
                <w:sz w:val="24"/>
                <w:szCs w:val="24"/>
              </w:rPr>
            </w:pPr>
          </w:p>
        </w:tc>
        <w:tc>
          <w:tcPr>
            <w:tcW w:w="2543" w:type="dxa"/>
            <w:vAlign w:val="center"/>
          </w:tcPr>
          <w:p w:rsidR="006F2BCF" w:rsidRPr="00C34442" w:rsidRDefault="00AD0650" w:rsidP="004F4E4B">
            <w:pPr>
              <w:pStyle w:val="Header"/>
              <w:rPr>
                <w:rFonts w:cs="Simplified Arabic"/>
                <w:color w:val="000000" w:themeColor="text1"/>
                <w:sz w:val="24"/>
                <w:szCs w:val="24"/>
                <w:rtl/>
              </w:rPr>
            </w:pPr>
            <w:r w:rsidRPr="00C34442">
              <w:rPr>
                <w:rFonts w:cs="Simplified Arabic" w:hint="cs"/>
                <w:color w:val="000000" w:themeColor="text1"/>
                <w:sz w:val="24"/>
                <w:szCs w:val="24"/>
                <w:rtl/>
              </w:rPr>
              <w:t>هناء البخاري</w:t>
            </w:r>
          </w:p>
        </w:tc>
        <w:tc>
          <w:tcPr>
            <w:tcW w:w="4837" w:type="dxa"/>
            <w:vAlign w:val="center"/>
          </w:tcPr>
          <w:p w:rsidR="006F2BCF" w:rsidRPr="00C34442" w:rsidRDefault="006F2BCF" w:rsidP="004F4E4B">
            <w:pPr>
              <w:pStyle w:val="Header"/>
              <w:rPr>
                <w:rFonts w:cs="Simplified Arabic"/>
                <w:b/>
                <w:bCs/>
                <w:color w:val="000000" w:themeColor="text1"/>
                <w:sz w:val="24"/>
                <w:szCs w:val="24"/>
              </w:rPr>
            </w:pPr>
          </w:p>
        </w:tc>
      </w:tr>
      <w:tr w:rsidR="006F2BCF" w:rsidRPr="00C34442" w:rsidTr="0079072A">
        <w:trPr>
          <w:trHeight w:val="340"/>
          <w:jc w:val="center"/>
        </w:trPr>
        <w:tc>
          <w:tcPr>
            <w:tcW w:w="2976" w:type="dxa"/>
            <w:gridSpan w:val="2"/>
            <w:vAlign w:val="center"/>
          </w:tcPr>
          <w:p w:rsidR="006F2BCF" w:rsidRPr="00C34442" w:rsidRDefault="006F2BCF" w:rsidP="004F4E4B">
            <w:pPr>
              <w:pStyle w:val="Header"/>
              <w:rPr>
                <w:rFonts w:cs="Simplified Arabic"/>
                <w:b/>
                <w:bCs/>
                <w:color w:val="000000" w:themeColor="text1"/>
                <w:sz w:val="24"/>
                <w:szCs w:val="24"/>
                <w:rtl/>
              </w:rPr>
            </w:pPr>
          </w:p>
        </w:tc>
        <w:tc>
          <w:tcPr>
            <w:tcW w:w="4837" w:type="dxa"/>
            <w:vAlign w:val="center"/>
          </w:tcPr>
          <w:p w:rsidR="006F2BCF" w:rsidRPr="00C34442" w:rsidRDefault="006F2BCF" w:rsidP="004F4E4B">
            <w:pPr>
              <w:pStyle w:val="Header"/>
              <w:rPr>
                <w:rFonts w:cs="Simplified Arabic"/>
                <w:b/>
                <w:bCs/>
                <w:color w:val="000000" w:themeColor="text1"/>
                <w:sz w:val="24"/>
                <w:szCs w:val="24"/>
              </w:rPr>
            </w:pPr>
          </w:p>
        </w:tc>
      </w:tr>
      <w:tr w:rsidR="006F2BCF" w:rsidRPr="00C34442" w:rsidTr="0079072A">
        <w:trPr>
          <w:trHeight w:val="340"/>
          <w:jc w:val="center"/>
        </w:trPr>
        <w:tc>
          <w:tcPr>
            <w:tcW w:w="2976" w:type="dxa"/>
            <w:gridSpan w:val="2"/>
            <w:vAlign w:val="center"/>
          </w:tcPr>
          <w:p w:rsidR="006F2BCF" w:rsidRPr="00C34442" w:rsidRDefault="006F2BCF" w:rsidP="006F2BCF">
            <w:pPr>
              <w:pStyle w:val="Header"/>
              <w:numPr>
                <w:ilvl w:val="0"/>
                <w:numId w:val="11"/>
              </w:numPr>
              <w:ind w:right="0"/>
              <w:rPr>
                <w:rFonts w:cs="Simplified Arabic"/>
                <w:b/>
                <w:bCs/>
                <w:color w:val="000000" w:themeColor="text1"/>
                <w:sz w:val="24"/>
                <w:szCs w:val="24"/>
                <w:rtl/>
              </w:rPr>
            </w:pPr>
            <w:r w:rsidRPr="00C34442">
              <w:rPr>
                <w:rFonts w:cs="Simplified Arabic" w:hint="cs"/>
                <w:b/>
                <w:bCs/>
                <w:color w:val="000000" w:themeColor="text1"/>
                <w:sz w:val="24"/>
                <w:szCs w:val="24"/>
                <w:rtl/>
              </w:rPr>
              <w:t>المراجعة النهائي</w:t>
            </w:r>
            <w:r w:rsidRPr="00C34442">
              <w:rPr>
                <w:rFonts w:cs="Simplified Arabic" w:hint="eastAsia"/>
                <w:b/>
                <w:bCs/>
                <w:color w:val="000000" w:themeColor="text1"/>
                <w:sz w:val="24"/>
                <w:szCs w:val="24"/>
                <w:rtl/>
              </w:rPr>
              <w:t>ة</w:t>
            </w:r>
            <w:r w:rsidRPr="00C34442">
              <w:rPr>
                <w:rFonts w:cs="Simplified Arabic" w:hint="cs"/>
                <w:b/>
                <w:bCs/>
                <w:color w:val="000000" w:themeColor="text1"/>
                <w:sz w:val="24"/>
                <w:szCs w:val="24"/>
                <w:rtl/>
              </w:rPr>
              <w:t xml:space="preserve"> </w:t>
            </w:r>
          </w:p>
        </w:tc>
        <w:tc>
          <w:tcPr>
            <w:tcW w:w="4837" w:type="dxa"/>
            <w:vAlign w:val="center"/>
          </w:tcPr>
          <w:p w:rsidR="006F2BCF" w:rsidRPr="00C34442" w:rsidRDefault="006F2BCF" w:rsidP="004F4E4B">
            <w:pPr>
              <w:pStyle w:val="Header"/>
              <w:rPr>
                <w:rFonts w:cs="Simplified Arabic"/>
                <w:b/>
                <w:bCs/>
                <w:color w:val="000000" w:themeColor="text1"/>
                <w:sz w:val="24"/>
                <w:szCs w:val="24"/>
              </w:rPr>
            </w:pPr>
          </w:p>
        </w:tc>
      </w:tr>
      <w:tr w:rsidR="006F2BCF" w:rsidRPr="00C34442" w:rsidTr="0079072A">
        <w:trPr>
          <w:trHeight w:val="340"/>
          <w:jc w:val="center"/>
        </w:trPr>
        <w:tc>
          <w:tcPr>
            <w:tcW w:w="433" w:type="dxa"/>
          </w:tcPr>
          <w:p w:rsidR="006F2BCF" w:rsidRPr="00C34442" w:rsidRDefault="006F2BCF" w:rsidP="004F4E4B">
            <w:pPr>
              <w:pStyle w:val="Header"/>
              <w:tabs>
                <w:tab w:val="clear" w:pos="4153"/>
                <w:tab w:val="clear" w:pos="8306"/>
              </w:tabs>
              <w:rPr>
                <w:rFonts w:cs="Simplified Arabic"/>
                <w:b/>
                <w:bCs/>
                <w:color w:val="000000" w:themeColor="text1"/>
                <w:sz w:val="24"/>
                <w:szCs w:val="24"/>
              </w:rPr>
            </w:pPr>
          </w:p>
        </w:tc>
        <w:tc>
          <w:tcPr>
            <w:tcW w:w="2543" w:type="dxa"/>
            <w:vAlign w:val="center"/>
          </w:tcPr>
          <w:p w:rsidR="006B1C15" w:rsidRPr="00C34442" w:rsidRDefault="00C34442" w:rsidP="006B1C15">
            <w:pPr>
              <w:pStyle w:val="Header"/>
              <w:rPr>
                <w:rFonts w:cs="Simplified Arabic"/>
                <w:color w:val="000000" w:themeColor="text1"/>
                <w:sz w:val="24"/>
                <w:szCs w:val="24"/>
                <w:rtl/>
              </w:rPr>
            </w:pPr>
            <w:r w:rsidRPr="00C34442">
              <w:rPr>
                <w:rFonts w:cs="Simplified Arabic" w:hint="cs"/>
                <w:color w:val="000000" w:themeColor="text1"/>
                <w:sz w:val="24"/>
                <w:szCs w:val="24"/>
                <w:rtl/>
              </w:rPr>
              <w:t>جواد الصالح</w:t>
            </w:r>
          </w:p>
        </w:tc>
        <w:tc>
          <w:tcPr>
            <w:tcW w:w="4837" w:type="dxa"/>
            <w:vAlign w:val="center"/>
          </w:tcPr>
          <w:p w:rsidR="006F2BCF" w:rsidRPr="00C34442" w:rsidRDefault="006F2BCF" w:rsidP="004F4E4B">
            <w:pPr>
              <w:pStyle w:val="Header"/>
              <w:tabs>
                <w:tab w:val="clear" w:pos="4153"/>
                <w:tab w:val="clear" w:pos="8306"/>
              </w:tabs>
              <w:rPr>
                <w:rFonts w:cs="Simplified Arabic"/>
                <w:b/>
                <w:bCs/>
                <w:color w:val="000000" w:themeColor="text1"/>
                <w:sz w:val="24"/>
                <w:szCs w:val="24"/>
              </w:rPr>
            </w:pPr>
          </w:p>
        </w:tc>
      </w:tr>
      <w:tr w:rsidR="006F2BCF" w:rsidRPr="00C34442" w:rsidTr="0079072A">
        <w:trPr>
          <w:trHeight w:val="340"/>
          <w:jc w:val="center"/>
        </w:trPr>
        <w:tc>
          <w:tcPr>
            <w:tcW w:w="433" w:type="dxa"/>
          </w:tcPr>
          <w:p w:rsidR="006F2BCF" w:rsidRPr="00C34442" w:rsidRDefault="006F2BCF" w:rsidP="004F4E4B">
            <w:pPr>
              <w:pStyle w:val="Header"/>
              <w:tabs>
                <w:tab w:val="clear" w:pos="4153"/>
                <w:tab w:val="clear" w:pos="8306"/>
              </w:tabs>
              <w:rPr>
                <w:rFonts w:cs="Simplified Arabic"/>
                <w:b/>
                <w:bCs/>
                <w:color w:val="000000" w:themeColor="text1"/>
                <w:sz w:val="16"/>
                <w:szCs w:val="16"/>
              </w:rPr>
            </w:pPr>
          </w:p>
        </w:tc>
        <w:tc>
          <w:tcPr>
            <w:tcW w:w="2543" w:type="dxa"/>
            <w:vAlign w:val="center"/>
          </w:tcPr>
          <w:p w:rsidR="006F2BCF" w:rsidRPr="00C34442" w:rsidRDefault="00C34442" w:rsidP="004F4E4B">
            <w:pPr>
              <w:pStyle w:val="Header"/>
              <w:rPr>
                <w:rFonts w:cs="Simplified Arabic"/>
                <w:color w:val="000000" w:themeColor="text1"/>
                <w:sz w:val="24"/>
                <w:szCs w:val="24"/>
                <w:rtl/>
              </w:rPr>
            </w:pPr>
            <w:r w:rsidRPr="00C34442">
              <w:rPr>
                <w:rFonts w:cs="Simplified Arabic" w:hint="cs"/>
                <w:color w:val="000000" w:themeColor="text1"/>
                <w:sz w:val="24"/>
                <w:szCs w:val="24"/>
                <w:rtl/>
              </w:rPr>
              <w:t>محمد قلالوة</w:t>
            </w:r>
          </w:p>
        </w:tc>
        <w:tc>
          <w:tcPr>
            <w:tcW w:w="4837" w:type="dxa"/>
            <w:vAlign w:val="center"/>
          </w:tcPr>
          <w:p w:rsidR="006F2BCF" w:rsidRPr="00C34442" w:rsidRDefault="006F2BCF" w:rsidP="004F4E4B">
            <w:pPr>
              <w:pStyle w:val="Header"/>
              <w:tabs>
                <w:tab w:val="clear" w:pos="4153"/>
                <w:tab w:val="clear" w:pos="8306"/>
              </w:tabs>
              <w:rPr>
                <w:rFonts w:cs="Simplified Arabic"/>
                <w:b/>
                <w:bCs/>
                <w:color w:val="000000" w:themeColor="text1"/>
                <w:sz w:val="16"/>
                <w:szCs w:val="16"/>
              </w:rPr>
            </w:pPr>
          </w:p>
        </w:tc>
      </w:tr>
      <w:tr w:rsidR="00C34442" w:rsidRPr="00C34442" w:rsidTr="0079072A">
        <w:trPr>
          <w:trHeight w:val="340"/>
          <w:jc w:val="center"/>
        </w:trPr>
        <w:tc>
          <w:tcPr>
            <w:tcW w:w="433" w:type="dxa"/>
          </w:tcPr>
          <w:p w:rsidR="00C34442" w:rsidRPr="00C34442" w:rsidRDefault="00C34442" w:rsidP="004F4E4B">
            <w:pPr>
              <w:pStyle w:val="Header"/>
              <w:tabs>
                <w:tab w:val="clear" w:pos="4153"/>
                <w:tab w:val="clear" w:pos="8306"/>
              </w:tabs>
              <w:rPr>
                <w:rFonts w:cs="Simplified Arabic"/>
                <w:b/>
                <w:bCs/>
                <w:color w:val="000000" w:themeColor="text1"/>
                <w:sz w:val="16"/>
                <w:szCs w:val="16"/>
              </w:rPr>
            </w:pPr>
          </w:p>
        </w:tc>
        <w:tc>
          <w:tcPr>
            <w:tcW w:w="2543" w:type="dxa"/>
            <w:vAlign w:val="center"/>
          </w:tcPr>
          <w:p w:rsidR="00C34442" w:rsidRPr="00C34442" w:rsidRDefault="00C34442" w:rsidP="004F4E4B">
            <w:pPr>
              <w:pStyle w:val="Header"/>
              <w:rPr>
                <w:rFonts w:cs="Simplified Arabic"/>
                <w:b/>
                <w:bCs/>
                <w:color w:val="000000" w:themeColor="text1"/>
                <w:sz w:val="24"/>
                <w:szCs w:val="24"/>
                <w:rtl/>
              </w:rPr>
            </w:pPr>
          </w:p>
        </w:tc>
        <w:tc>
          <w:tcPr>
            <w:tcW w:w="4837" w:type="dxa"/>
            <w:vAlign w:val="center"/>
          </w:tcPr>
          <w:p w:rsidR="00C34442" w:rsidRPr="00C34442" w:rsidRDefault="00C34442" w:rsidP="004F4E4B">
            <w:pPr>
              <w:pStyle w:val="Header"/>
              <w:tabs>
                <w:tab w:val="clear" w:pos="4153"/>
                <w:tab w:val="clear" w:pos="8306"/>
              </w:tabs>
              <w:rPr>
                <w:rFonts w:cs="Simplified Arabic"/>
                <w:b/>
                <w:bCs/>
                <w:color w:val="000000" w:themeColor="text1"/>
                <w:sz w:val="16"/>
                <w:szCs w:val="16"/>
              </w:rPr>
            </w:pPr>
          </w:p>
        </w:tc>
      </w:tr>
      <w:tr w:rsidR="006F2BCF" w:rsidRPr="00C34442" w:rsidTr="0079072A">
        <w:trPr>
          <w:trHeight w:val="340"/>
          <w:jc w:val="center"/>
        </w:trPr>
        <w:tc>
          <w:tcPr>
            <w:tcW w:w="2976" w:type="dxa"/>
            <w:gridSpan w:val="2"/>
            <w:vAlign w:val="center"/>
          </w:tcPr>
          <w:p w:rsidR="006F2BCF" w:rsidRPr="00C34442" w:rsidRDefault="006F2BCF" w:rsidP="006F2BCF">
            <w:pPr>
              <w:pStyle w:val="Header"/>
              <w:numPr>
                <w:ilvl w:val="0"/>
                <w:numId w:val="11"/>
              </w:numPr>
              <w:ind w:right="0"/>
              <w:rPr>
                <w:rFonts w:cs="Simplified Arabic"/>
                <w:b/>
                <w:bCs/>
                <w:color w:val="000000" w:themeColor="text1"/>
                <w:sz w:val="24"/>
                <w:szCs w:val="24"/>
              </w:rPr>
            </w:pPr>
            <w:r w:rsidRPr="00C34442">
              <w:rPr>
                <w:rFonts w:cs="Simplified Arabic" w:hint="cs"/>
                <w:b/>
                <w:bCs/>
                <w:color w:val="000000" w:themeColor="text1"/>
                <w:sz w:val="24"/>
                <w:szCs w:val="24"/>
                <w:rtl/>
              </w:rPr>
              <w:t>الإشراف العام</w:t>
            </w:r>
          </w:p>
        </w:tc>
        <w:tc>
          <w:tcPr>
            <w:tcW w:w="4837" w:type="dxa"/>
            <w:vAlign w:val="center"/>
          </w:tcPr>
          <w:p w:rsidR="006F2BCF" w:rsidRPr="00C34442" w:rsidRDefault="006F2BCF" w:rsidP="004F4E4B">
            <w:pPr>
              <w:pStyle w:val="Header"/>
              <w:rPr>
                <w:rFonts w:cs="Simplified Arabic"/>
                <w:b/>
                <w:bCs/>
                <w:color w:val="000000" w:themeColor="text1"/>
                <w:sz w:val="24"/>
                <w:szCs w:val="24"/>
              </w:rPr>
            </w:pPr>
          </w:p>
        </w:tc>
      </w:tr>
      <w:tr w:rsidR="006F2BCF" w:rsidRPr="00C34442" w:rsidTr="0079072A">
        <w:trPr>
          <w:trHeight w:val="340"/>
          <w:jc w:val="center"/>
        </w:trPr>
        <w:tc>
          <w:tcPr>
            <w:tcW w:w="433" w:type="dxa"/>
          </w:tcPr>
          <w:p w:rsidR="006F2BCF" w:rsidRPr="00C34442" w:rsidRDefault="006F2BCF" w:rsidP="004F4E4B">
            <w:pPr>
              <w:pStyle w:val="Header"/>
              <w:tabs>
                <w:tab w:val="clear" w:pos="4153"/>
                <w:tab w:val="clear" w:pos="8306"/>
              </w:tabs>
              <w:rPr>
                <w:rFonts w:cs="Simplified Arabic"/>
                <w:b/>
                <w:bCs/>
                <w:color w:val="000000" w:themeColor="text1"/>
                <w:sz w:val="24"/>
                <w:szCs w:val="24"/>
              </w:rPr>
            </w:pPr>
          </w:p>
        </w:tc>
        <w:tc>
          <w:tcPr>
            <w:tcW w:w="2543" w:type="dxa"/>
            <w:vAlign w:val="center"/>
          </w:tcPr>
          <w:p w:rsidR="006F2BCF" w:rsidRPr="00C34442" w:rsidRDefault="006F2BCF" w:rsidP="004F4E4B">
            <w:pPr>
              <w:pStyle w:val="Header"/>
              <w:tabs>
                <w:tab w:val="clear" w:pos="4153"/>
                <w:tab w:val="clear" w:pos="8306"/>
              </w:tabs>
              <w:rPr>
                <w:rFonts w:cs="Simplified Arabic"/>
                <w:color w:val="000000" w:themeColor="text1"/>
                <w:sz w:val="24"/>
                <w:szCs w:val="24"/>
                <w:rtl/>
              </w:rPr>
            </w:pPr>
            <w:r w:rsidRPr="00C34442">
              <w:rPr>
                <w:rFonts w:cs="Simplified Arabic" w:hint="cs"/>
                <w:color w:val="000000" w:themeColor="text1"/>
                <w:sz w:val="24"/>
                <w:szCs w:val="24"/>
                <w:rtl/>
              </w:rPr>
              <w:t>علا عوض</w:t>
            </w:r>
          </w:p>
        </w:tc>
        <w:tc>
          <w:tcPr>
            <w:tcW w:w="4837" w:type="dxa"/>
            <w:vAlign w:val="center"/>
          </w:tcPr>
          <w:p w:rsidR="006F2BCF" w:rsidRPr="00C34442" w:rsidRDefault="006F2BCF" w:rsidP="004F4E4B">
            <w:pPr>
              <w:pStyle w:val="Header"/>
              <w:tabs>
                <w:tab w:val="clear" w:pos="4153"/>
                <w:tab w:val="clear" w:pos="8306"/>
              </w:tabs>
              <w:rPr>
                <w:rFonts w:cs="Simplified Arabic"/>
                <w:b/>
                <w:bCs/>
                <w:color w:val="000000" w:themeColor="text1"/>
                <w:sz w:val="24"/>
                <w:szCs w:val="24"/>
              </w:rPr>
            </w:pPr>
            <w:r w:rsidRPr="00C34442">
              <w:rPr>
                <w:rFonts w:cs="Simplified Arabic" w:hint="cs"/>
                <w:b/>
                <w:bCs/>
                <w:color w:val="000000" w:themeColor="text1"/>
                <w:sz w:val="24"/>
                <w:szCs w:val="24"/>
                <w:rtl/>
              </w:rPr>
              <w:t>رئيس الجهاز</w:t>
            </w:r>
          </w:p>
        </w:tc>
      </w:tr>
    </w:tbl>
    <w:p w:rsidR="00243801" w:rsidRDefault="00F11254">
      <w:pPr>
        <w:pStyle w:val="Title"/>
        <w:rPr>
          <w:rFonts w:cs="Simplified Arabic"/>
          <w:rtl/>
        </w:rPr>
      </w:pPr>
      <w:r>
        <w:rPr>
          <w:rFonts w:cs="Simplified Arabic"/>
          <w:rtl/>
        </w:rPr>
        <w:br w:type="page"/>
      </w:r>
      <w:r>
        <w:rPr>
          <w:rFonts w:cs="Simplified Arabic"/>
          <w:rtl/>
        </w:rPr>
        <w:lastRenderedPageBreak/>
        <w:br w:type="page"/>
      </w:r>
    </w:p>
    <w:p w:rsidR="00243801" w:rsidRDefault="00243801" w:rsidP="00243801">
      <w:pPr>
        <w:jc w:val="center"/>
        <w:rPr>
          <w:rFonts w:cs="Simplified Arabic"/>
          <w:b/>
          <w:bCs/>
          <w:sz w:val="28"/>
          <w:szCs w:val="28"/>
          <w:rtl/>
        </w:rPr>
      </w:pPr>
      <w:r>
        <w:rPr>
          <w:rFonts w:cs="Simplified Arabic"/>
          <w:b/>
          <w:bCs/>
          <w:sz w:val="28"/>
          <w:szCs w:val="28"/>
          <w:rtl/>
        </w:rPr>
        <w:lastRenderedPageBreak/>
        <w:t>قائمة المحتويات</w:t>
      </w:r>
    </w:p>
    <w:p w:rsidR="00243801" w:rsidRDefault="00243801" w:rsidP="00243801">
      <w:pPr>
        <w:pStyle w:val="xl27"/>
        <w:pBdr>
          <w:left w:val="none" w:sz="0" w:space="0" w:color="auto"/>
          <w:bottom w:val="none" w:sz="0" w:space="0" w:color="auto"/>
          <w:right w:val="none" w:sz="0" w:space="0" w:color="auto"/>
        </w:pBdr>
        <w:bidi/>
        <w:spacing w:before="0" w:beforeAutospacing="0" w:after="0" w:afterAutospacing="0"/>
        <w:textAlignment w:val="auto"/>
        <w:rPr>
          <w:rFonts w:cs="Simplified Arabic"/>
          <w:rtl/>
        </w:rPr>
      </w:pPr>
    </w:p>
    <w:tbl>
      <w:tblPr>
        <w:bidiVisual/>
        <w:tblW w:w="8505" w:type="dxa"/>
        <w:jc w:val="center"/>
        <w:tblLayout w:type="fixed"/>
        <w:tblLook w:val="0000"/>
      </w:tblPr>
      <w:tblGrid>
        <w:gridCol w:w="1571"/>
        <w:gridCol w:w="6031"/>
        <w:gridCol w:w="903"/>
      </w:tblGrid>
      <w:tr w:rsidR="00243801" w:rsidRPr="00F11254" w:rsidTr="0079072A">
        <w:trPr>
          <w:trHeight w:val="340"/>
          <w:tblHeader/>
          <w:jc w:val="center"/>
        </w:trPr>
        <w:tc>
          <w:tcPr>
            <w:tcW w:w="7616" w:type="dxa"/>
            <w:gridSpan w:val="2"/>
            <w:tcBorders>
              <w:top w:val="nil"/>
              <w:left w:val="nil"/>
              <w:bottom w:val="nil"/>
              <w:right w:val="nil"/>
            </w:tcBorders>
          </w:tcPr>
          <w:p w:rsidR="00243801" w:rsidRPr="00976767" w:rsidRDefault="00243801" w:rsidP="00243801">
            <w:pPr>
              <w:rPr>
                <w:rFonts w:cs="Simplified Arabic"/>
                <w:b/>
                <w:bCs/>
                <w:sz w:val="24"/>
                <w:szCs w:val="24"/>
                <w:rtl/>
              </w:rPr>
            </w:pPr>
            <w:r w:rsidRPr="00976767">
              <w:rPr>
                <w:rFonts w:cs="Simplified Arabic"/>
                <w:b/>
                <w:bCs/>
                <w:sz w:val="24"/>
                <w:szCs w:val="24"/>
                <w:rtl/>
              </w:rPr>
              <w:t>الموضوع</w:t>
            </w:r>
          </w:p>
        </w:tc>
        <w:tc>
          <w:tcPr>
            <w:tcW w:w="904" w:type="dxa"/>
            <w:tcBorders>
              <w:top w:val="nil"/>
              <w:left w:val="nil"/>
              <w:bottom w:val="nil"/>
              <w:right w:val="nil"/>
            </w:tcBorders>
          </w:tcPr>
          <w:p w:rsidR="00243801" w:rsidRPr="00976767" w:rsidRDefault="00243801" w:rsidP="00243801">
            <w:pPr>
              <w:pStyle w:val="Heading1"/>
              <w:jc w:val="center"/>
              <w:rPr>
                <w:rFonts w:cs="Simplified Arabic"/>
                <w:szCs w:val="24"/>
                <w:rtl/>
              </w:rPr>
            </w:pPr>
            <w:r w:rsidRPr="00976767">
              <w:rPr>
                <w:rFonts w:cs="Simplified Arabic"/>
                <w:szCs w:val="24"/>
                <w:rtl/>
              </w:rPr>
              <w:t>الصفحة</w:t>
            </w:r>
          </w:p>
        </w:tc>
      </w:tr>
      <w:tr w:rsidR="00243801" w:rsidRPr="00F11254" w:rsidTr="0079072A">
        <w:trPr>
          <w:trHeight w:hRule="exact" w:val="113"/>
          <w:jc w:val="center"/>
        </w:trPr>
        <w:tc>
          <w:tcPr>
            <w:tcW w:w="1574" w:type="dxa"/>
            <w:tcBorders>
              <w:top w:val="nil"/>
              <w:left w:val="nil"/>
              <w:bottom w:val="nil"/>
              <w:right w:val="nil"/>
            </w:tcBorders>
            <w:vAlign w:val="center"/>
          </w:tcPr>
          <w:p w:rsidR="00243801" w:rsidRPr="00976767" w:rsidRDefault="00243801" w:rsidP="00243801">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243801">
            <w:pPr>
              <w:rPr>
                <w:rFonts w:cs="Simplified Arabic"/>
                <w:b/>
                <w:bCs/>
                <w:sz w:val="24"/>
                <w:szCs w:val="24"/>
                <w:rtl/>
              </w:rPr>
            </w:pPr>
          </w:p>
        </w:tc>
        <w:tc>
          <w:tcPr>
            <w:tcW w:w="904" w:type="dxa"/>
            <w:tcBorders>
              <w:top w:val="nil"/>
              <w:left w:val="nil"/>
              <w:bottom w:val="nil"/>
              <w:right w:val="nil"/>
            </w:tcBorders>
          </w:tcPr>
          <w:p w:rsidR="00243801" w:rsidRPr="00976767" w:rsidRDefault="00243801" w:rsidP="00243801">
            <w:pPr>
              <w:jc w:val="center"/>
              <w:rPr>
                <w:rFonts w:cs="Simplified Arabic"/>
                <w:b/>
                <w:bCs/>
                <w:sz w:val="24"/>
                <w:szCs w:val="24"/>
                <w:rtl/>
              </w:rPr>
            </w:pPr>
          </w:p>
        </w:tc>
      </w:tr>
      <w:tr w:rsidR="00243801" w:rsidRPr="00F11254" w:rsidTr="0079072A">
        <w:trPr>
          <w:trHeight w:val="284"/>
          <w:jc w:val="center"/>
        </w:trPr>
        <w:tc>
          <w:tcPr>
            <w:tcW w:w="1574" w:type="dxa"/>
            <w:tcBorders>
              <w:top w:val="nil"/>
              <w:left w:val="nil"/>
              <w:bottom w:val="nil"/>
              <w:right w:val="nil"/>
            </w:tcBorders>
            <w:vAlign w:val="center"/>
          </w:tcPr>
          <w:p w:rsidR="00243801" w:rsidRPr="00976767" w:rsidRDefault="00243801" w:rsidP="004E15C9">
            <w:pPr>
              <w:pStyle w:val="Heading2"/>
              <w:jc w:val="left"/>
              <w:rPr>
                <w:rFonts w:cs="Simplified Arabic"/>
                <w:b w:val="0"/>
                <w:bCs w:val="0"/>
                <w:rtl/>
              </w:rPr>
            </w:pPr>
          </w:p>
        </w:tc>
        <w:tc>
          <w:tcPr>
            <w:tcW w:w="6042" w:type="dxa"/>
            <w:tcBorders>
              <w:top w:val="nil"/>
              <w:left w:val="nil"/>
              <w:bottom w:val="nil"/>
              <w:right w:val="nil"/>
            </w:tcBorders>
            <w:vAlign w:val="center"/>
          </w:tcPr>
          <w:p w:rsidR="00243801" w:rsidRPr="006005DD" w:rsidRDefault="00243801" w:rsidP="004E15C9">
            <w:pPr>
              <w:rPr>
                <w:rFonts w:cs="Simplified Arabic"/>
                <w:b/>
                <w:bCs/>
                <w:sz w:val="24"/>
                <w:szCs w:val="24"/>
                <w:rtl/>
              </w:rPr>
            </w:pPr>
            <w:r w:rsidRPr="006005DD">
              <w:rPr>
                <w:rFonts w:cs="Simplified Arabic" w:hint="cs"/>
                <w:b/>
                <w:bCs/>
                <w:sz w:val="24"/>
                <w:szCs w:val="24"/>
                <w:rtl/>
              </w:rPr>
              <w:t>ال</w:t>
            </w:r>
            <w:r w:rsidRPr="006005DD">
              <w:rPr>
                <w:rFonts w:cs="Simplified Arabic"/>
                <w:b/>
                <w:bCs/>
                <w:sz w:val="24"/>
                <w:szCs w:val="24"/>
                <w:rtl/>
              </w:rPr>
              <w:t>مقدمة</w:t>
            </w:r>
          </w:p>
        </w:tc>
        <w:tc>
          <w:tcPr>
            <w:tcW w:w="904" w:type="dxa"/>
            <w:tcBorders>
              <w:top w:val="nil"/>
              <w:left w:val="nil"/>
              <w:bottom w:val="nil"/>
              <w:right w:val="nil"/>
            </w:tcBorders>
            <w:vAlign w:val="center"/>
          </w:tcPr>
          <w:p w:rsidR="00243801" w:rsidRPr="0067352A" w:rsidRDefault="0067352A" w:rsidP="006B1C15">
            <w:pPr>
              <w:pStyle w:val="Heading2"/>
              <w:spacing w:before="0" w:after="0"/>
              <w:rPr>
                <w:rFonts w:cs="Simplified Arabic"/>
                <w:rtl/>
              </w:rPr>
            </w:pPr>
            <w:r w:rsidRPr="0067352A">
              <w:rPr>
                <w:rFonts w:cs="Simplified Arabic" w:hint="cs"/>
                <w:rtl/>
              </w:rPr>
              <w:t>11</w:t>
            </w:r>
          </w:p>
        </w:tc>
      </w:tr>
      <w:tr w:rsidR="00976767" w:rsidRPr="00F11254" w:rsidTr="0079072A">
        <w:trPr>
          <w:trHeight w:hRule="exact" w:val="113"/>
          <w:jc w:val="center"/>
        </w:trPr>
        <w:tc>
          <w:tcPr>
            <w:tcW w:w="1574" w:type="dxa"/>
            <w:tcBorders>
              <w:top w:val="nil"/>
              <w:left w:val="nil"/>
              <w:bottom w:val="nil"/>
              <w:right w:val="nil"/>
            </w:tcBorders>
            <w:vAlign w:val="center"/>
          </w:tcPr>
          <w:p w:rsidR="00976767" w:rsidRPr="00976767" w:rsidRDefault="00976767" w:rsidP="004E15C9">
            <w:pPr>
              <w:pStyle w:val="Heading2"/>
              <w:jc w:val="left"/>
              <w:rPr>
                <w:rFonts w:cs="Simplified Arabic"/>
                <w:b w:val="0"/>
                <w:bCs w:val="0"/>
                <w:rtl/>
              </w:rPr>
            </w:pPr>
          </w:p>
        </w:tc>
        <w:tc>
          <w:tcPr>
            <w:tcW w:w="6042" w:type="dxa"/>
            <w:tcBorders>
              <w:top w:val="nil"/>
              <w:left w:val="nil"/>
              <w:bottom w:val="nil"/>
              <w:right w:val="nil"/>
            </w:tcBorders>
            <w:vAlign w:val="center"/>
          </w:tcPr>
          <w:p w:rsidR="00976767" w:rsidRPr="00976767" w:rsidRDefault="00976767" w:rsidP="004E15C9">
            <w:pPr>
              <w:rPr>
                <w:rFonts w:cs="Simplified Arabic"/>
                <w:b/>
                <w:bCs/>
                <w:sz w:val="24"/>
                <w:szCs w:val="24"/>
                <w:rtl/>
              </w:rPr>
            </w:pPr>
          </w:p>
        </w:tc>
        <w:tc>
          <w:tcPr>
            <w:tcW w:w="904" w:type="dxa"/>
            <w:tcBorders>
              <w:top w:val="nil"/>
              <w:left w:val="nil"/>
              <w:bottom w:val="nil"/>
              <w:right w:val="nil"/>
            </w:tcBorders>
            <w:vAlign w:val="center"/>
          </w:tcPr>
          <w:p w:rsidR="00976767" w:rsidRPr="00976767" w:rsidRDefault="00976767" w:rsidP="006B1C15">
            <w:pPr>
              <w:pStyle w:val="Heading2"/>
              <w:spacing w:before="0" w:after="0"/>
              <w:rPr>
                <w:rFonts w:cs="Simplified Arabic"/>
                <w:rtl/>
              </w:rPr>
            </w:pPr>
          </w:p>
        </w:tc>
      </w:tr>
      <w:tr w:rsidR="00243801" w:rsidRPr="00F11254" w:rsidTr="0079072A">
        <w:trPr>
          <w:trHeight w:val="284"/>
          <w:jc w:val="center"/>
        </w:trPr>
        <w:tc>
          <w:tcPr>
            <w:tcW w:w="1574" w:type="dxa"/>
            <w:tcBorders>
              <w:top w:val="nil"/>
              <w:left w:val="nil"/>
              <w:bottom w:val="nil"/>
              <w:right w:val="nil"/>
            </w:tcBorders>
            <w:vAlign w:val="center"/>
          </w:tcPr>
          <w:p w:rsidR="00243801" w:rsidRPr="004E15C9" w:rsidRDefault="00243801" w:rsidP="004E15C9">
            <w:pPr>
              <w:rPr>
                <w:rFonts w:cs="Simplified Arabic"/>
                <w:sz w:val="24"/>
                <w:szCs w:val="24"/>
                <w:rtl/>
              </w:rPr>
            </w:pPr>
            <w:r w:rsidRPr="004E15C9">
              <w:rPr>
                <w:rFonts w:cs="Simplified Arabic"/>
                <w:sz w:val="24"/>
                <w:szCs w:val="24"/>
                <w:rtl/>
              </w:rPr>
              <w:t>الفصل الأول:</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الواقع الديمغرافي</w:t>
            </w:r>
          </w:p>
        </w:tc>
        <w:tc>
          <w:tcPr>
            <w:tcW w:w="904" w:type="dxa"/>
            <w:tcBorders>
              <w:top w:val="nil"/>
              <w:left w:val="nil"/>
              <w:bottom w:val="nil"/>
              <w:right w:val="nil"/>
            </w:tcBorders>
            <w:vAlign w:val="center"/>
          </w:tcPr>
          <w:p w:rsidR="00243801" w:rsidRPr="00976767" w:rsidRDefault="009C2FCD" w:rsidP="006B1C15">
            <w:pPr>
              <w:pStyle w:val="Heading2"/>
              <w:spacing w:before="0" w:after="0"/>
              <w:rPr>
                <w:rFonts w:cs="Simplified Arabic"/>
                <w:rtl/>
              </w:rPr>
            </w:pPr>
            <w:r>
              <w:rPr>
                <w:rFonts w:cs="Simplified Arabic" w:hint="cs"/>
                <w:rtl/>
              </w:rPr>
              <w:t>13</w:t>
            </w:r>
          </w:p>
        </w:tc>
      </w:tr>
      <w:tr w:rsidR="00243801" w:rsidRPr="00F11254" w:rsidTr="0079072A">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jc w:val="center"/>
              <w:rPr>
                <w:rFonts w:cs="Simplified Arabic"/>
                <w:b/>
                <w:bCs/>
                <w:sz w:val="24"/>
                <w:szCs w:val="24"/>
                <w:rtl/>
              </w:rPr>
            </w:pPr>
          </w:p>
        </w:tc>
      </w:tr>
      <w:tr w:rsidR="00243801" w:rsidRPr="00F11254" w:rsidTr="0079072A">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الثاني</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الأسرة والزواج والطلاق</w:t>
            </w:r>
          </w:p>
        </w:tc>
        <w:tc>
          <w:tcPr>
            <w:tcW w:w="904" w:type="dxa"/>
            <w:tcBorders>
              <w:top w:val="nil"/>
              <w:left w:val="nil"/>
              <w:bottom w:val="nil"/>
              <w:right w:val="nil"/>
            </w:tcBorders>
            <w:vAlign w:val="center"/>
          </w:tcPr>
          <w:p w:rsidR="00243801" w:rsidRPr="00976767" w:rsidRDefault="004F6D70" w:rsidP="006B1C15">
            <w:pPr>
              <w:pStyle w:val="Heading2"/>
              <w:spacing w:before="0" w:after="0"/>
              <w:rPr>
                <w:rFonts w:cs="Simplified Arabic"/>
                <w:rtl/>
              </w:rPr>
            </w:pPr>
            <w:r>
              <w:rPr>
                <w:rFonts w:cs="Simplified Arabic" w:hint="cs"/>
                <w:rtl/>
              </w:rPr>
              <w:t>21</w:t>
            </w:r>
          </w:p>
        </w:tc>
      </w:tr>
      <w:tr w:rsidR="00243801" w:rsidRPr="00F11254" w:rsidTr="0079072A">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79072A">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الثالث</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العمل</w:t>
            </w:r>
          </w:p>
        </w:tc>
        <w:tc>
          <w:tcPr>
            <w:tcW w:w="904" w:type="dxa"/>
            <w:tcBorders>
              <w:top w:val="nil"/>
              <w:left w:val="nil"/>
              <w:bottom w:val="nil"/>
              <w:right w:val="nil"/>
            </w:tcBorders>
            <w:vAlign w:val="center"/>
          </w:tcPr>
          <w:p w:rsidR="00243801" w:rsidRPr="00976767" w:rsidRDefault="009C2FCD" w:rsidP="004F6D70">
            <w:pPr>
              <w:jc w:val="center"/>
              <w:rPr>
                <w:rFonts w:cs="Simplified Arabic"/>
                <w:b/>
                <w:bCs/>
                <w:sz w:val="24"/>
                <w:szCs w:val="24"/>
                <w:rtl/>
              </w:rPr>
            </w:pPr>
            <w:r>
              <w:rPr>
                <w:rFonts w:cs="Simplified Arabic" w:hint="cs"/>
                <w:b/>
                <w:bCs/>
                <w:sz w:val="24"/>
                <w:szCs w:val="24"/>
                <w:rtl/>
              </w:rPr>
              <w:t>2</w:t>
            </w:r>
            <w:r w:rsidR="004F6D70">
              <w:rPr>
                <w:rFonts w:cs="Simplified Arabic" w:hint="cs"/>
                <w:b/>
                <w:bCs/>
                <w:sz w:val="24"/>
                <w:szCs w:val="24"/>
                <w:rtl/>
              </w:rPr>
              <w:t>5</w:t>
            </w:r>
          </w:p>
        </w:tc>
      </w:tr>
      <w:tr w:rsidR="00243801" w:rsidRPr="00F11254" w:rsidTr="0079072A">
        <w:trPr>
          <w:trHeight w:hRule="exact" w:val="7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pStyle w:val="Caption"/>
              <w:jc w:val="left"/>
              <w:rPr>
                <w:rFonts w:cs="Simplified Arabic"/>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79072A">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الرابع</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معايير المعيشة</w:t>
            </w:r>
          </w:p>
        </w:tc>
        <w:tc>
          <w:tcPr>
            <w:tcW w:w="904" w:type="dxa"/>
            <w:tcBorders>
              <w:top w:val="nil"/>
              <w:left w:val="nil"/>
              <w:bottom w:val="nil"/>
              <w:right w:val="nil"/>
            </w:tcBorders>
            <w:vAlign w:val="center"/>
          </w:tcPr>
          <w:p w:rsidR="00243801" w:rsidRPr="00976767" w:rsidRDefault="004F6D70" w:rsidP="006B1C15">
            <w:pPr>
              <w:jc w:val="center"/>
              <w:rPr>
                <w:rFonts w:cs="Simplified Arabic"/>
                <w:b/>
                <w:bCs/>
                <w:sz w:val="24"/>
                <w:szCs w:val="24"/>
                <w:rtl/>
              </w:rPr>
            </w:pPr>
            <w:r>
              <w:rPr>
                <w:rFonts w:cs="Simplified Arabic" w:hint="cs"/>
                <w:b/>
                <w:bCs/>
                <w:sz w:val="24"/>
                <w:szCs w:val="24"/>
                <w:rtl/>
              </w:rPr>
              <w:t>29</w:t>
            </w:r>
          </w:p>
        </w:tc>
      </w:tr>
      <w:tr w:rsidR="00243801" w:rsidRPr="00F11254" w:rsidTr="0079072A">
        <w:trPr>
          <w:trHeight w:hRule="exact" w:val="7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79072A">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الخامس</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الواقع التعليمي والثقافي</w:t>
            </w:r>
          </w:p>
        </w:tc>
        <w:tc>
          <w:tcPr>
            <w:tcW w:w="904" w:type="dxa"/>
            <w:tcBorders>
              <w:top w:val="nil"/>
              <w:left w:val="nil"/>
              <w:bottom w:val="nil"/>
              <w:right w:val="nil"/>
            </w:tcBorders>
            <w:vAlign w:val="center"/>
          </w:tcPr>
          <w:p w:rsidR="00243801" w:rsidRPr="00976767" w:rsidRDefault="004F6D70" w:rsidP="006B1C15">
            <w:pPr>
              <w:pStyle w:val="Header"/>
              <w:tabs>
                <w:tab w:val="clear" w:pos="4153"/>
                <w:tab w:val="clear" w:pos="8306"/>
              </w:tabs>
              <w:jc w:val="center"/>
              <w:rPr>
                <w:rFonts w:cs="Simplified Arabic"/>
                <w:b/>
                <w:bCs/>
                <w:sz w:val="24"/>
                <w:szCs w:val="24"/>
                <w:rtl/>
              </w:rPr>
            </w:pPr>
            <w:r>
              <w:rPr>
                <w:rFonts w:cs="Simplified Arabic" w:hint="cs"/>
                <w:b/>
                <w:bCs/>
                <w:sz w:val="24"/>
                <w:szCs w:val="24"/>
                <w:rtl/>
              </w:rPr>
              <w:t>33</w:t>
            </w:r>
          </w:p>
        </w:tc>
      </w:tr>
      <w:tr w:rsidR="00243801" w:rsidRPr="00F11254" w:rsidTr="0079072A">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dstrike/>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79072A">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السادس</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مجتمع المعلومات</w:t>
            </w:r>
          </w:p>
        </w:tc>
        <w:tc>
          <w:tcPr>
            <w:tcW w:w="904" w:type="dxa"/>
            <w:tcBorders>
              <w:top w:val="nil"/>
              <w:left w:val="nil"/>
              <w:bottom w:val="nil"/>
              <w:right w:val="nil"/>
            </w:tcBorders>
            <w:vAlign w:val="center"/>
          </w:tcPr>
          <w:p w:rsidR="00243801" w:rsidRPr="00976767" w:rsidRDefault="004F6D70" w:rsidP="006B1C15">
            <w:pPr>
              <w:pStyle w:val="Header"/>
              <w:tabs>
                <w:tab w:val="clear" w:pos="4153"/>
                <w:tab w:val="clear" w:pos="8306"/>
              </w:tabs>
              <w:jc w:val="center"/>
              <w:rPr>
                <w:rFonts w:cs="Simplified Arabic"/>
                <w:b/>
                <w:bCs/>
                <w:sz w:val="24"/>
                <w:szCs w:val="24"/>
                <w:rtl/>
              </w:rPr>
            </w:pPr>
            <w:r>
              <w:rPr>
                <w:rFonts w:cs="Simplified Arabic" w:hint="cs"/>
                <w:b/>
                <w:bCs/>
                <w:sz w:val="24"/>
                <w:szCs w:val="24"/>
                <w:rtl/>
              </w:rPr>
              <w:t>39</w:t>
            </w:r>
          </w:p>
        </w:tc>
      </w:tr>
      <w:tr w:rsidR="00243801" w:rsidRPr="00F11254" w:rsidTr="0079072A">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79072A">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السابع</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الواقع الصحي</w:t>
            </w:r>
          </w:p>
        </w:tc>
        <w:tc>
          <w:tcPr>
            <w:tcW w:w="904" w:type="dxa"/>
            <w:tcBorders>
              <w:top w:val="nil"/>
              <w:left w:val="nil"/>
              <w:bottom w:val="nil"/>
              <w:right w:val="nil"/>
            </w:tcBorders>
            <w:vAlign w:val="center"/>
          </w:tcPr>
          <w:p w:rsidR="00243801" w:rsidRPr="00976767" w:rsidRDefault="004F6D70" w:rsidP="006B1C15">
            <w:pPr>
              <w:jc w:val="center"/>
              <w:rPr>
                <w:rFonts w:cs="Simplified Arabic"/>
                <w:b/>
                <w:bCs/>
                <w:sz w:val="24"/>
                <w:szCs w:val="24"/>
                <w:rtl/>
              </w:rPr>
            </w:pPr>
            <w:r>
              <w:rPr>
                <w:rFonts w:cs="Simplified Arabic" w:hint="cs"/>
                <w:b/>
                <w:bCs/>
                <w:sz w:val="24"/>
                <w:szCs w:val="24"/>
                <w:rtl/>
              </w:rPr>
              <w:t>41</w:t>
            </w:r>
          </w:p>
        </w:tc>
      </w:tr>
      <w:tr w:rsidR="00243801" w:rsidRPr="00F11254" w:rsidTr="0079072A">
        <w:trPr>
          <w:trHeight w:hRule="exact" w:val="10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79072A">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الثامن</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خصائص المسكن</w:t>
            </w:r>
          </w:p>
        </w:tc>
        <w:tc>
          <w:tcPr>
            <w:tcW w:w="904" w:type="dxa"/>
            <w:tcBorders>
              <w:top w:val="nil"/>
              <w:left w:val="nil"/>
              <w:bottom w:val="nil"/>
              <w:right w:val="nil"/>
            </w:tcBorders>
            <w:vAlign w:val="center"/>
          </w:tcPr>
          <w:p w:rsidR="00243801" w:rsidRPr="00976767" w:rsidRDefault="009C2FCD" w:rsidP="004F6D70">
            <w:pPr>
              <w:jc w:val="center"/>
              <w:rPr>
                <w:rFonts w:cs="Simplified Arabic"/>
                <w:b/>
                <w:bCs/>
                <w:sz w:val="24"/>
                <w:szCs w:val="24"/>
                <w:rtl/>
              </w:rPr>
            </w:pPr>
            <w:r>
              <w:rPr>
                <w:rFonts w:cs="Simplified Arabic" w:hint="cs"/>
                <w:b/>
                <w:bCs/>
                <w:sz w:val="24"/>
                <w:szCs w:val="24"/>
                <w:rtl/>
              </w:rPr>
              <w:t>4</w:t>
            </w:r>
            <w:r w:rsidR="004F6D70">
              <w:rPr>
                <w:rFonts w:cs="Simplified Arabic" w:hint="cs"/>
                <w:b/>
                <w:bCs/>
                <w:sz w:val="24"/>
                <w:szCs w:val="24"/>
                <w:rtl/>
              </w:rPr>
              <w:t>5</w:t>
            </w:r>
          </w:p>
        </w:tc>
      </w:tr>
      <w:tr w:rsidR="00243801" w:rsidRPr="00F11254" w:rsidTr="0079072A">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79072A">
        <w:trPr>
          <w:trHeight w:val="284"/>
          <w:jc w:val="center"/>
        </w:trPr>
        <w:tc>
          <w:tcPr>
            <w:tcW w:w="1574" w:type="dxa"/>
            <w:tcBorders>
              <w:top w:val="nil"/>
              <w:left w:val="nil"/>
              <w:bottom w:val="nil"/>
              <w:right w:val="nil"/>
            </w:tcBorders>
            <w:vAlign w:val="center"/>
          </w:tcPr>
          <w:p w:rsidR="00243801" w:rsidRPr="00976767" w:rsidRDefault="00243801" w:rsidP="004E15C9">
            <w:pPr>
              <w:pStyle w:val="xl27"/>
              <w:pBdr>
                <w:left w:val="none" w:sz="0" w:space="0" w:color="auto"/>
                <w:bottom w:val="none" w:sz="0" w:space="0" w:color="auto"/>
                <w:right w:val="none" w:sz="0" w:space="0" w:color="auto"/>
              </w:pBdr>
              <w:bidi/>
              <w:spacing w:before="0" w:beforeAutospacing="0" w:after="0" w:afterAutospacing="0"/>
              <w:textAlignment w:val="auto"/>
              <w:rPr>
                <w:rFonts w:cs="Simplified Arabic"/>
                <w:rtl/>
              </w:rPr>
            </w:pPr>
            <w:r w:rsidRPr="00976767">
              <w:rPr>
                <w:rFonts w:cs="Simplified Arabic"/>
                <w:rtl/>
              </w:rPr>
              <w:t xml:space="preserve">الفصل </w:t>
            </w:r>
            <w:r w:rsidRPr="00976767">
              <w:rPr>
                <w:rFonts w:cs="Simplified Arabic" w:hint="cs"/>
                <w:rtl/>
              </w:rPr>
              <w:t>التاسع</w:t>
            </w:r>
            <w:r w:rsidRPr="00976767">
              <w:rPr>
                <w:rFonts w:cs="Simplified Arabic"/>
                <w:rtl/>
              </w:rPr>
              <w:t>:</w:t>
            </w:r>
          </w:p>
        </w:tc>
        <w:tc>
          <w:tcPr>
            <w:tcW w:w="6042"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b/>
                <w:bCs/>
                <w:sz w:val="24"/>
                <w:szCs w:val="24"/>
                <w:rtl/>
              </w:rPr>
              <w:t>المفاهيم والمصطلحات</w:t>
            </w:r>
          </w:p>
        </w:tc>
        <w:tc>
          <w:tcPr>
            <w:tcW w:w="904" w:type="dxa"/>
            <w:tcBorders>
              <w:top w:val="nil"/>
              <w:left w:val="nil"/>
              <w:bottom w:val="nil"/>
              <w:right w:val="nil"/>
            </w:tcBorders>
            <w:vAlign w:val="center"/>
          </w:tcPr>
          <w:p w:rsidR="00243801" w:rsidRPr="00976767" w:rsidRDefault="009C2FCD" w:rsidP="004F6D70">
            <w:pPr>
              <w:pStyle w:val="Heading2"/>
              <w:keepNext w:val="0"/>
              <w:spacing w:before="0" w:after="0"/>
              <w:rPr>
                <w:rFonts w:cs="Simplified Arabic"/>
                <w:rtl/>
              </w:rPr>
            </w:pPr>
            <w:r>
              <w:rPr>
                <w:rFonts w:cs="Simplified Arabic" w:hint="cs"/>
                <w:rtl/>
              </w:rPr>
              <w:t>4</w:t>
            </w:r>
            <w:r w:rsidR="004F6D70">
              <w:rPr>
                <w:rFonts w:cs="Simplified Arabic" w:hint="cs"/>
                <w:rtl/>
              </w:rPr>
              <w:t>9</w:t>
            </w:r>
          </w:p>
        </w:tc>
      </w:tr>
    </w:tbl>
    <w:p w:rsidR="00243801" w:rsidRDefault="00243801" w:rsidP="00243801">
      <w:pPr>
        <w:pStyle w:val="xl27"/>
        <w:pBdr>
          <w:left w:val="none" w:sz="0" w:space="0" w:color="auto"/>
          <w:bottom w:val="none" w:sz="0" w:space="0" w:color="auto"/>
          <w:right w:val="none" w:sz="0" w:space="0" w:color="auto"/>
        </w:pBdr>
        <w:bidi/>
        <w:spacing w:before="0" w:beforeAutospacing="0" w:after="0" w:afterAutospacing="0"/>
        <w:textAlignment w:val="auto"/>
        <w:rPr>
          <w:rFonts w:cs="Simplified Arabic"/>
          <w:rtl/>
        </w:rPr>
      </w:pPr>
    </w:p>
    <w:p w:rsidR="00243801" w:rsidRDefault="00243801" w:rsidP="00243801">
      <w:pPr>
        <w:rPr>
          <w:rFonts w:cs="Traditional Arabic"/>
          <w:rtl/>
        </w:rPr>
      </w:pPr>
    </w:p>
    <w:p w:rsidR="00243801" w:rsidRDefault="00243801" w:rsidP="00243801">
      <w:pPr>
        <w:pStyle w:val="Heading2"/>
        <w:spacing w:before="0" w:after="0"/>
        <w:rPr>
          <w:rFonts w:cs="Simplified Arabic"/>
          <w:sz w:val="28"/>
          <w:szCs w:val="28"/>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pStyle w:val="Title"/>
        <w:rPr>
          <w:rFonts w:cs="Simplified Arabic"/>
          <w:rtl/>
        </w:rPr>
      </w:pPr>
      <w:r>
        <w:rPr>
          <w:rFonts w:cs="Simplified Arabic"/>
          <w:sz w:val="24"/>
          <w:szCs w:val="24"/>
          <w:rtl/>
        </w:rPr>
        <w:br w:type="page"/>
      </w:r>
    </w:p>
    <w:p w:rsidR="00224862" w:rsidRDefault="00224862">
      <w:pPr>
        <w:bidi w:val="0"/>
        <w:rPr>
          <w:rFonts w:cs="Simplified Arabic"/>
          <w:b/>
          <w:bCs/>
          <w:sz w:val="28"/>
          <w:szCs w:val="28"/>
        </w:rPr>
      </w:pPr>
      <w:r>
        <w:rPr>
          <w:rFonts w:cs="Simplified Arabic"/>
          <w:rtl/>
        </w:rPr>
        <w:lastRenderedPageBreak/>
        <w:br w:type="page"/>
      </w:r>
    </w:p>
    <w:p w:rsidR="00254DFF" w:rsidRDefault="00254DFF" w:rsidP="00243801">
      <w:pPr>
        <w:pStyle w:val="Title"/>
        <w:rPr>
          <w:rFonts w:cs="Simplified Arabic"/>
          <w:rtl/>
        </w:rPr>
        <w:sectPr w:rsidR="00254DFF" w:rsidSect="001715CF">
          <w:headerReference w:type="default" r:id="rId12"/>
          <w:footerReference w:type="default" r:id="rId13"/>
          <w:pgSz w:w="11907" w:h="16840" w:code="9"/>
          <w:pgMar w:top="1418" w:right="1418" w:bottom="1418" w:left="1418" w:header="709" w:footer="709" w:gutter="0"/>
          <w:pgNumType w:start="11"/>
          <w:cols w:space="720"/>
          <w:titlePg/>
          <w:bidi/>
          <w:rtlGutter/>
          <w:docGrid w:linePitch="360"/>
        </w:sectPr>
      </w:pPr>
    </w:p>
    <w:p w:rsidR="00243801" w:rsidRDefault="00243801" w:rsidP="00243801">
      <w:pPr>
        <w:pStyle w:val="Title"/>
        <w:rPr>
          <w:rFonts w:cs="Simplified Arabic"/>
          <w:rtl/>
        </w:rPr>
      </w:pPr>
      <w:r>
        <w:rPr>
          <w:rFonts w:cs="Simplified Arabic" w:hint="cs"/>
          <w:rtl/>
        </w:rPr>
        <w:lastRenderedPageBreak/>
        <w:t>ال</w:t>
      </w:r>
      <w:r>
        <w:rPr>
          <w:rFonts w:cs="Simplified Arabic"/>
          <w:rtl/>
        </w:rPr>
        <w:t>مقدمـة</w:t>
      </w:r>
    </w:p>
    <w:p w:rsidR="008F64D0" w:rsidRDefault="008F64D0">
      <w:pPr>
        <w:pStyle w:val="Title"/>
        <w:rPr>
          <w:rFonts w:cs="Simplified Arabic"/>
          <w:sz w:val="24"/>
          <w:szCs w:val="24"/>
          <w:rtl/>
        </w:rPr>
      </w:pPr>
    </w:p>
    <w:p w:rsidR="007B48A1" w:rsidRPr="007B48A1" w:rsidRDefault="007B48A1" w:rsidP="002D296D">
      <w:pPr>
        <w:jc w:val="both"/>
        <w:rPr>
          <w:rFonts w:cs="Simplified Arabic"/>
          <w:sz w:val="24"/>
          <w:szCs w:val="24"/>
          <w:rtl/>
        </w:rPr>
      </w:pPr>
      <w:r w:rsidRPr="007B48A1">
        <w:rPr>
          <w:rFonts w:cs="Simplified Arabic"/>
          <w:sz w:val="24"/>
          <w:szCs w:val="24"/>
          <w:rtl/>
        </w:rPr>
        <w:t xml:space="preserve">يهدف هذا </w:t>
      </w:r>
      <w:r w:rsidR="005E5B7A">
        <w:rPr>
          <w:rFonts w:cs="Simplified Arabic"/>
          <w:sz w:val="24"/>
          <w:szCs w:val="24"/>
          <w:rtl/>
        </w:rPr>
        <w:t>التقرير</w:t>
      </w:r>
      <w:r w:rsidRPr="007B48A1">
        <w:rPr>
          <w:rFonts w:cs="Simplified Arabic"/>
          <w:sz w:val="24"/>
          <w:szCs w:val="24"/>
          <w:rtl/>
        </w:rPr>
        <w:t xml:space="preserve"> إلى عرض خصائص السكان الفلسطينيين المقيمين في </w:t>
      </w:r>
      <w:r w:rsidR="00E8620A">
        <w:rPr>
          <w:rFonts w:cs="Simplified Arabic"/>
          <w:sz w:val="24"/>
          <w:szCs w:val="24"/>
          <w:rtl/>
        </w:rPr>
        <w:t>فلسطين</w:t>
      </w:r>
      <w:r w:rsidRPr="007B48A1">
        <w:rPr>
          <w:rFonts w:cs="Simplified Arabic"/>
          <w:sz w:val="24"/>
          <w:szCs w:val="24"/>
          <w:rtl/>
        </w:rPr>
        <w:t xml:space="preserve"> في مختلف جوانب الحياة الاجتماعية والاقتصادية وذلك بمناسبة اليوم العالمي للسكان الذي يصادف يوم الحادي عشر من شهر تموز، حيث يغطي</w:t>
      </w:r>
      <w:r w:rsidR="004E0916">
        <w:rPr>
          <w:rFonts w:cs="Simplified Arabic" w:hint="cs"/>
          <w:sz w:val="24"/>
          <w:szCs w:val="24"/>
          <w:rtl/>
        </w:rPr>
        <w:t xml:space="preserve"> </w:t>
      </w:r>
      <w:r w:rsidR="004E0916">
        <w:rPr>
          <w:rFonts w:cs="Simplified Arabic"/>
          <w:sz w:val="24"/>
          <w:szCs w:val="24"/>
          <w:rtl/>
        </w:rPr>
        <w:t>الواقع الديمغرافي للسكان</w:t>
      </w:r>
      <w:r w:rsidRPr="007B48A1">
        <w:rPr>
          <w:rFonts w:cs="Simplified Arabic"/>
          <w:sz w:val="24"/>
          <w:szCs w:val="24"/>
          <w:rtl/>
        </w:rPr>
        <w:t xml:space="preserve">، الأسرة والزواج والطلاق، معايير المعيشة، الواقع التعليمي والثقافي، مجتمع المعلومات، الواقع الصحي، العمل، وخصائص المسكن. </w:t>
      </w:r>
    </w:p>
    <w:p w:rsidR="007B48A1" w:rsidRPr="007B48A1" w:rsidRDefault="007B48A1" w:rsidP="007B48A1">
      <w:pPr>
        <w:jc w:val="both"/>
        <w:rPr>
          <w:rFonts w:asciiTheme="majorBidi" w:hAnsiTheme="majorBidi" w:cstheme="majorBidi"/>
          <w:b/>
          <w:bCs/>
          <w:sz w:val="24"/>
          <w:szCs w:val="24"/>
          <w:rtl/>
        </w:rPr>
      </w:pPr>
    </w:p>
    <w:p w:rsidR="007B48A1" w:rsidRDefault="00DA291D" w:rsidP="002D296D">
      <w:pPr>
        <w:jc w:val="both"/>
        <w:rPr>
          <w:rFonts w:cs="Simplified Arabic"/>
          <w:sz w:val="24"/>
          <w:szCs w:val="24"/>
          <w:rtl/>
        </w:rPr>
      </w:pPr>
      <w:r>
        <w:rPr>
          <w:rFonts w:cs="Simplified Arabic" w:hint="cs"/>
          <w:sz w:val="24"/>
          <w:szCs w:val="24"/>
          <w:rtl/>
        </w:rPr>
        <w:t>ت</w:t>
      </w:r>
      <w:r w:rsidR="007B48A1">
        <w:rPr>
          <w:rFonts w:cs="Simplified Arabic"/>
          <w:sz w:val="24"/>
          <w:szCs w:val="24"/>
          <w:rtl/>
        </w:rPr>
        <w:t xml:space="preserve">أتي أهمية إعداد </w:t>
      </w:r>
      <w:r w:rsidR="002D296D">
        <w:rPr>
          <w:rFonts w:cs="Simplified Arabic" w:hint="cs"/>
          <w:sz w:val="24"/>
          <w:szCs w:val="24"/>
          <w:rtl/>
        </w:rPr>
        <w:t>هذا التقرير</w:t>
      </w:r>
      <w:r w:rsidR="007B48A1">
        <w:rPr>
          <w:rFonts w:cs="Simplified Arabic"/>
          <w:sz w:val="24"/>
          <w:szCs w:val="24"/>
          <w:rtl/>
        </w:rPr>
        <w:t xml:space="preserve"> ضمن سياسة الجهاز الخاصة بدراسة الأوضاع الديمغرافية والاجتماعية للسكان ونشرها وتحديثها سنوياً، إذ تحظى المؤشرات والبيانات السكانية والاجتماعية بالاهتمام البالغ وتسعى الدول لتوفيرها للاستفادة منها في التخطيط ووضع</w:t>
      </w:r>
      <w:r w:rsidR="00BA6C30">
        <w:rPr>
          <w:rFonts w:cs="Simplified Arabic"/>
          <w:sz w:val="24"/>
          <w:szCs w:val="24"/>
          <w:rtl/>
        </w:rPr>
        <w:t xml:space="preserve"> السياسات والبرامج المستقبلية</w:t>
      </w:r>
      <w:r w:rsidR="002D296D">
        <w:rPr>
          <w:rFonts w:cs="Simplified Arabic" w:hint="cs"/>
          <w:sz w:val="24"/>
          <w:szCs w:val="24"/>
          <w:rtl/>
        </w:rPr>
        <w:t>،</w:t>
      </w:r>
      <w:r w:rsidR="00BA6C30">
        <w:rPr>
          <w:rFonts w:cs="Simplified Arabic" w:hint="cs"/>
          <w:sz w:val="24"/>
          <w:szCs w:val="24"/>
          <w:rtl/>
        </w:rPr>
        <w:t xml:space="preserve"> </w:t>
      </w:r>
      <w:r w:rsidR="007B48A1">
        <w:rPr>
          <w:rFonts w:cs="Simplified Arabic"/>
          <w:sz w:val="24"/>
          <w:szCs w:val="24"/>
          <w:rtl/>
        </w:rPr>
        <w:t xml:space="preserve">مع العلم أن إصدار هذا </w:t>
      </w:r>
      <w:r w:rsidR="005E5B7A">
        <w:rPr>
          <w:rFonts w:cs="Simplified Arabic"/>
          <w:sz w:val="24"/>
          <w:szCs w:val="24"/>
          <w:rtl/>
        </w:rPr>
        <w:t>التقرير</w:t>
      </w:r>
      <w:r w:rsidR="007B48A1">
        <w:rPr>
          <w:rFonts w:cs="Simplified Arabic"/>
          <w:sz w:val="24"/>
          <w:szCs w:val="24"/>
          <w:rtl/>
        </w:rPr>
        <w:t xml:space="preserve"> يتم بشكل سنوي بالتزامن مع احتفالات العالم باليوم العالمي للسكان.</w:t>
      </w:r>
    </w:p>
    <w:p w:rsidR="007B48A1" w:rsidRPr="007B48A1" w:rsidRDefault="007B48A1" w:rsidP="007B48A1">
      <w:pPr>
        <w:jc w:val="both"/>
        <w:rPr>
          <w:rFonts w:asciiTheme="majorBidi" w:hAnsiTheme="majorBidi" w:cstheme="majorBidi"/>
          <w:b/>
          <w:bCs/>
          <w:sz w:val="24"/>
          <w:szCs w:val="24"/>
          <w:rtl/>
        </w:rPr>
      </w:pPr>
    </w:p>
    <w:p w:rsidR="007B48A1" w:rsidRDefault="007B48A1" w:rsidP="00F64E10">
      <w:pPr>
        <w:pStyle w:val="BodyText"/>
        <w:jc w:val="both"/>
        <w:rPr>
          <w:rFonts w:cs="Simplified Arabic"/>
          <w:szCs w:val="24"/>
          <w:rtl/>
        </w:rPr>
      </w:pPr>
      <w:r>
        <w:rPr>
          <w:rFonts w:cs="Simplified Arabic"/>
          <w:szCs w:val="24"/>
          <w:rtl/>
        </w:rPr>
        <w:t xml:space="preserve">يتضمن هذا </w:t>
      </w:r>
      <w:r w:rsidR="005E5B7A">
        <w:rPr>
          <w:rFonts w:cs="Simplified Arabic"/>
          <w:szCs w:val="24"/>
          <w:rtl/>
        </w:rPr>
        <w:t>التقرير</w:t>
      </w:r>
      <w:r>
        <w:rPr>
          <w:rFonts w:cs="Simplified Arabic"/>
          <w:szCs w:val="24"/>
          <w:rtl/>
        </w:rPr>
        <w:t xml:space="preserve"> تسعة فصول بالإضافة إلى </w:t>
      </w:r>
      <w:r>
        <w:rPr>
          <w:rFonts w:cs="Simplified Arabic" w:hint="cs"/>
          <w:szCs w:val="24"/>
          <w:rtl/>
        </w:rPr>
        <w:t>المقدمة</w:t>
      </w:r>
      <w:r>
        <w:rPr>
          <w:rFonts w:cs="Simplified Arabic"/>
          <w:szCs w:val="24"/>
          <w:rtl/>
        </w:rPr>
        <w:t xml:space="preserve">، يتناول الفصل الأول </w:t>
      </w:r>
      <w:r w:rsidR="00F64E10">
        <w:rPr>
          <w:rFonts w:cs="Simplified Arabic"/>
          <w:szCs w:val="24"/>
          <w:rtl/>
        </w:rPr>
        <w:t>الواقع الديمغرافي</w:t>
      </w:r>
      <w:r>
        <w:rPr>
          <w:rFonts w:cs="Simplified Arabic"/>
          <w:szCs w:val="24"/>
          <w:rtl/>
        </w:rPr>
        <w:t xml:space="preserve">، ويعرض الفصل الثاني </w:t>
      </w:r>
      <w:r w:rsidR="00F64E10">
        <w:rPr>
          <w:rFonts w:cs="Simplified Arabic"/>
          <w:szCs w:val="24"/>
          <w:rtl/>
        </w:rPr>
        <w:t>الأسرة والزواج والطلاق</w:t>
      </w:r>
      <w:r>
        <w:rPr>
          <w:rFonts w:cs="Simplified Arabic"/>
          <w:szCs w:val="24"/>
          <w:rtl/>
        </w:rPr>
        <w:t xml:space="preserve">، كما يتطرق الفصل الثالث إلى </w:t>
      </w:r>
      <w:r w:rsidR="00F64E10">
        <w:rPr>
          <w:rFonts w:cs="Simplified Arabic"/>
          <w:szCs w:val="24"/>
          <w:rtl/>
        </w:rPr>
        <w:t>العمل</w:t>
      </w:r>
      <w:r>
        <w:rPr>
          <w:rFonts w:cs="Simplified Arabic"/>
          <w:szCs w:val="24"/>
          <w:rtl/>
        </w:rPr>
        <w:t>، ويستعرض الفصل الرابع</w:t>
      </w:r>
      <w:r w:rsidR="00F64E10" w:rsidRPr="00F64E10">
        <w:rPr>
          <w:rFonts w:cs="Simplified Arabic"/>
          <w:szCs w:val="24"/>
          <w:rtl/>
        </w:rPr>
        <w:t xml:space="preserve"> </w:t>
      </w:r>
      <w:r w:rsidR="00F64E10">
        <w:rPr>
          <w:rFonts w:cs="Simplified Arabic"/>
          <w:szCs w:val="24"/>
          <w:rtl/>
        </w:rPr>
        <w:t>معايير المعيشة</w:t>
      </w:r>
      <w:r>
        <w:rPr>
          <w:rFonts w:cs="Simplified Arabic"/>
          <w:szCs w:val="24"/>
          <w:rtl/>
        </w:rPr>
        <w:t xml:space="preserve">.  في حين يتطرق الفصل الخامس إلى </w:t>
      </w:r>
      <w:r w:rsidR="00F64E10">
        <w:rPr>
          <w:rFonts w:cs="Simplified Arabic"/>
          <w:szCs w:val="24"/>
          <w:rtl/>
        </w:rPr>
        <w:t>الواقع التعليمي والثقافي</w:t>
      </w:r>
      <w:r>
        <w:rPr>
          <w:rFonts w:cs="Simplified Arabic"/>
          <w:szCs w:val="24"/>
          <w:rtl/>
        </w:rPr>
        <w:t xml:space="preserve">، ويتطرق الفصل السادس إلى </w:t>
      </w:r>
      <w:r w:rsidR="00F64E10">
        <w:rPr>
          <w:rFonts w:cs="Simplified Arabic"/>
          <w:szCs w:val="24"/>
          <w:rtl/>
        </w:rPr>
        <w:t>واقع مجتمع المعلومات</w:t>
      </w:r>
      <w:r>
        <w:rPr>
          <w:rFonts w:cs="Simplified Arabic"/>
          <w:szCs w:val="24"/>
          <w:rtl/>
        </w:rPr>
        <w:t xml:space="preserve">، ويعرض الفصل السابع </w:t>
      </w:r>
      <w:r w:rsidR="00F64E10">
        <w:rPr>
          <w:rFonts w:cs="Simplified Arabic"/>
          <w:szCs w:val="24"/>
          <w:rtl/>
        </w:rPr>
        <w:t>الواقع الصحي</w:t>
      </w:r>
      <w:r>
        <w:rPr>
          <w:rFonts w:cs="Simplified Arabic"/>
          <w:szCs w:val="24"/>
          <w:rtl/>
        </w:rPr>
        <w:t xml:space="preserve">، أما الفصل الثامن فيعرض </w:t>
      </w:r>
      <w:r w:rsidR="00F64E10">
        <w:rPr>
          <w:rFonts w:cs="Simplified Arabic"/>
          <w:szCs w:val="24"/>
          <w:rtl/>
        </w:rPr>
        <w:t>المسكن وخصائصه</w:t>
      </w:r>
      <w:r>
        <w:rPr>
          <w:rFonts w:cs="Simplified Arabic"/>
          <w:szCs w:val="24"/>
          <w:rtl/>
        </w:rPr>
        <w:t>، وأخيراً يتطرق الفصل التاسع</w:t>
      </w:r>
      <w:r w:rsidRPr="007B48A1">
        <w:rPr>
          <w:rFonts w:cs="Simplified Arabic"/>
          <w:szCs w:val="24"/>
          <w:rtl/>
        </w:rPr>
        <w:t xml:space="preserve"> </w:t>
      </w:r>
      <w:r w:rsidR="00970837">
        <w:rPr>
          <w:rFonts w:cs="Simplified Arabic" w:hint="cs"/>
          <w:szCs w:val="24"/>
          <w:rtl/>
        </w:rPr>
        <w:t>إلى</w:t>
      </w:r>
      <w:r w:rsidR="00F64E10">
        <w:rPr>
          <w:rFonts w:cs="Simplified Arabic" w:hint="cs"/>
          <w:szCs w:val="24"/>
          <w:rtl/>
        </w:rPr>
        <w:t xml:space="preserve"> </w:t>
      </w:r>
      <w:r>
        <w:rPr>
          <w:rFonts w:cs="Simplified Arabic"/>
          <w:szCs w:val="24"/>
          <w:rtl/>
        </w:rPr>
        <w:t>قائمة المفاهيم والمصطلحات.</w:t>
      </w:r>
    </w:p>
    <w:p w:rsidR="008F64D0" w:rsidRPr="007B48A1" w:rsidRDefault="008F64D0">
      <w:pPr>
        <w:jc w:val="both"/>
        <w:rPr>
          <w:rFonts w:asciiTheme="majorBidi" w:hAnsiTheme="majorBidi" w:cstheme="majorBidi"/>
          <w:b/>
          <w:bCs/>
          <w:sz w:val="24"/>
          <w:szCs w:val="24"/>
          <w:rtl/>
        </w:rPr>
      </w:pPr>
    </w:p>
    <w:p w:rsidR="008F64D0" w:rsidRDefault="00F11254">
      <w:pPr>
        <w:jc w:val="both"/>
        <w:rPr>
          <w:rFonts w:cs="Simplified Arabic"/>
          <w:sz w:val="24"/>
          <w:szCs w:val="24"/>
          <w:rtl/>
        </w:rPr>
      </w:pPr>
      <w:r>
        <w:rPr>
          <w:rFonts w:cs="Simplified Arabic"/>
          <w:sz w:val="24"/>
          <w:szCs w:val="24"/>
          <w:rtl/>
        </w:rPr>
        <w:t xml:space="preserve">نأمل أن نكون قد نجحنا من خلال هذا </w:t>
      </w:r>
      <w:r w:rsidR="005E5B7A">
        <w:rPr>
          <w:rFonts w:cs="Simplified Arabic"/>
          <w:sz w:val="24"/>
          <w:szCs w:val="24"/>
          <w:rtl/>
        </w:rPr>
        <w:t>التقرير</w:t>
      </w:r>
      <w:r>
        <w:rPr>
          <w:rFonts w:cs="Simplified Arabic"/>
          <w:sz w:val="24"/>
          <w:szCs w:val="24"/>
          <w:rtl/>
        </w:rPr>
        <w:t xml:space="preserve"> في إعطاء لمحة عن أوضاع السكان في </w:t>
      </w:r>
      <w:r w:rsidR="00E8620A">
        <w:rPr>
          <w:rFonts w:cs="Simplified Arabic"/>
          <w:sz w:val="24"/>
          <w:szCs w:val="24"/>
          <w:rtl/>
        </w:rPr>
        <w:t>فلسطين</w:t>
      </w:r>
      <w:r>
        <w:rPr>
          <w:rFonts w:cs="Simplified Arabic"/>
          <w:sz w:val="24"/>
          <w:szCs w:val="24"/>
          <w:rtl/>
        </w:rPr>
        <w:t xml:space="preserve">.  آملين أن يستفيد المخططون وصناع القرار في فلسطين من المعلومات التي يوفرها هذا </w:t>
      </w:r>
      <w:r w:rsidR="005E5B7A">
        <w:rPr>
          <w:rFonts w:cs="Simplified Arabic"/>
          <w:sz w:val="24"/>
          <w:szCs w:val="24"/>
          <w:rtl/>
        </w:rPr>
        <w:t>التقرير</w:t>
      </w:r>
      <w:r>
        <w:rPr>
          <w:rFonts w:cs="Simplified Arabic"/>
          <w:sz w:val="24"/>
          <w:szCs w:val="24"/>
          <w:rtl/>
        </w:rPr>
        <w:t xml:space="preserve"> في صياغة الخطط واتخاذ القرارات المؤثرة في المجالات السكانية والاجتماعية.</w:t>
      </w:r>
    </w:p>
    <w:p w:rsidR="00243801" w:rsidRDefault="00243801" w:rsidP="00243801">
      <w:pPr>
        <w:pStyle w:val="Title"/>
        <w:rPr>
          <w:b w:val="0"/>
          <w:bCs w:val="0"/>
          <w:sz w:val="24"/>
          <w:szCs w:val="24"/>
          <w:rtl/>
        </w:rPr>
      </w:pPr>
    </w:p>
    <w:p w:rsidR="00243801" w:rsidRDefault="00243801" w:rsidP="00243801">
      <w:pPr>
        <w:jc w:val="both"/>
        <w:rPr>
          <w:rFonts w:cs="Simplified Arabic"/>
          <w:sz w:val="24"/>
          <w:szCs w:val="24"/>
          <w:rtl/>
        </w:rPr>
      </w:pPr>
    </w:p>
    <w:p w:rsidR="00243801" w:rsidRDefault="00243801" w:rsidP="00243801">
      <w:pPr>
        <w:jc w:val="both"/>
        <w:rPr>
          <w:rFonts w:cs="Simplified Arabic"/>
          <w:b/>
          <w:bCs/>
          <w:sz w:val="24"/>
          <w:szCs w:val="24"/>
          <w:rtl/>
        </w:rPr>
      </w:pPr>
    </w:p>
    <w:p w:rsidR="008F64D0" w:rsidRDefault="00F11254">
      <w:pPr>
        <w:pStyle w:val="Title"/>
        <w:rPr>
          <w:rFonts w:cs="Simplified Arabic"/>
          <w:b w:val="0"/>
          <w:bCs w:val="0"/>
          <w:sz w:val="24"/>
          <w:szCs w:val="24"/>
          <w:rtl/>
        </w:rPr>
      </w:pPr>
      <w:r>
        <w:rPr>
          <w:rFonts w:cs="Simplified Arabic"/>
          <w:b w:val="0"/>
          <w:bCs w:val="0"/>
          <w:sz w:val="24"/>
          <w:szCs w:val="24"/>
          <w:rtl/>
        </w:rPr>
        <w:t>ونسأل الله أن يتكلل عملنا بالنجاح،،،</w:t>
      </w:r>
    </w:p>
    <w:p w:rsidR="008F64D0" w:rsidRDefault="008F64D0">
      <w:pPr>
        <w:pStyle w:val="Title"/>
        <w:rPr>
          <w:rFonts w:cs="Simplified Arabic"/>
          <w:b w:val="0"/>
          <w:bCs w:val="0"/>
          <w:sz w:val="24"/>
          <w:szCs w:val="24"/>
          <w:rtl/>
        </w:rPr>
      </w:pPr>
    </w:p>
    <w:p w:rsidR="008F64D0" w:rsidRDefault="008F64D0">
      <w:pPr>
        <w:pStyle w:val="Title"/>
        <w:rPr>
          <w:rFonts w:cs="Simplified Arabic"/>
          <w:b w:val="0"/>
          <w:bCs w:val="0"/>
          <w:sz w:val="24"/>
          <w:szCs w:val="24"/>
          <w:rtl/>
        </w:rPr>
      </w:pPr>
    </w:p>
    <w:tbl>
      <w:tblPr>
        <w:bidiVisual/>
        <w:tblW w:w="8962" w:type="dxa"/>
        <w:jc w:val="center"/>
        <w:tblLayout w:type="fixed"/>
        <w:tblLook w:val="0000"/>
      </w:tblPr>
      <w:tblGrid>
        <w:gridCol w:w="6464"/>
        <w:gridCol w:w="2498"/>
      </w:tblGrid>
      <w:tr w:rsidR="008F64D0" w:rsidRPr="00F11254">
        <w:trPr>
          <w:jc w:val="center"/>
        </w:trPr>
        <w:tc>
          <w:tcPr>
            <w:tcW w:w="6464" w:type="dxa"/>
            <w:tcBorders>
              <w:top w:val="nil"/>
              <w:left w:val="nil"/>
              <w:bottom w:val="nil"/>
              <w:right w:val="nil"/>
            </w:tcBorders>
          </w:tcPr>
          <w:p w:rsidR="008F64D0" w:rsidRPr="00F11254" w:rsidRDefault="00F11254" w:rsidP="00AD0650">
            <w:pPr>
              <w:jc w:val="both"/>
              <w:rPr>
                <w:rFonts w:cs="Simplified Arabic"/>
                <w:b/>
                <w:bCs/>
                <w:sz w:val="24"/>
                <w:szCs w:val="24"/>
                <w:rtl/>
              </w:rPr>
            </w:pPr>
            <w:r w:rsidRPr="00F11254">
              <w:rPr>
                <w:rFonts w:cs="Simplified Arabic"/>
                <w:b/>
                <w:bCs/>
                <w:sz w:val="24"/>
                <w:szCs w:val="24"/>
                <w:rtl/>
              </w:rPr>
              <w:t xml:space="preserve">تموز، </w:t>
            </w:r>
            <w:r w:rsidR="00AD0650">
              <w:rPr>
                <w:rFonts w:cs="Simplified Arabic" w:hint="cs"/>
                <w:b/>
                <w:bCs/>
                <w:sz w:val="24"/>
                <w:szCs w:val="24"/>
                <w:rtl/>
              </w:rPr>
              <w:t>2016</w:t>
            </w:r>
            <w:r w:rsidRPr="00F11254">
              <w:rPr>
                <w:rFonts w:cs="Simplified Arabic"/>
                <w:b/>
                <w:bCs/>
                <w:sz w:val="24"/>
                <w:szCs w:val="24"/>
                <w:rtl/>
              </w:rPr>
              <w:t xml:space="preserve"> </w:t>
            </w:r>
          </w:p>
        </w:tc>
        <w:tc>
          <w:tcPr>
            <w:tcW w:w="2498" w:type="dxa"/>
            <w:tcBorders>
              <w:top w:val="nil"/>
              <w:left w:val="nil"/>
              <w:bottom w:val="nil"/>
              <w:right w:val="nil"/>
            </w:tcBorders>
          </w:tcPr>
          <w:p w:rsidR="008F64D0" w:rsidRPr="00F11254" w:rsidRDefault="00F11254">
            <w:pPr>
              <w:jc w:val="center"/>
              <w:rPr>
                <w:rFonts w:cs="Simplified Arabic"/>
                <w:b/>
                <w:bCs/>
                <w:sz w:val="24"/>
                <w:szCs w:val="24"/>
                <w:rtl/>
              </w:rPr>
            </w:pPr>
            <w:r w:rsidRPr="00F11254">
              <w:rPr>
                <w:rFonts w:cs="Simplified Arabic"/>
                <w:b/>
                <w:bCs/>
                <w:sz w:val="24"/>
                <w:szCs w:val="24"/>
                <w:rtl/>
              </w:rPr>
              <w:t>علا عوض</w:t>
            </w:r>
          </w:p>
        </w:tc>
      </w:tr>
      <w:tr w:rsidR="008F64D0" w:rsidRPr="00F11254">
        <w:trPr>
          <w:jc w:val="center"/>
        </w:trPr>
        <w:tc>
          <w:tcPr>
            <w:tcW w:w="6464" w:type="dxa"/>
            <w:tcBorders>
              <w:top w:val="nil"/>
              <w:left w:val="nil"/>
              <w:bottom w:val="nil"/>
              <w:right w:val="nil"/>
            </w:tcBorders>
          </w:tcPr>
          <w:p w:rsidR="008F64D0" w:rsidRPr="00F11254" w:rsidRDefault="008F64D0">
            <w:pPr>
              <w:jc w:val="both"/>
              <w:rPr>
                <w:rFonts w:cs="Simplified Arabic"/>
                <w:b/>
                <w:bCs/>
                <w:sz w:val="24"/>
                <w:szCs w:val="24"/>
                <w:rtl/>
              </w:rPr>
            </w:pPr>
          </w:p>
        </w:tc>
        <w:tc>
          <w:tcPr>
            <w:tcW w:w="2498" w:type="dxa"/>
            <w:tcBorders>
              <w:top w:val="nil"/>
              <w:left w:val="nil"/>
              <w:bottom w:val="nil"/>
              <w:right w:val="nil"/>
            </w:tcBorders>
          </w:tcPr>
          <w:p w:rsidR="008F64D0" w:rsidRPr="00F11254" w:rsidRDefault="00F11254">
            <w:pPr>
              <w:jc w:val="center"/>
              <w:rPr>
                <w:rFonts w:cs="Simplified Arabic"/>
                <w:b/>
                <w:bCs/>
                <w:sz w:val="24"/>
                <w:szCs w:val="24"/>
                <w:rtl/>
              </w:rPr>
            </w:pPr>
            <w:r w:rsidRPr="00F11254">
              <w:rPr>
                <w:rFonts w:cs="Simplified Arabic"/>
                <w:b/>
                <w:bCs/>
                <w:sz w:val="24"/>
                <w:szCs w:val="24"/>
                <w:rtl/>
              </w:rPr>
              <w:t>رئيس الجهاز</w:t>
            </w:r>
          </w:p>
        </w:tc>
      </w:tr>
    </w:tbl>
    <w:p w:rsidR="008F64D0" w:rsidRDefault="00F11254">
      <w:pPr>
        <w:pStyle w:val="Header"/>
        <w:tabs>
          <w:tab w:val="clear" w:pos="4153"/>
          <w:tab w:val="clear" w:pos="8306"/>
        </w:tabs>
        <w:jc w:val="center"/>
        <w:rPr>
          <w:rFonts w:cs="Simplified Arabic"/>
          <w:b/>
          <w:bCs/>
          <w:sz w:val="24"/>
          <w:szCs w:val="24"/>
          <w:rtl/>
        </w:rPr>
      </w:pPr>
      <w:r>
        <w:rPr>
          <w:rFonts w:cs="Simplified Arabic"/>
          <w:b/>
          <w:bCs/>
          <w:sz w:val="24"/>
          <w:szCs w:val="24"/>
          <w:rtl/>
        </w:rPr>
        <w:t xml:space="preserve"> </w:t>
      </w:r>
    </w:p>
    <w:p w:rsidR="008F64D0" w:rsidRDefault="008F64D0">
      <w:pPr>
        <w:pStyle w:val="Header"/>
        <w:tabs>
          <w:tab w:val="clear" w:pos="4153"/>
          <w:tab w:val="clear" w:pos="8306"/>
        </w:tabs>
        <w:jc w:val="center"/>
        <w:rPr>
          <w:rFonts w:cs="Simplified Arabic"/>
          <w:b/>
          <w:bCs/>
          <w:sz w:val="24"/>
          <w:szCs w:val="24"/>
          <w:rtl/>
        </w:rPr>
      </w:pPr>
    </w:p>
    <w:p w:rsidR="008F64D0" w:rsidRDefault="008F64D0">
      <w:pPr>
        <w:pStyle w:val="Heading2"/>
        <w:spacing w:before="0" w:after="0"/>
        <w:rPr>
          <w:rFonts w:cs="Simplified Arabic"/>
          <w:sz w:val="28"/>
          <w:szCs w:val="28"/>
          <w:rtl/>
        </w:rPr>
      </w:pPr>
    </w:p>
    <w:p w:rsidR="008F64D0" w:rsidRDefault="008F64D0">
      <w:pPr>
        <w:rPr>
          <w:rFonts w:cs="Traditional Arabic"/>
          <w:rtl/>
        </w:rPr>
      </w:pPr>
    </w:p>
    <w:p w:rsidR="008F64D0" w:rsidRDefault="008F64D0">
      <w:pPr>
        <w:rPr>
          <w:rFonts w:cs="Traditional Arabic"/>
          <w:rtl/>
        </w:rPr>
      </w:pPr>
    </w:p>
    <w:p w:rsidR="008F64D0" w:rsidRDefault="008F64D0">
      <w:pPr>
        <w:rPr>
          <w:rFonts w:cs="Traditional Arabic"/>
          <w:rtl/>
        </w:rPr>
      </w:pPr>
    </w:p>
    <w:p w:rsidR="00254DFF" w:rsidRDefault="00F11254">
      <w:pPr>
        <w:bidi w:val="0"/>
        <w:rPr>
          <w:rFonts w:cs="Simplified Arabic"/>
          <w:sz w:val="24"/>
          <w:szCs w:val="24"/>
          <w:rtl/>
        </w:rPr>
      </w:pPr>
      <w:r>
        <w:rPr>
          <w:rFonts w:cs="Traditional Arabic"/>
          <w:rtl/>
        </w:rPr>
        <w:br w:type="page"/>
      </w:r>
      <w:r w:rsidR="00254DFF">
        <w:rPr>
          <w:rFonts w:cs="Simplified Arabic"/>
          <w:sz w:val="24"/>
          <w:szCs w:val="24"/>
          <w:rtl/>
        </w:rPr>
        <w:lastRenderedPageBreak/>
        <w:br w:type="page"/>
      </w:r>
    </w:p>
    <w:p w:rsidR="006E7576" w:rsidRDefault="006E7576" w:rsidP="006E7576">
      <w:pPr>
        <w:jc w:val="center"/>
        <w:rPr>
          <w:rFonts w:cs="Simplified Arabic"/>
          <w:sz w:val="24"/>
          <w:szCs w:val="24"/>
          <w:rtl/>
        </w:rPr>
      </w:pPr>
      <w:r>
        <w:rPr>
          <w:rFonts w:cs="Simplified Arabic"/>
          <w:sz w:val="24"/>
          <w:szCs w:val="24"/>
          <w:rtl/>
        </w:rPr>
        <w:lastRenderedPageBreak/>
        <w:t xml:space="preserve">الفصل </w:t>
      </w:r>
      <w:r w:rsidR="00F80321">
        <w:rPr>
          <w:rFonts w:cs="Simplified Arabic" w:hint="cs"/>
          <w:sz w:val="24"/>
          <w:szCs w:val="24"/>
          <w:rtl/>
        </w:rPr>
        <w:t>الأول</w:t>
      </w:r>
    </w:p>
    <w:p w:rsidR="006E7576" w:rsidRPr="003F6C3C" w:rsidRDefault="006E7576" w:rsidP="006E7576">
      <w:pPr>
        <w:jc w:val="center"/>
        <w:rPr>
          <w:rFonts w:cs="Simplified Arabic"/>
          <w:sz w:val="16"/>
          <w:szCs w:val="16"/>
          <w:rtl/>
        </w:rPr>
      </w:pPr>
    </w:p>
    <w:p w:rsidR="006E7576" w:rsidRDefault="006E7576" w:rsidP="006E7576">
      <w:pPr>
        <w:pStyle w:val="Heading8"/>
        <w:rPr>
          <w:rFonts w:cs="Simplified Arabic"/>
          <w:color w:val="000000"/>
          <w:sz w:val="28"/>
          <w:szCs w:val="28"/>
          <w:rtl/>
        </w:rPr>
      </w:pPr>
      <w:r>
        <w:rPr>
          <w:rFonts w:cs="Simplified Arabic"/>
          <w:color w:val="000000"/>
          <w:sz w:val="28"/>
          <w:szCs w:val="28"/>
          <w:rtl/>
        </w:rPr>
        <w:t>الواقع الديمغرافي</w:t>
      </w:r>
    </w:p>
    <w:p w:rsidR="006E7576" w:rsidRDefault="006E7576" w:rsidP="006E7576">
      <w:pPr>
        <w:jc w:val="center"/>
        <w:rPr>
          <w:rFonts w:cs="Simplified Arabic"/>
          <w:b/>
          <w:bCs/>
          <w:sz w:val="24"/>
          <w:szCs w:val="24"/>
          <w:rtl/>
        </w:rPr>
      </w:pPr>
    </w:p>
    <w:p w:rsidR="006E7576" w:rsidRDefault="006E7576" w:rsidP="007A2D84">
      <w:pPr>
        <w:jc w:val="both"/>
        <w:rPr>
          <w:rFonts w:cs="Simplified Arabic"/>
          <w:sz w:val="24"/>
          <w:szCs w:val="24"/>
          <w:rtl/>
        </w:rPr>
      </w:pPr>
      <w:r>
        <w:rPr>
          <w:rFonts w:cs="Simplified Arabic"/>
          <w:sz w:val="24"/>
          <w:szCs w:val="24"/>
          <w:rtl/>
        </w:rPr>
        <w:t xml:space="preserve">يستعرض هذا الفصل ملخصا لأهم المؤشرات الديمغرافية للسكان الفلسطينيين المقيمين في </w:t>
      </w:r>
      <w:r w:rsidR="00E8620A">
        <w:rPr>
          <w:rFonts w:cs="Simplified Arabic"/>
          <w:sz w:val="24"/>
          <w:szCs w:val="24"/>
          <w:rtl/>
        </w:rPr>
        <w:t>فلسطين</w:t>
      </w:r>
      <w:r>
        <w:rPr>
          <w:rFonts w:cs="Simplified Arabic"/>
          <w:sz w:val="24"/>
          <w:szCs w:val="24"/>
          <w:rtl/>
        </w:rPr>
        <w:t xml:space="preserve"> بالاستناد إلى مصادر مختلفة، من حيث حجم السكان وتوزيعهم الجغرافي، والتركيب العمري والنوعي لهم، ومعدلات الخصوبة، والوفيات، و</w:t>
      </w:r>
      <w:r w:rsidR="007A2D84">
        <w:rPr>
          <w:rFonts w:cs="Simplified Arabic" w:hint="cs"/>
          <w:sz w:val="24"/>
          <w:szCs w:val="24"/>
          <w:rtl/>
        </w:rPr>
        <w:t>معدل النمو</w:t>
      </w:r>
      <w:r w:rsidR="004E0916">
        <w:rPr>
          <w:rFonts w:cs="Simplified Arabic" w:hint="cs"/>
          <w:sz w:val="24"/>
          <w:szCs w:val="24"/>
          <w:rtl/>
        </w:rPr>
        <w:t xml:space="preserve"> للسكان</w:t>
      </w:r>
      <w:r>
        <w:rPr>
          <w:rFonts w:cs="Simplified Arabic"/>
          <w:sz w:val="24"/>
          <w:szCs w:val="24"/>
          <w:rtl/>
        </w:rPr>
        <w:t xml:space="preserve">.  </w:t>
      </w:r>
    </w:p>
    <w:p w:rsidR="006E7576" w:rsidRPr="003F6C3C" w:rsidRDefault="006E7576" w:rsidP="006E7576">
      <w:pPr>
        <w:jc w:val="both"/>
        <w:rPr>
          <w:rFonts w:cs="Simplified Arabic"/>
          <w:b/>
          <w:bCs/>
          <w:sz w:val="14"/>
          <w:szCs w:val="14"/>
          <w:rtl/>
        </w:rPr>
      </w:pPr>
    </w:p>
    <w:p w:rsidR="006E7576" w:rsidRDefault="006E7576" w:rsidP="006E7576">
      <w:pPr>
        <w:jc w:val="both"/>
        <w:rPr>
          <w:rFonts w:cs="Simplified Arabic"/>
          <w:b/>
          <w:bCs/>
          <w:sz w:val="24"/>
          <w:szCs w:val="24"/>
          <w:rtl/>
        </w:rPr>
      </w:pPr>
      <w:r>
        <w:rPr>
          <w:rFonts w:cs="Simplified Arabic"/>
          <w:b/>
          <w:bCs/>
          <w:sz w:val="24"/>
          <w:szCs w:val="24"/>
          <w:rtl/>
        </w:rPr>
        <w:t>حجم السكان وتوزيعهم:</w:t>
      </w:r>
    </w:p>
    <w:p w:rsidR="006E7576" w:rsidRPr="003F6C3C" w:rsidRDefault="006E7576" w:rsidP="006E7576">
      <w:pPr>
        <w:jc w:val="both"/>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000"/>
      </w:tblPr>
      <w:tblGrid>
        <w:gridCol w:w="8789"/>
      </w:tblGrid>
      <w:tr w:rsidR="006E7576" w:rsidRPr="00F11254" w:rsidTr="006E55FC">
        <w:trPr>
          <w:jc w:val="center"/>
        </w:trPr>
        <w:tc>
          <w:tcPr>
            <w:tcW w:w="8892" w:type="dxa"/>
            <w:vAlign w:val="center"/>
          </w:tcPr>
          <w:p w:rsidR="006E7576" w:rsidRPr="00AA58EE" w:rsidRDefault="00AD0650" w:rsidP="00B5783E">
            <w:pPr>
              <w:pStyle w:val="Heading7"/>
              <w:ind w:left="305"/>
              <w:jc w:val="center"/>
              <w:rPr>
                <w:rFonts w:cs="Simplified Arabic"/>
                <w:b/>
                <w:bCs/>
                <w:noProof w:val="0"/>
                <w:color w:val="000000"/>
                <w:rtl/>
              </w:rPr>
            </w:pPr>
            <w:r>
              <w:rPr>
                <w:rFonts w:cs="Simplified Arabic" w:hint="cs"/>
                <w:b/>
                <w:bCs/>
                <w:noProof w:val="0"/>
                <w:color w:val="000000"/>
                <w:rtl/>
              </w:rPr>
              <w:t>4.8</w:t>
            </w:r>
            <w:r w:rsidR="00B5783E">
              <w:rPr>
                <w:rFonts w:cs="Simplified Arabic" w:hint="cs"/>
                <w:b/>
                <w:bCs/>
                <w:noProof w:val="0"/>
                <w:color w:val="000000"/>
                <w:rtl/>
              </w:rPr>
              <w:t>1</w:t>
            </w:r>
            <w:r w:rsidR="00FA3396" w:rsidRPr="00AA58EE">
              <w:rPr>
                <w:rFonts w:cs="Simplified Arabic" w:hint="cs"/>
                <w:b/>
                <w:bCs/>
                <w:noProof w:val="0"/>
                <w:color w:val="000000"/>
                <w:rtl/>
              </w:rPr>
              <w:t xml:space="preserve"> </w:t>
            </w:r>
            <w:r w:rsidR="006E7576" w:rsidRPr="00AA58EE">
              <w:rPr>
                <w:rFonts w:cs="Simplified Arabic"/>
                <w:b/>
                <w:bCs/>
                <w:noProof w:val="0"/>
                <w:color w:val="000000"/>
                <w:rtl/>
              </w:rPr>
              <w:t xml:space="preserve">مليون نسمة عدد سكان </w:t>
            </w:r>
            <w:r w:rsidR="00E8620A" w:rsidRPr="00AA58EE">
              <w:rPr>
                <w:rFonts w:cs="Simplified Arabic"/>
                <w:b/>
                <w:bCs/>
                <w:noProof w:val="0"/>
                <w:color w:val="000000"/>
                <w:rtl/>
              </w:rPr>
              <w:t>فلسطين</w:t>
            </w:r>
            <w:r w:rsidR="006E7576" w:rsidRPr="00AA58EE">
              <w:rPr>
                <w:rFonts w:cs="Simplified Arabic"/>
                <w:b/>
                <w:bCs/>
                <w:noProof w:val="0"/>
                <w:color w:val="000000"/>
                <w:rtl/>
              </w:rPr>
              <w:t xml:space="preserve"> المقدر منتصف العام </w:t>
            </w:r>
            <w:r>
              <w:rPr>
                <w:rFonts w:cs="Simplified Arabic" w:hint="cs"/>
                <w:b/>
                <w:bCs/>
                <w:noProof w:val="0"/>
                <w:color w:val="000000"/>
                <w:rtl/>
              </w:rPr>
              <w:t>2016</w:t>
            </w:r>
            <w:r w:rsidR="006E7576" w:rsidRPr="00AA58EE">
              <w:rPr>
                <w:rFonts w:cs="Simplified Arabic"/>
                <w:b/>
                <w:bCs/>
                <w:noProof w:val="0"/>
                <w:color w:val="000000"/>
                <w:rtl/>
              </w:rPr>
              <w:t xml:space="preserve"> </w:t>
            </w:r>
          </w:p>
        </w:tc>
      </w:tr>
    </w:tbl>
    <w:p w:rsidR="006E7576" w:rsidRPr="003F6C3C" w:rsidRDefault="006E7576" w:rsidP="006E7576">
      <w:pPr>
        <w:jc w:val="both"/>
        <w:rPr>
          <w:rFonts w:cs="Simplified Arabic"/>
          <w:b/>
          <w:bCs/>
          <w:sz w:val="14"/>
          <w:szCs w:val="14"/>
          <w:rtl/>
        </w:rPr>
      </w:pPr>
    </w:p>
    <w:p w:rsidR="006E7576" w:rsidRPr="00A5593D" w:rsidRDefault="006E7576" w:rsidP="004A5AA9">
      <w:pPr>
        <w:jc w:val="both"/>
        <w:rPr>
          <w:rFonts w:cs="Simplified Arabic"/>
          <w:sz w:val="24"/>
          <w:szCs w:val="24"/>
          <w:rtl/>
        </w:rPr>
      </w:pPr>
      <w:r w:rsidRPr="00A5593D">
        <w:rPr>
          <w:rFonts w:cs="Simplified Arabic"/>
          <w:sz w:val="24"/>
          <w:szCs w:val="24"/>
          <w:rtl/>
        </w:rPr>
        <w:t xml:space="preserve">بناء على التقديرات التي أعدها الجهاز المركزي للإحصاء الفلسطيني والتي بنيت بالاعتماد على نتائج التعداد العام للسكان والمساكن والمنشآت 2007، فقد بلغ عدد السكان المقدر منتصف عام </w:t>
      </w:r>
      <w:r w:rsidR="00AD0650">
        <w:rPr>
          <w:rFonts w:cs="Simplified Arabic" w:hint="cs"/>
          <w:sz w:val="24"/>
          <w:szCs w:val="24"/>
          <w:rtl/>
        </w:rPr>
        <w:t>2016</w:t>
      </w:r>
      <w:r w:rsidRPr="00A5593D">
        <w:rPr>
          <w:rFonts w:cs="Simplified Arabic"/>
          <w:sz w:val="24"/>
          <w:szCs w:val="24"/>
          <w:rtl/>
        </w:rPr>
        <w:t xml:space="preserve"> في </w:t>
      </w:r>
      <w:r w:rsidR="00E8620A">
        <w:rPr>
          <w:rFonts w:cs="Simplified Arabic"/>
          <w:sz w:val="24"/>
          <w:szCs w:val="24"/>
          <w:rtl/>
        </w:rPr>
        <w:t>فلسطين</w:t>
      </w:r>
      <w:r w:rsidRPr="00A5593D">
        <w:rPr>
          <w:rFonts w:cs="Simplified Arabic"/>
          <w:sz w:val="24"/>
          <w:szCs w:val="24"/>
          <w:rtl/>
        </w:rPr>
        <w:t xml:space="preserve"> حوالي </w:t>
      </w:r>
      <w:r w:rsidR="007A2D84">
        <w:rPr>
          <w:rFonts w:cs="Simplified Arabic" w:hint="cs"/>
          <w:sz w:val="24"/>
          <w:szCs w:val="24"/>
          <w:rtl/>
        </w:rPr>
        <w:t>4.</w:t>
      </w:r>
      <w:r w:rsidR="00AD0650">
        <w:rPr>
          <w:rFonts w:cs="Simplified Arabic" w:hint="cs"/>
          <w:sz w:val="24"/>
          <w:szCs w:val="24"/>
          <w:rtl/>
        </w:rPr>
        <w:t>8</w:t>
      </w:r>
      <w:r w:rsidR="00B5783E">
        <w:rPr>
          <w:rFonts w:cs="Simplified Arabic" w:hint="cs"/>
          <w:sz w:val="24"/>
          <w:szCs w:val="24"/>
          <w:rtl/>
        </w:rPr>
        <w:t>1</w:t>
      </w:r>
      <w:r w:rsidRPr="00A5593D">
        <w:rPr>
          <w:rFonts w:cs="Simplified Arabic"/>
          <w:sz w:val="24"/>
          <w:szCs w:val="24"/>
          <w:rtl/>
        </w:rPr>
        <w:t xml:space="preserve"> مليون نسمة، منهم </w:t>
      </w:r>
      <w:r w:rsidR="00D40533">
        <w:rPr>
          <w:rFonts w:cs="Simplified Arabic" w:hint="cs"/>
          <w:sz w:val="24"/>
          <w:szCs w:val="24"/>
          <w:rtl/>
        </w:rPr>
        <w:t>2.45</w:t>
      </w:r>
      <w:r w:rsidRPr="00A5593D">
        <w:rPr>
          <w:rFonts w:cs="Simplified Arabic"/>
          <w:sz w:val="24"/>
          <w:szCs w:val="24"/>
          <w:rtl/>
        </w:rPr>
        <w:t xml:space="preserve"> مليون ذكر</w:t>
      </w:r>
      <w:r w:rsidR="002D296D">
        <w:rPr>
          <w:rFonts w:cs="Simplified Arabic" w:hint="cs"/>
          <w:sz w:val="24"/>
          <w:szCs w:val="24"/>
          <w:rtl/>
        </w:rPr>
        <w:t>اً</w:t>
      </w:r>
      <w:r w:rsidRPr="00A5593D">
        <w:rPr>
          <w:rFonts w:cs="Simplified Arabic"/>
          <w:sz w:val="24"/>
          <w:szCs w:val="24"/>
          <w:rtl/>
        </w:rPr>
        <w:t xml:space="preserve"> و</w:t>
      </w:r>
      <w:r w:rsidR="00D40533">
        <w:rPr>
          <w:rFonts w:cs="Simplified Arabic" w:hint="cs"/>
          <w:sz w:val="24"/>
          <w:szCs w:val="24"/>
          <w:rtl/>
        </w:rPr>
        <w:t>2.3</w:t>
      </w:r>
      <w:r w:rsidR="00F91A2B">
        <w:rPr>
          <w:rFonts w:cs="Simplified Arabic" w:hint="cs"/>
          <w:sz w:val="24"/>
          <w:szCs w:val="24"/>
          <w:rtl/>
        </w:rPr>
        <w:t>6</w:t>
      </w:r>
      <w:r w:rsidRPr="00A5593D">
        <w:rPr>
          <w:rFonts w:cs="Simplified Arabic"/>
          <w:sz w:val="24"/>
          <w:szCs w:val="24"/>
          <w:rtl/>
        </w:rPr>
        <w:t xml:space="preserve"> مليون أنثى</w:t>
      </w:r>
      <w:r w:rsidR="002D296D">
        <w:rPr>
          <w:rFonts w:cs="Simplified Arabic" w:hint="cs"/>
          <w:sz w:val="24"/>
          <w:szCs w:val="24"/>
          <w:rtl/>
        </w:rPr>
        <w:t>،</w:t>
      </w:r>
      <w:r w:rsidRPr="00A5593D">
        <w:rPr>
          <w:rFonts w:cs="Simplified Arabic"/>
          <w:sz w:val="24"/>
          <w:szCs w:val="24"/>
          <w:rtl/>
        </w:rPr>
        <w:t xml:space="preserve"> بنسبة جنس مقدارها 103</w:t>
      </w:r>
      <w:r w:rsidR="00076FBE">
        <w:rPr>
          <w:rFonts w:cs="Simplified Arabic" w:hint="cs"/>
          <w:sz w:val="24"/>
          <w:szCs w:val="24"/>
          <w:rtl/>
        </w:rPr>
        <w:t>.3</w:t>
      </w:r>
      <w:r w:rsidRPr="00A5593D">
        <w:rPr>
          <w:rFonts w:cs="Simplified Arabic"/>
          <w:sz w:val="24"/>
          <w:szCs w:val="24"/>
          <w:rtl/>
        </w:rPr>
        <w:t xml:space="preserve"> </w:t>
      </w:r>
      <w:r w:rsidR="002D296D">
        <w:rPr>
          <w:rFonts w:cs="Simplified Arabic" w:hint="cs"/>
          <w:sz w:val="24"/>
          <w:szCs w:val="24"/>
          <w:rtl/>
        </w:rPr>
        <w:t>ذكور</w:t>
      </w:r>
      <w:r w:rsidRPr="00A5593D">
        <w:rPr>
          <w:rFonts w:cs="Simplified Arabic"/>
          <w:sz w:val="24"/>
          <w:szCs w:val="24"/>
          <w:rtl/>
        </w:rPr>
        <w:t xml:space="preserve"> لكل 100 أنثى.  في حين بلغ عدد سكان الضفة الغربية المقدر حوالي </w:t>
      </w:r>
      <w:r w:rsidR="007A2D84">
        <w:rPr>
          <w:rFonts w:cs="Simplified Arabic" w:hint="cs"/>
          <w:sz w:val="24"/>
          <w:szCs w:val="24"/>
          <w:rtl/>
        </w:rPr>
        <w:t>2.</w:t>
      </w:r>
      <w:r w:rsidR="00D40533">
        <w:rPr>
          <w:rFonts w:cs="Simplified Arabic" w:hint="cs"/>
          <w:sz w:val="24"/>
          <w:szCs w:val="24"/>
          <w:rtl/>
        </w:rPr>
        <w:t>93</w:t>
      </w:r>
      <w:r w:rsidRPr="00A5593D">
        <w:rPr>
          <w:rFonts w:cs="Simplified Arabic"/>
          <w:sz w:val="24"/>
          <w:szCs w:val="24"/>
          <w:rtl/>
        </w:rPr>
        <w:t xml:space="preserve"> مليون نسمة، منهم </w:t>
      </w:r>
      <w:r w:rsidR="007A2D84">
        <w:rPr>
          <w:rFonts w:cs="Simplified Arabic" w:hint="cs"/>
          <w:sz w:val="24"/>
          <w:szCs w:val="24"/>
          <w:rtl/>
        </w:rPr>
        <w:t>1.</w:t>
      </w:r>
      <w:r w:rsidR="00D40533">
        <w:rPr>
          <w:rFonts w:cs="Simplified Arabic" w:hint="cs"/>
          <w:sz w:val="24"/>
          <w:szCs w:val="24"/>
          <w:rtl/>
        </w:rPr>
        <w:t>49</w:t>
      </w:r>
      <w:r w:rsidRPr="00A5593D">
        <w:rPr>
          <w:rFonts w:cs="Simplified Arabic"/>
          <w:sz w:val="24"/>
          <w:szCs w:val="24"/>
          <w:rtl/>
        </w:rPr>
        <w:t xml:space="preserve"> مليون ذكر</w:t>
      </w:r>
      <w:r w:rsidR="002D296D">
        <w:rPr>
          <w:rFonts w:cs="Simplified Arabic" w:hint="cs"/>
          <w:sz w:val="24"/>
          <w:szCs w:val="24"/>
          <w:rtl/>
        </w:rPr>
        <w:t>اً</w:t>
      </w:r>
      <w:r w:rsidRPr="00A5593D">
        <w:rPr>
          <w:rFonts w:cs="Simplified Arabic"/>
          <w:sz w:val="24"/>
          <w:szCs w:val="24"/>
          <w:rtl/>
        </w:rPr>
        <w:t xml:space="preserve"> و</w:t>
      </w:r>
      <w:r w:rsidR="009307E3">
        <w:rPr>
          <w:rFonts w:cs="Simplified Arabic" w:hint="cs"/>
          <w:sz w:val="24"/>
          <w:szCs w:val="24"/>
          <w:rtl/>
        </w:rPr>
        <w:t>1.</w:t>
      </w:r>
      <w:r w:rsidR="007A2D84">
        <w:rPr>
          <w:rFonts w:cs="Simplified Arabic" w:hint="cs"/>
          <w:sz w:val="24"/>
          <w:szCs w:val="24"/>
          <w:rtl/>
        </w:rPr>
        <w:t>4</w:t>
      </w:r>
      <w:r w:rsidR="00D40533">
        <w:rPr>
          <w:rFonts w:cs="Simplified Arabic" w:hint="cs"/>
          <w:sz w:val="24"/>
          <w:szCs w:val="24"/>
          <w:rtl/>
        </w:rPr>
        <w:t>4</w:t>
      </w:r>
      <w:r w:rsidR="009307E3">
        <w:rPr>
          <w:rFonts w:cs="Simplified Arabic" w:hint="cs"/>
          <w:sz w:val="24"/>
          <w:szCs w:val="24"/>
          <w:rtl/>
        </w:rPr>
        <w:t xml:space="preserve"> </w:t>
      </w:r>
      <w:r w:rsidRPr="00A5593D">
        <w:rPr>
          <w:rFonts w:cs="Simplified Arabic"/>
          <w:sz w:val="24"/>
          <w:szCs w:val="24"/>
          <w:rtl/>
        </w:rPr>
        <w:t>مليون أنثى</w:t>
      </w:r>
      <w:r w:rsidR="002D296D">
        <w:rPr>
          <w:rFonts w:cs="Simplified Arabic" w:hint="cs"/>
          <w:sz w:val="24"/>
          <w:szCs w:val="24"/>
          <w:rtl/>
        </w:rPr>
        <w:t>،</w:t>
      </w:r>
      <w:r w:rsidRPr="00A5593D">
        <w:rPr>
          <w:rFonts w:cs="Simplified Arabic"/>
          <w:sz w:val="24"/>
          <w:szCs w:val="24"/>
          <w:rtl/>
        </w:rPr>
        <w:t xml:space="preserve"> بنسبة جنس مقدارها</w:t>
      </w:r>
      <w:r w:rsidR="002D296D">
        <w:rPr>
          <w:rFonts w:cs="Simplified Arabic" w:hint="cs"/>
          <w:sz w:val="24"/>
          <w:szCs w:val="24"/>
          <w:rtl/>
        </w:rPr>
        <w:t xml:space="preserve">  </w:t>
      </w:r>
      <w:r w:rsidRPr="00A5593D">
        <w:rPr>
          <w:rFonts w:cs="Simplified Arabic"/>
          <w:sz w:val="24"/>
          <w:szCs w:val="24"/>
          <w:rtl/>
        </w:rPr>
        <w:t xml:space="preserve"> 103.</w:t>
      </w:r>
      <w:r w:rsidR="005E5E78">
        <w:rPr>
          <w:rFonts w:cs="Simplified Arabic" w:hint="cs"/>
          <w:sz w:val="24"/>
          <w:szCs w:val="24"/>
          <w:rtl/>
        </w:rPr>
        <w:t>3</w:t>
      </w:r>
      <w:r w:rsidRPr="00A5593D">
        <w:rPr>
          <w:rFonts w:cs="Simplified Arabic"/>
          <w:sz w:val="24"/>
          <w:szCs w:val="24"/>
          <w:rtl/>
        </w:rPr>
        <w:t xml:space="preserve"> ذك</w:t>
      </w:r>
      <w:r w:rsidR="002D296D">
        <w:rPr>
          <w:rFonts w:cs="Simplified Arabic" w:hint="cs"/>
          <w:sz w:val="24"/>
          <w:szCs w:val="24"/>
          <w:rtl/>
        </w:rPr>
        <w:t>و</w:t>
      </w:r>
      <w:r w:rsidRPr="00A5593D">
        <w:rPr>
          <w:rFonts w:cs="Simplified Arabic"/>
          <w:sz w:val="24"/>
          <w:szCs w:val="24"/>
          <w:rtl/>
        </w:rPr>
        <w:t xml:space="preserve">ر لكل 100 أنثى.  بينما قدر عدد سكان قطاع غزة لنفس العام بحوالي </w:t>
      </w:r>
      <w:r w:rsidR="007A2D84">
        <w:rPr>
          <w:rFonts w:cs="Simplified Arabic" w:hint="cs"/>
          <w:sz w:val="24"/>
          <w:szCs w:val="24"/>
          <w:rtl/>
        </w:rPr>
        <w:t>1.</w:t>
      </w:r>
      <w:r w:rsidR="00D40533">
        <w:rPr>
          <w:rFonts w:cs="Simplified Arabic" w:hint="cs"/>
          <w:sz w:val="24"/>
          <w:szCs w:val="24"/>
          <w:rtl/>
        </w:rPr>
        <w:t>88</w:t>
      </w:r>
      <w:r w:rsidR="009307E3">
        <w:rPr>
          <w:rFonts w:cs="Simplified Arabic" w:hint="cs"/>
          <w:sz w:val="24"/>
          <w:szCs w:val="24"/>
          <w:rtl/>
        </w:rPr>
        <w:t xml:space="preserve"> </w:t>
      </w:r>
      <w:r w:rsidRPr="00A5593D">
        <w:rPr>
          <w:rFonts w:cs="Simplified Arabic"/>
          <w:sz w:val="24"/>
          <w:szCs w:val="24"/>
          <w:rtl/>
        </w:rPr>
        <w:t xml:space="preserve">مليون نسمة، منهم </w:t>
      </w:r>
      <w:r w:rsidR="007A2D84">
        <w:rPr>
          <w:rFonts w:cs="Simplified Arabic" w:hint="cs"/>
          <w:sz w:val="24"/>
          <w:szCs w:val="24"/>
          <w:rtl/>
        </w:rPr>
        <w:t>9</w:t>
      </w:r>
      <w:r w:rsidR="00D40533">
        <w:rPr>
          <w:rFonts w:cs="Simplified Arabic" w:hint="cs"/>
          <w:sz w:val="24"/>
          <w:szCs w:val="24"/>
          <w:rtl/>
        </w:rPr>
        <w:t>56</w:t>
      </w:r>
      <w:r w:rsidRPr="00A5593D">
        <w:rPr>
          <w:rFonts w:cs="Simplified Arabic"/>
          <w:sz w:val="24"/>
          <w:szCs w:val="24"/>
          <w:rtl/>
        </w:rPr>
        <w:t xml:space="preserve"> ألف ذكر</w:t>
      </w:r>
      <w:r w:rsidR="002D296D">
        <w:rPr>
          <w:rFonts w:cs="Simplified Arabic" w:hint="cs"/>
          <w:sz w:val="24"/>
          <w:szCs w:val="24"/>
          <w:rtl/>
        </w:rPr>
        <w:t>اً</w:t>
      </w:r>
      <w:r w:rsidRPr="00A5593D">
        <w:rPr>
          <w:rFonts w:cs="Simplified Arabic"/>
          <w:sz w:val="24"/>
          <w:szCs w:val="24"/>
          <w:rtl/>
        </w:rPr>
        <w:t xml:space="preserve"> </w:t>
      </w:r>
      <w:r w:rsidR="002D296D">
        <w:rPr>
          <w:rFonts w:cs="Simplified Arabic" w:hint="cs"/>
          <w:sz w:val="24"/>
          <w:szCs w:val="24"/>
          <w:rtl/>
        </w:rPr>
        <w:t>و</w:t>
      </w:r>
      <w:r w:rsidR="00D40533">
        <w:rPr>
          <w:rFonts w:cs="Simplified Arabic" w:hint="cs"/>
          <w:sz w:val="24"/>
          <w:szCs w:val="24"/>
          <w:rtl/>
        </w:rPr>
        <w:t>925</w:t>
      </w:r>
      <w:r w:rsidRPr="00A5593D">
        <w:rPr>
          <w:rFonts w:cs="Simplified Arabic"/>
          <w:sz w:val="24"/>
          <w:szCs w:val="24"/>
          <w:rtl/>
        </w:rPr>
        <w:t xml:space="preserve"> ألف أنثى</w:t>
      </w:r>
      <w:r w:rsidR="002D296D">
        <w:rPr>
          <w:rFonts w:cs="Simplified Arabic" w:hint="cs"/>
          <w:sz w:val="24"/>
          <w:szCs w:val="24"/>
          <w:rtl/>
        </w:rPr>
        <w:t>،</w:t>
      </w:r>
      <w:r w:rsidRPr="00A5593D">
        <w:rPr>
          <w:rFonts w:cs="Simplified Arabic"/>
          <w:sz w:val="24"/>
          <w:szCs w:val="24"/>
          <w:rtl/>
        </w:rPr>
        <w:t xml:space="preserve"> بنسبة جنس مقدارها 103.</w:t>
      </w:r>
      <w:r w:rsidR="005E5E78">
        <w:rPr>
          <w:rFonts w:cs="Simplified Arabic" w:hint="cs"/>
          <w:sz w:val="24"/>
          <w:szCs w:val="24"/>
          <w:rtl/>
        </w:rPr>
        <w:t>3</w:t>
      </w:r>
      <w:r w:rsidRPr="00A5593D">
        <w:rPr>
          <w:rFonts w:cs="Simplified Arabic"/>
          <w:sz w:val="24"/>
          <w:szCs w:val="24"/>
          <w:rtl/>
        </w:rPr>
        <w:t xml:space="preserve"> ذك</w:t>
      </w:r>
      <w:r w:rsidR="002D296D">
        <w:rPr>
          <w:rFonts w:cs="Simplified Arabic" w:hint="cs"/>
          <w:sz w:val="24"/>
          <w:szCs w:val="24"/>
          <w:rtl/>
        </w:rPr>
        <w:t>و</w:t>
      </w:r>
      <w:r w:rsidRPr="00A5593D">
        <w:rPr>
          <w:rFonts w:cs="Simplified Arabic"/>
          <w:sz w:val="24"/>
          <w:szCs w:val="24"/>
          <w:rtl/>
        </w:rPr>
        <w:t xml:space="preserve">ر لكل 100 أنثى.  </w:t>
      </w:r>
      <w:r w:rsidR="00182329">
        <w:rPr>
          <w:rFonts w:cs="Simplified Arabic" w:hint="cs"/>
          <w:sz w:val="24"/>
          <w:szCs w:val="24"/>
          <w:rtl/>
        </w:rPr>
        <w:t>و</w:t>
      </w:r>
      <w:r w:rsidR="004A5AA9" w:rsidRPr="00A5593D">
        <w:rPr>
          <w:rFonts w:cs="Simplified Arabic"/>
          <w:sz w:val="24"/>
          <w:szCs w:val="24"/>
          <w:rtl/>
        </w:rPr>
        <w:t>بناء</w:t>
      </w:r>
      <w:r w:rsidR="00182329">
        <w:rPr>
          <w:rFonts w:cs="Simplified Arabic" w:hint="cs"/>
          <w:sz w:val="24"/>
          <w:szCs w:val="24"/>
          <w:rtl/>
        </w:rPr>
        <w:t>اً</w:t>
      </w:r>
      <w:r w:rsidR="004A5AA9" w:rsidRPr="00A5593D">
        <w:rPr>
          <w:rFonts w:cs="Simplified Arabic"/>
          <w:sz w:val="24"/>
          <w:szCs w:val="24"/>
          <w:rtl/>
        </w:rPr>
        <w:t xml:space="preserve"> على</w:t>
      </w:r>
      <w:r w:rsidR="004A5AA9">
        <w:rPr>
          <w:rFonts w:cs="Simplified Arabic" w:hint="cs"/>
          <w:sz w:val="24"/>
          <w:szCs w:val="24"/>
          <w:rtl/>
        </w:rPr>
        <w:t xml:space="preserve"> هذه</w:t>
      </w:r>
      <w:r w:rsidR="004A5AA9" w:rsidRPr="00A5593D">
        <w:rPr>
          <w:rFonts w:cs="Simplified Arabic"/>
          <w:sz w:val="24"/>
          <w:szCs w:val="24"/>
          <w:rtl/>
        </w:rPr>
        <w:t xml:space="preserve"> التقديرات </w:t>
      </w:r>
      <w:r w:rsidRPr="00A5593D">
        <w:rPr>
          <w:rFonts w:cs="Simplified Arabic"/>
          <w:sz w:val="24"/>
          <w:szCs w:val="24"/>
          <w:rtl/>
        </w:rPr>
        <w:t>بلغت نسبة السكان الحض</w:t>
      </w:r>
      <w:r w:rsidR="004A5AA9">
        <w:rPr>
          <w:rFonts w:cs="Simplified Arabic" w:hint="cs"/>
          <w:sz w:val="24"/>
          <w:szCs w:val="24"/>
          <w:rtl/>
        </w:rPr>
        <w:t>ر</w:t>
      </w:r>
      <w:r w:rsidR="004A5AA9" w:rsidRPr="004A5AA9">
        <w:rPr>
          <w:rFonts w:cs="Simplified Arabic"/>
          <w:sz w:val="24"/>
          <w:szCs w:val="24"/>
          <w:rtl/>
        </w:rPr>
        <w:t xml:space="preserve"> </w:t>
      </w:r>
      <w:r w:rsidR="004A5AA9" w:rsidRPr="00A5593D">
        <w:rPr>
          <w:rFonts w:cs="Simplified Arabic"/>
          <w:sz w:val="24"/>
          <w:szCs w:val="24"/>
          <w:rtl/>
        </w:rPr>
        <w:t>73.</w:t>
      </w:r>
      <w:r w:rsidR="004A5AA9">
        <w:rPr>
          <w:rFonts w:cs="Simplified Arabic" w:hint="cs"/>
          <w:sz w:val="24"/>
          <w:szCs w:val="24"/>
          <w:rtl/>
        </w:rPr>
        <w:t>9</w:t>
      </w:r>
      <w:r w:rsidR="004A5AA9" w:rsidRPr="00A5593D">
        <w:rPr>
          <w:rFonts w:cs="Simplified Arabic"/>
          <w:sz w:val="24"/>
          <w:szCs w:val="24"/>
          <w:rtl/>
        </w:rPr>
        <w:t>%</w:t>
      </w:r>
      <w:r w:rsidR="004A5AA9" w:rsidRPr="004A5AA9">
        <w:rPr>
          <w:rFonts w:cs="Simplified Arabic"/>
          <w:sz w:val="24"/>
          <w:szCs w:val="24"/>
          <w:rtl/>
        </w:rPr>
        <w:t xml:space="preserve"> </w:t>
      </w:r>
      <w:r w:rsidR="004A5AA9" w:rsidRPr="00A5593D">
        <w:rPr>
          <w:rFonts w:cs="Simplified Arabic"/>
          <w:sz w:val="24"/>
          <w:szCs w:val="24"/>
          <w:rtl/>
        </w:rPr>
        <w:t xml:space="preserve">منتصف عام </w:t>
      </w:r>
      <w:r w:rsidR="004A5AA9">
        <w:rPr>
          <w:rFonts w:cs="Simplified Arabic" w:hint="cs"/>
          <w:sz w:val="24"/>
          <w:szCs w:val="24"/>
          <w:rtl/>
        </w:rPr>
        <w:t>2016</w:t>
      </w:r>
      <w:r w:rsidRPr="00A5593D">
        <w:rPr>
          <w:rFonts w:cs="Simplified Arabic"/>
          <w:sz w:val="24"/>
          <w:szCs w:val="24"/>
          <w:rtl/>
        </w:rPr>
        <w:t xml:space="preserve">، </w:t>
      </w:r>
      <w:r w:rsidR="00DA291D">
        <w:rPr>
          <w:rFonts w:cs="Simplified Arabic" w:hint="cs"/>
          <w:sz w:val="24"/>
          <w:szCs w:val="24"/>
          <w:rtl/>
        </w:rPr>
        <w:t>و</w:t>
      </w:r>
      <w:r w:rsidRPr="00A5593D">
        <w:rPr>
          <w:rFonts w:cs="Simplified Arabic"/>
          <w:sz w:val="24"/>
          <w:szCs w:val="24"/>
          <w:rtl/>
        </w:rPr>
        <w:t xml:space="preserve">نسبة السكان المقيمين في الريف </w:t>
      </w:r>
      <w:r w:rsidRPr="00A5593D">
        <w:rPr>
          <w:rFonts w:cs="Simplified Arabic" w:hint="cs"/>
          <w:sz w:val="24"/>
          <w:szCs w:val="24"/>
          <w:rtl/>
        </w:rPr>
        <w:t>16.</w:t>
      </w:r>
      <w:r w:rsidR="00B5783E">
        <w:rPr>
          <w:rFonts w:cs="Simplified Arabic" w:hint="cs"/>
          <w:sz w:val="24"/>
          <w:szCs w:val="24"/>
          <w:rtl/>
        </w:rPr>
        <w:t>6</w:t>
      </w:r>
      <w:r w:rsidRPr="00A5593D">
        <w:rPr>
          <w:rFonts w:cs="Simplified Arabic"/>
          <w:sz w:val="24"/>
          <w:szCs w:val="24"/>
          <w:rtl/>
        </w:rPr>
        <w:t>%، في حين بلغت نسبتهم في المخيمات 9.</w:t>
      </w:r>
      <w:r w:rsidR="00B5783E">
        <w:rPr>
          <w:rFonts w:cs="Simplified Arabic" w:hint="cs"/>
          <w:sz w:val="24"/>
          <w:szCs w:val="24"/>
          <w:rtl/>
        </w:rPr>
        <w:t>5</w:t>
      </w:r>
      <w:r w:rsidRPr="00A5593D">
        <w:rPr>
          <w:rFonts w:cs="Simplified Arabic"/>
          <w:sz w:val="24"/>
          <w:szCs w:val="24"/>
          <w:rtl/>
        </w:rPr>
        <w:t xml:space="preserve">%. </w:t>
      </w:r>
    </w:p>
    <w:p w:rsidR="006E7576" w:rsidRPr="00A5593D" w:rsidRDefault="006E7576" w:rsidP="006E7576">
      <w:pPr>
        <w:jc w:val="both"/>
        <w:rPr>
          <w:rFonts w:cs="Simplified Arabic"/>
          <w:sz w:val="16"/>
          <w:szCs w:val="16"/>
          <w:rtl/>
        </w:rPr>
      </w:pPr>
      <w:r w:rsidRPr="00A5593D">
        <w:rPr>
          <w:rFonts w:cs="Simplified Arabic"/>
          <w:sz w:val="24"/>
          <w:szCs w:val="24"/>
          <w:rtl/>
        </w:rPr>
        <w:t xml:space="preserve">  </w:t>
      </w:r>
    </w:p>
    <w:p w:rsidR="006E7576" w:rsidRPr="00A5593D" w:rsidRDefault="006E7576" w:rsidP="00B5783E">
      <w:pPr>
        <w:jc w:val="both"/>
        <w:rPr>
          <w:rFonts w:cs="Simplified Arabic"/>
          <w:sz w:val="24"/>
          <w:szCs w:val="24"/>
          <w:rtl/>
        </w:rPr>
      </w:pPr>
      <w:r w:rsidRPr="00A5593D">
        <w:rPr>
          <w:rFonts w:cs="Simplified Arabic"/>
          <w:sz w:val="24"/>
          <w:szCs w:val="24"/>
          <w:rtl/>
        </w:rPr>
        <w:t>تعتبر محافظة الخليل أكبر محافظات الضفة الغربية من حيث عدد السكان، حيث قدر عدد سكانها منتصف عام</w:t>
      </w:r>
      <w:r w:rsidR="00201E0E">
        <w:rPr>
          <w:rFonts w:cs="Simplified Arabic" w:hint="cs"/>
          <w:sz w:val="24"/>
          <w:szCs w:val="24"/>
          <w:rtl/>
        </w:rPr>
        <w:t xml:space="preserve">   </w:t>
      </w:r>
      <w:r w:rsidRPr="00A5593D">
        <w:rPr>
          <w:rFonts w:cs="Simplified Arabic"/>
          <w:sz w:val="24"/>
          <w:szCs w:val="24"/>
          <w:rtl/>
        </w:rPr>
        <w:t xml:space="preserve"> </w:t>
      </w:r>
      <w:r w:rsidR="00B5783E">
        <w:rPr>
          <w:rFonts w:cs="Simplified Arabic" w:hint="cs"/>
          <w:sz w:val="24"/>
          <w:szCs w:val="24"/>
          <w:rtl/>
        </w:rPr>
        <w:t>2016</w:t>
      </w:r>
      <w:r w:rsidRPr="00A5593D">
        <w:rPr>
          <w:rFonts w:cs="Simplified Arabic"/>
          <w:sz w:val="24"/>
          <w:szCs w:val="24"/>
          <w:rtl/>
        </w:rPr>
        <w:t xml:space="preserve"> بحوالي </w:t>
      </w:r>
      <w:r w:rsidR="00B5783E">
        <w:rPr>
          <w:rFonts w:cs="Simplified Arabic" w:hint="cs"/>
          <w:sz w:val="24"/>
          <w:szCs w:val="24"/>
          <w:rtl/>
        </w:rPr>
        <w:t>729</w:t>
      </w:r>
      <w:r w:rsidRPr="00A5593D">
        <w:rPr>
          <w:rFonts w:cs="Simplified Arabic"/>
          <w:sz w:val="24"/>
          <w:szCs w:val="24"/>
          <w:rtl/>
        </w:rPr>
        <w:t xml:space="preserve"> ألف نسمة، في حين تعتبر محافظة أريحا والأغوار أقل محافظات الضفة الغربية سكاناً، حيث قدر عدد سكانها بحوالي </w:t>
      </w:r>
      <w:r w:rsidR="00B5783E">
        <w:rPr>
          <w:rFonts w:cs="Simplified Arabic" w:hint="cs"/>
          <w:sz w:val="24"/>
          <w:szCs w:val="24"/>
          <w:rtl/>
        </w:rPr>
        <w:t>54</w:t>
      </w:r>
      <w:r w:rsidRPr="00A5593D">
        <w:rPr>
          <w:rFonts w:cs="Simplified Arabic"/>
          <w:sz w:val="24"/>
          <w:szCs w:val="24"/>
          <w:rtl/>
        </w:rPr>
        <w:t xml:space="preserve"> ألف نسمة.  وتعتبر محافظة غزة أكبر محافظات قطاع غزة من حيث عدد السكان، إذ قدر عددهم حوالي </w:t>
      </w:r>
      <w:r w:rsidR="00B5783E">
        <w:rPr>
          <w:rFonts w:cs="Simplified Arabic" w:hint="cs"/>
          <w:sz w:val="24"/>
          <w:szCs w:val="24"/>
          <w:rtl/>
        </w:rPr>
        <w:t>645</w:t>
      </w:r>
      <w:r w:rsidRPr="00A5593D">
        <w:rPr>
          <w:rFonts w:cs="Simplified Arabic" w:hint="cs"/>
          <w:sz w:val="24"/>
          <w:szCs w:val="24"/>
          <w:rtl/>
        </w:rPr>
        <w:t xml:space="preserve"> </w:t>
      </w:r>
      <w:r w:rsidRPr="00A5593D">
        <w:rPr>
          <w:rFonts w:cs="Simplified Arabic"/>
          <w:sz w:val="24"/>
          <w:szCs w:val="24"/>
          <w:rtl/>
        </w:rPr>
        <w:t xml:space="preserve">ألف نسمة، وتعتبر محافظة رفح أقل محافظات قطاع غزة من حيث عدد السكان، فقد قدر عدد سكانها حوالي </w:t>
      </w:r>
      <w:r w:rsidR="00B5783E">
        <w:rPr>
          <w:rFonts w:cs="Simplified Arabic" w:hint="cs"/>
          <w:sz w:val="24"/>
          <w:szCs w:val="24"/>
          <w:rtl/>
        </w:rPr>
        <w:t>233</w:t>
      </w:r>
      <w:r w:rsidRPr="00A5593D">
        <w:rPr>
          <w:rFonts w:cs="Simplified Arabic"/>
          <w:sz w:val="24"/>
          <w:szCs w:val="24"/>
          <w:rtl/>
        </w:rPr>
        <w:t xml:space="preserve"> ألف نسمة.</w:t>
      </w:r>
    </w:p>
    <w:p w:rsidR="006E7576" w:rsidRPr="003F6C3C" w:rsidRDefault="006E7576" w:rsidP="006E7576">
      <w:pPr>
        <w:jc w:val="both"/>
        <w:rPr>
          <w:rFonts w:cs="Simplified Arabic"/>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A5593D" w:rsidTr="006E55FC">
        <w:trPr>
          <w:jc w:val="center"/>
        </w:trPr>
        <w:tc>
          <w:tcPr>
            <w:tcW w:w="9063" w:type="dxa"/>
            <w:tcBorders>
              <w:top w:val="thinThickThinSmallGap" w:sz="24" w:space="0" w:color="auto"/>
              <w:bottom w:val="thinThickThinSmallGap" w:sz="24" w:space="0" w:color="auto"/>
            </w:tcBorders>
            <w:vAlign w:val="center"/>
          </w:tcPr>
          <w:p w:rsidR="006E7576" w:rsidRPr="00AA58EE" w:rsidRDefault="006E7576" w:rsidP="007A2D84">
            <w:pPr>
              <w:pStyle w:val="Heading7"/>
              <w:ind w:left="305"/>
              <w:jc w:val="center"/>
              <w:rPr>
                <w:rFonts w:cs="Simplified Arabic"/>
                <w:b/>
                <w:bCs/>
                <w:noProof w:val="0"/>
                <w:vertAlign w:val="superscript"/>
                <w:rtl/>
              </w:rPr>
            </w:pPr>
            <w:r w:rsidRPr="00AA58EE">
              <w:rPr>
                <w:rFonts w:cs="Simplified Arabic"/>
                <w:b/>
                <w:bCs/>
                <w:noProof w:val="0"/>
                <w:rtl/>
              </w:rPr>
              <w:t xml:space="preserve">كثافة سكانية مرتفعة في قطاع غزة </w:t>
            </w:r>
          </w:p>
        </w:tc>
      </w:tr>
    </w:tbl>
    <w:p w:rsidR="006E7576" w:rsidRPr="003F6C3C" w:rsidRDefault="006E7576" w:rsidP="006E7576">
      <w:pPr>
        <w:jc w:val="both"/>
        <w:rPr>
          <w:rFonts w:cs="Simplified Arabic"/>
          <w:sz w:val="14"/>
          <w:szCs w:val="14"/>
          <w:rtl/>
        </w:rPr>
      </w:pPr>
      <w:r w:rsidRPr="00A5593D">
        <w:rPr>
          <w:rFonts w:cs="Simplified Arabic"/>
          <w:sz w:val="16"/>
          <w:szCs w:val="16"/>
          <w:rtl/>
        </w:rPr>
        <w:t xml:space="preserve"> </w:t>
      </w:r>
    </w:p>
    <w:p w:rsidR="006E7576" w:rsidRDefault="006E7576" w:rsidP="002D296D">
      <w:pPr>
        <w:jc w:val="both"/>
        <w:rPr>
          <w:rFonts w:cs="Simplified Arabic"/>
          <w:sz w:val="24"/>
          <w:szCs w:val="24"/>
          <w:rtl/>
        </w:rPr>
      </w:pPr>
      <w:r w:rsidRPr="00A5593D">
        <w:rPr>
          <w:rFonts w:cs="Simplified Arabic"/>
          <w:sz w:val="24"/>
          <w:szCs w:val="24"/>
          <w:rtl/>
        </w:rPr>
        <w:t xml:space="preserve">الكثافة السكانية </w:t>
      </w:r>
      <w:r w:rsidR="00A45BB4">
        <w:rPr>
          <w:rFonts w:cs="Simplified Arabic" w:hint="cs"/>
          <w:sz w:val="24"/>
          <w:szCs w:val="24"/>
          <w:rtl/>
        </w:rPr>
        <w:t>في فلسطين</w:t>
      </w:r>
      <w:r w:rsidRPr="00A5593D">
        <w:rPr>
          <w:rFonts w:cs="Simplified Arabic"/>
          <w:sz w:val="24"/>
          <w:szCs w:val="24"/>
          <w:rtl/>
        </w:rPr>
        <w:t xml:space="preserve"> مرتفعة بشكل عام وفي قطاع غزة بشكل خاص، ويعود ذلك لتركز حوالي </w:t>
      </w:r>
      <w:r w:rsidR="007A2D84">
        <w:rPr>
          <w:rFonts w:cs="Simplified Arabic" w:hint="cs"/>
          <w:sz w:val="24"/>
          <w:szCs w:val="24"/>
          <w:rtl/>
        </w:rPr>
        <w:t>1.8</w:t>
      </w:r>
      <w:r w:rsidR="00B5783E">
        <w:rPr>
          <w:rFonts w:cs="Simplified Arabic" w:hint="cs"/>
          <w:sz w:val="24"/>
          <w:szCs w:val="24"/>
          <w:rtl/>
        </w:rPr>
        <w:t>8</w:t>
      </w:r>
      <w:r w:rsidR="00956EA1">
        <w:rPr>
          <w:rFonts w:cs="Simplified Arabic"/>
          <w:sz w:val="24"/>
          <w:szCs w:val="24"/>
          <w:rtl/>
        </w:rPr>
        <w:t xml:space="preserve"> مليون شخص في مساحة لا تتجاوز</w:t>
      </w:r>
      <w:r w:rsidR="00956EA1">
        <w:rPr>
          <w:rFonts w:cs="Simplified Arabic" w:hint="cs"/>
          <w:sz w:val="24"/>
          <w:szCs w:val="24"/>
          <w:rtl/>
        </w:rPr>
        <w:t xml:space="preserve"> </w:t>
      </w:r>
      <w:r w:rsidRPr="00A5593D">
        <w:rPr>
          <w:rFonts w:cs="Simplified Arabic"/>
          <w:sz w:val="24"/>
          <w:szCs w:val="24"/>
          <w:rtl/>
        </w:rPr>
        <w:t>365 كم</w:t>
      </w:r>
      <w:r w:rsidRPr="00A5593D">
        <w:rPr>
          <w:rFonts w:cs="Simplified Arabic"/>
          <w:sz w:val="24"/>
          <w:szCs w:val="24"/>
          <w:vertAlign w:val="superscript"/>
          <w:rtl/>
        </w:rPr>
        <w:t>2</w:t>
      </w:r>
      <w:r w:rsidRPr="00A5593D">
        <w:rPr>
          <w:rFonts w:cs="Simplified Arabic"/>
          <w:sz w:val="24"/>
          <w:szCs w:val="24"/>
          <w:rtl/>
        </w:rPr>
        <w:t xml:space="preserve"> معظمهم من اللاجئين الفلسطينيين الذين هجروا من قراهم وبلداتهم التي احتلت عام 1948، هذا بالإضافة إلى الزيادة الطبيعية المرتفعة التي يتسم بها المجتمع الفلسطيني المقيم في </w:t>
      </w:r>
      <w:r w:rsidR="00E8620A">
        <w:rPr>
          <w:rFonts w:cs="Simplified Arabic"/>
          <w:sz w:val="24"/>
          <w:szCs w:val="24"/>
          <w:rtl/>
        </w:rPr>
        <w:t>فلسطين</w:t>
      </w:r>
      <w:r w:rsidRPr="00A5593D">
        <w:rPr>
          <w:rFonts w:cs="Simplified Arabic"/>
          <w:sz w:val="24"/>
          <w:szCs w:val="24"/>
          <w:rtl/>
        </w:rPr>
        <w:t xml:space="preserve">، إذ بلغت الكثافة السكانية المقدرة لعام </w:t>
      </w:r>
      <w:r w:rsidR="00B5783E">
        <w:rPr>
          <w:rFonts w:cs="Simplified Arabic" w:hint="cs"/>
          <w:sz w:val="24"/>
          <w:szCs w:val="24"/>
          <w:rtl/>
        </w:rPr>
        <w:t>2016</w:t>
      </w:r>
      <w:r w:rsidR="00341527">
        <w:rPr>
          <w:rFonts w:cs="Simplified Arabic" w:hint="cs"/>
          <w:sz w:val="24"/>
          <w:szCs w:val="24"/>
          <w:rtl/>
        </w:rPr>
        <w:t xml:space="preserve"> </w:t>
      </w:r>
      <w:r w:rsidR="00AF7B0D">
        <w:rPr>
          <w:rFonts w:cs="Simplified Arabic"/>
          <w:sz w:val="24"/>
          <w:szCs w:val="24"/>
          <w:rtl/>
        </w:rPr>
        <w:t>نحو</w:t>
      </w:r>
      <w:r w:rsidR="00947D4D">
        <w:rPr>
          <w:rFonts w:cs="Simplified Arabic" w:hint="cs"/>
          <w:sz w:val="24"/>
          <w:szCs w:val="24"/>
          <w:rtl/>
        </w:rPr>
        <w:t xml:space="preserve"> </w:t>
      </w:r>
      <w:r w:rsidR="00B5783E">
        <w:rPr>
          <w:rFonts w:cs="Simplified Arabic" w:hint="cs"/>
          <w:sz w:val="24"/>
          <w:szCs w:val="24"/>
          <w:rtl/>
        </w:rPr>
        <w:t>800</w:t>
      </w:r>
      <w:r w:rsidR="00AF7B0D">
        <w:rPr>
          <w:rFonts w:cs="Simplified Arabic" w:hint="cs"/>
          <w:sz w:val="24"/>
          <w:szCs w:val="24"/>
          <w:rtl/>
        </w:rPr>
        <w:t xml:space="preserve"> </w:t>
      </w:r>
      <w:r w:rsidRPr="00A5593D">
        <w:rPr>
          <w:rFonts w:cs="Simplified Arabic"/>
          <w:sz w:val="24"/>
          <w:szCs w:val="24"/>
          <w:rtl/>
        </w:rPr>
        <w:t>فرد</w:t>
      </w:r>
      <w:r w:rsidR="00947D4D">
        <w:rPr>
          <w:rFonts w:cs="Simplified Arabic" w:hint="cs"/>
          <w:sz w:val="24"/>
          <w:szCs w:val="24"/>
          <w:rtl/>
        </w:rPr>
        <w:t>اً</w:t>
      </w:r>
      <w:r w:rsidRPr="00A5593D">
        <w:rPr>
          <w:rFonts w:cs="Simplified Arabic"/>
          <w:sz w:val="24"/>
          <w:szCs w:val="24"/>
          <w:rtl/>
        </w:rPr>
        <w:t>/كم</w:t>
      </w:r>
      <w:r w:rsidRPr="00A5593D">
        <w:rPr>
          <w:rFonts w:cs="Simplified Arabic"/>
          <w:sz w:val="24"/>
          <w:szCs w:val="24"/>
          <w:vertAlign w:val="superscript"/>
          <w:rtl/>
        </w:rPr>
        <w:t>2</w:t>
      </w:r>
      <w:r w:rsidR="00E56A58">
        <w:rPr>
          <w:rFonts w:cs="Simplified Arabic" w:hint="cs"/>
          <w:sz w:val="24"/>
          <w:szCs w:val="24"/>
          <w:rtl/>
        </w:rPr>
        <w:t xml:space="preserve"> </w:t>
      </w:r>
      <w:r w:rsidRPr="00A5593D">
        <w:rPr>
          <w:rFonts w:cs="Simplified Arabic"/>
          <w:sz w:val="24"/>
          <w:szCs w:val="24"/>
          <w:rtl/>
        </w:rPr>
        <w:t xml:space="preserve">في </w:t>
      </w:r>
      <w:r w:rsidR="00E8620A">
        <w:rPr>
          <w:rFonts w:cs="Simplified Arabic"/>
          <w:sz w:val="24"/>
          <w:szCs w:val="24"/>
          <w:rtl/>
        </w:rPr>
        <w:t>فلسطين</w:t>
      </w:r>
      <w:r w:rsidRPr="00A5593D">
        <w:rPr>
          <w:rFonts w:cs="Simplified Arabic"/>
          <w:sz w:val="24"/>
          <w:szCs w:val="24"/>
          <w:rtl/>
        </w:rPr>
        <w:t xml:space="preserve">، بواقع </w:t>
      </w:r>
      <w:r w:rsidR="00B5783E">
        <w:rPr>
          <w:rFonts w:cs="Simplified Arabic" w:hint="cs"/>
          <w:sz w:val="24"/>
          <w:szCs w:val="24"/>
          <w:rtl/>
        </w:rPr>
        <w:t>519</w:t>
      </w:r>
      <w:r w:rsidRPr="00A5593D">
        <w:rPr>
          <w:rFonts w:cs="Simplified Arabic"/>
          <w:sz w:val="24"/>
          <w:szCs w:val="24"/>
          <w:rtl/>
        </w:rPr>
        <w:t xml:space="preserve"> </w:t>
      </w:r>
      <w:r w:rsidR="002D296D">
        <w:rPr>
          <w:rFonts w:cs="Simplified Arabic" w:hint="cs"/>
          <w:sz w:val="24"/>
          <w:szCs w:val="24"/>
          <w:rtl/>
        </w:rPr>
        <w:t>فرد</w:t>
      </w:r>
      <w:r w:rsidRPr="00A5593D">
        <w:rPr>
          <w:rFonts w:cs="Simplified Arabic"/>
          <w:sz w:val="24"/>
          <w:szCs w:val="24"/>
          <w:rtl/>
        </w:rPr>
        <w:t>/كم</w:t>
      </w:r>
      <w:r w:rsidRPr="00A5593D">
        <w:rPr>
          <w:rFonts w:cs="Simplified Arabic"/>
          <w:sz w:val="24"/>
          <w:szCs w:val="24"/>
          <w:vertAlign w:val="superscript"/>
          <w:rtl/>
        </w:rPr>
        <w:t>2</w:t>
      </w:r>
      <w:r w:rsidRPr="00A5593D">
        <w:rPr>
          <w:rFonts w:cs="Simplified Arabic"/>
          <w:sz w:val="24"/>
          <w:szCs w:val="24"/>
          <w:rtl/>
        </w:rPr>
        <w:t xml:space="preserve"> في الضفة الغربية مقابل</w:t>
      </w:r>
      <w:r w:rsidR="00947D4D">
        <w:rPr>
          <w:rFonts w:cs="Simplified Arabic" w:hint="cs"/>
          <w:sz w:val="24"/>
          <w:szCs w:val="24"/>
          <w:rtl/>
        </w:rPr>
        <w:t xml:space="preserve">         </w:t>
      </w:r>
      <w:r w:rsidR="00B5783E">
        <w:rPr>
          <w:rFonts w:cs="Simplified Arabic"/>
          <w:sz w:val="24"/>
          <w:szCs w:val="24"/>
          <w:lang w:bidi="he-IL"/>
        </w:rPr>
        <w:t>5,154</w:t>
      </w:r>
      <w:r w:rsidR="00947D4D">
        <w:rPr>
          <w:rFonts w:cs="Simplified Arabic" w:hint="cs"/>
          <w:sz w:val="24"/>
          <w:szCs w:val="24"/>
          <w:rtl/>
        </w:rPr>
        <w:t xml:space="preserve"> </w:t>
      </w:r>
      <w:r w:rsidRPr="00A5593D">
        <w:rPr>
          <w:rFonts w:cs="Simplified Arabic"/>
          <w:sz w:val="24"/>
          <w:szCs w:val="24"/>
          <w:rtl/>
        </w:rPr>
        <w:t xml:space="preserve"> فرد</w:t>
      </w:r>
      <w:r w:rsidR="00947D4D">
        <w:rPr>
          <w:rFonts w:cs="Simplified Arabic" w:hint="cs"/>
          <w:sz w:val="24"/>
          <w:szCs w:val="24"/>
          <w:rtl/>
        </w:rPr>
        <w:t>اً</w:t>
      </w:r>
      <w:r w:rsidRPr="00A5593D">
        <w:rPr>
          <w:rFonts w:cs="Simplified Arabic"/>
          <w:sz w:val="24"/>
          <w:szCs w:val="24"/>
          <w:rtl/>
        </w:rPr>
        <w:t>/كم</w:t>
      </w:r>
      <w:r w:rsidRPr="00A5593D">
        <w:rPr>
          <w:rFonts w:cs="Simplified Arabic"/>
          <w:sz w:val="24"/>
          <w:szCs w:val="24"/>
          <w:vertAlign w:val="superscript"/>
          <w:rtl/>
        </w:rPr>
        <w:t>2</w:t>
      </w:r>
      <w:r w:rsidRPr="00A5593D">
        <w:rPr>
          <w:rFonts w:cs="Simplified Arabic"/>
          <w:sz w:val="24"/>
          <w:szCs w:val="24"/>
          <w:rtl/>
        </w:rPr>
        <w:t xml:space="preserve"> في قطاع غزة. </w:t>
      </w:r>
    </w:p>
    <w:p w:rsidR="00D31269" w:rsidRDefault="00D31269" w:rsidP="00A45BB4">
      <w:pPr>
        <w:jc w:val="both"/>
        <w:rPr>
          <w:rFonts w:cs="Simplified Arabic"/>
          <w:sz w:val="24"/>
          <w:szCs w:val="24"/>
          <w:rtl/>
        </w:rPr>
      </w:pPr>
    </w:p>
    <w:p w:rsidR="00D31269" w:rsidRPr="00A5593D" w:rsidRDefault="00D31269" w:rsidP="00A45BB4">
      <w:pPr>
        <w:jc w:val="both"/>
        <w:rPr>
          <w:rFonts w:cs="Simplified Arabic"/>
          <w:sz w:val="24"/>
          <w:szCs w:val="24"/>
          <w:rtl/>
        </w:rPr>
      </w:pPr>
    </w:p>
    <w:p w:rsidR="006E7576" w:rsidRDefault="006E7576" w:rsidP="00B5783E">
      <w:pPr>
        <w:pStyle w:val="Heading1"/>
        <w:jc w:val="center"/>
        <w:rPr>
          <w:rFonts w:ascii="Arial Bold" w:hAnsi="Arial Bold" w:cs="Simplified Arabic"/>
          <w:sz w:val="22"/>
          <w:szCs w:val="22"/>
          <w:rtl/>
        </w:rPr>
      </w:pPr>
      <w:r w:rsidRPr="00D31269">
        <w:rPr>
          <w:rFonts w:ascii="Arial Bold" w:hAnsi="Arial Bold" w:cs="Simplified Arabic"/>
          <w:sz w:val="22"/>
          <w:szCs w:val="22"/>
          <w:rtl/>
        </w:rPr>
        <w:lastRenderedPageBreak/>
        <w:t xml:space="preserve">الكثافة السكانية في </w:t>
      </w:r>
      <w:r w:rsidR="00E8620A" w:rsidRPr="00D31269">
        <w:rPr>
          <w:rFonts w:ascii="Arial Bold" w:hAnsi="Arial Bold" w:cs="Simplified Arabic"/>
          <w:sz w:val="22"/>
          <w:szCs w:val="22"/>
          <w:rtl/>
        </w:rPr>
        <w:t>فلسطين</w:t>
      </w:r>
      <w:r w:rsidRPr="00D31269">
        <w:rPr>
          <w:rFonts w:ascii="Arial Bold" w:hAnsi="Arial Bold" w:cs="Simplified Arabic"/>
          <w:sz w:val="22"/>
          <w:szCs w:val="22"/>
          <w:rtl/>
        </w:rPr>
        <w:t xml:space="preserve"> تقديرات منتصف عام، </w:t>
      </w:r>
      <w:r w:rsidR="00B5783E">
        <w:rPr>
          <w:rFonts w:ascii="Arial Bold" w:hAnsi="Arial Bold" w:cs="Simplified Arabic" w:hint="cs"/>
          <w:sz w:val="22"/>
          <w:szCs w:val="22"/>
          <w:rtl/>
        </w:rPr>
        <w:t>2016</w:t>
      </w:r>
      <w:r w:rsidRPr="00D31269">
        <w:rPr>
          <w:rFonts w:ascii="Arial Bold" w:hAnsi="Arial Bold" w:cs="Simplified Arabic"/>
          <w:sz w:val="22"/>
          <w:szCs w:val="22"/>
          <w:rtl/>
        </w:rPr>
        <w:t xml:space="preserve"> </w:t>
      </w:r>
    </w:p>
    <w:tbl>
      <w:tblPr>
        <w:tblStyle w:val="TableGrid"/>
        <w:bidiVisual/>
        <w:tblW w:w="0" w:type="auto"/>
        <w:jc w:val="center"/>
        <w:tblInd w:w="837" w:type="dxa"/>
        <w:tblLook w:val="04A0"/>
      </w:tblPr>
      <w:tblGrid>
        <w:gridCol w:w="8421"/>
      </w:tblGrid>
      <w:tr w:rsidR="001715CF" w:rsidTr="001715CF">
        <w:trPr>
          <w:trHeight w:val="3904"/>
          <w:jc w:val="center"/>
        </w:trPr>
        <w:tc>
          <w:tcPr>
            <w:tcW w:w="8180" w:type="dxa"/>
            <w:vAlign w:val="center"/>
          </w:tcPr>
          <w:p w:rsidR="001715CF" w:rsidRDefault="001715CF" w:rsidP="001715CF">
            <w:pPr>
              <w:jc w:val="center"/>
              <w:rPr>
                <w:rFonts w:cs="Simplified Arabic"/>
                <w:sz w:val="24"/>
                <w:szCs w:val="24"/>
                <w:rtl/>
              </w:rPr>
            </w:pPr>
            <w:r w:rsidRPr="001715CF">
              <w:rPr>
                <w:rFonts w:cs="Simplified Arabic"/>
                <w:noProof/>
                <w:sz w:val="24"/>
                <w:szCs w:val="24"/>
                <w:rtl/>
              </w:rPr>
              <w:drawing>
                <wp:inline distT="0" distB="0" distL="0" distR="0">
                  <wp:extent cx="5210175" cy="2362200"/>
                  <wp:effectExtent l="0" t="0" r="0" b="0"/>
                  <wp:docPr id="12"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bl>
    <w:p w:rsidR="006E7576" w:rsidRPr="00F5663D" w:rsidRDefault="006E7576" w:rsidP="00B5783E">
      <w:pPr>
        <w:ind w:left="282" w:right="284"/>
        <w:jc w:val="both"/>
        <w:rPr>
          <w:rFonts w:cs="Simplified Arabic"/>
          <w:sz w:val="16"/>
          <w:szCs w:val="16"/>
          <w:rtl/>
        </w:rPr>
      </w:pPr>
      <w:r w:rsidRPr="00F5663D">
        <w:rPr>
          <w:rFonts w:cs="Simplified Arabic"/>
          <w:b/>
          <w:bCs/>
          <w:sz w:val="16"/>
          <w:szCs w:val="16"/>
          <w:rtl/>
        </w:rPr>
        <w:t xml:space="preserve">المصدر: </w:t>
      </w:r>
      <w:bookmarkStart w:id="0" w:name="OLE_LINK6"/>
      <w:r w:rsidRPr="00F5663D">
        <w:rPr>
          <w:rFonts w:cs="Simplified Arabic"/>
          <w:b/>
          <w:bCs/>
          <w:sz w:val="16"/>
          <w:szCs w:val="16"/>
          <w:rtl/>
        </w:rPr>
        <w:t xml:space="preserve">الجهاز المركزي للإحصاء الفلسطيني، </w:t>
      </w:r>
      <w:r w:rsidR="00B5783E">
        <w:rPr>
          <w:rFonts w:cs="Simplified Arabic"/>
          <w:b/>
          <w:bCs/>
          <w:sz w:val="16"/>
          <w:szCs w:val="16"/>
        </w:rPr>
        <w:t>2016</w:t>
      </w:r>
      <w:r w:rsidRPr="00F5663D">
        <w:rPr>
          <w:rFonts w:cs="Simplified Arabic"/>
          <w:sz w:val="16"/>
          <w:szCs w:val="16"/>
          <w:rtl/>
        </w:rPr>
        <w:t>. تقديرات منقحة بناءً على النتائج النهائية للتعداد العام للسكان والمساكن والمنشآت، 2007.  رام الله- فلسطين</w:t>
      </w:r>
      <w:bookmarkEnd w:id="0"/>
      <w:r w:rsidRPr="00F5663D">
        <w:rPr>
          <w:rFonts w:cs="Simplified Arabic"/>
          <w:sz w:val="16"/>
          <w:szCs w:val="16"/>
          <w:rtl/>
        </w:rPr>
        <w:t>.</w:t>
      </w:r>
    </w:p>
    <w:p w:rsidR="006E7576" w:rsidRPr="001715CF" w:rsidRDefault="006E7576" w:rsidP="006E7576">
      <w:pPr>
        <w:rPr>
          <w:rFonts w:ascii="Simplified Arabic" w:hAnsi="Simplified Arabic" w:cs="Simplified Arabic"/>
          <w:sz w:val="24"/>
          <w:szCs w:val="2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724" w:type="dxa"/>
            <w:tcBorders>
              <w:top w:val="thinThickThinSmallGap" w:sz="24" w:space="0" w:color="auto"/>
              <w:bottom w:val="thinThickThinSmallGap" w:sz="24" w:space="0" w:color="auto"/>
            </w:tcBorders>
            <w:vAlign w:val="center"/>
          </w:tcPr>
          <w:p w:rsidR="006E7576" w:rsidRPr="00AA58EE" w:rsidRDefault="006E7576" w:rsidP="006E7576">
            <w:pPr>
              <w:pStyle w:val="Heading7"/>
              <w:ind w:left="305"/>
              <w:jc w:val="center"/>
              <w:rPr>
                <w:rFonts w:cs="Simplified Arabic"/>
                <w:b/>
                <w:bCs/>
                <w:noProof w:val="0"/>
                <w:rtl/>
              </w:rPr>
            </w:pPr>
            <w:r w:rsidRPr="00AA58EE">
              <w:rPr>
                <w:rFonts w:cs="Simplified Arabic"/>
                <w:b/>
                <w:bCs/>
                <w:noProof w:val="0"/>
                <w:rtl/>
              </w:rPr>
              <w:t>المجتمع الفلسطيني المقيم في قطاع غزة فتياً بشكل أكبر مما هو عليه في الضفة الغربية</w:t>
            </w:r>
          </w:p>
        </w:tc>
      </w:tr>
    </w:tbl>
    <w:p w:rsidR="006E7576" w:rsidRPr="00FD5673" w:rsidRDefault="006E7576" w:rsidP="006E7576">
      <w:pPr>
        <w:jc w:val="both"/>
        <w:rPr>
          <w:rFonts w:cs="Simplified Arabic"/>
          <w:b/>
          <w:bCs/>
          <w:sz w:val="16"/>
          <w:szCs w:val="16"/>
          <w:rtl/>
        </w:rPr>
      </w:pPr>
    </w:p>
    <w:p w:rsidR="006E7576" w:rsidRPr="00A5593D" w:rsidRDefault="006E7576" w:rsidP="007A725F">
      <w:pPr>
        <w:jc w:val="both"/>
        <w:rPr>
          <w:rFonts w:cs="Simplified Arabic"/>
          <w:sz w:val="24"/>
          <w:szCs w:val="24"/>
          <w:rtl/>
        </w:rPr>
      </w:pPr>
      <w:r w:rsidRPr="00A5593D">
        <w:rPr>
          <w:rFonts w:cs="Simplified Arabic"/>
          <w:sz w:val="24"/>
          <w:szCs w:val="24"/>
          <w:rtl/>
        </w:rPr>
        <w:t xml:space="preserve">يبين الهرم السكاني أن المجتمع الفلسطيني المقيم في </w:t>
      </w:r>
      <w:r w:rsidR="00E8620A">
        <w:rPr>
          <w:rFonts w:cs="Simplified Arabic"/>
          <w:sz w:val="24"/>
          <w:szCs w:val="24"/>
          <w:rtl/>
        </w:rPr>
        <w:t>فلسطين</w:t>
      </w:r>
      <w:r w:rsidR="007A725F">
        <w:rPr>
          <w:rFonts w:cs="Simplified Arabic"/>
          <w:sz w:val="24"/>
          <w:szCs w:val="24"/>
        </w:rPr>
        <w:t xml:space="preserve"> </w:t>
      </w:r>
      <w:r w:rsidR="007A725F">
        <w:rPr>
          <w:rFonts w:cs="Simplified Arabic" w:hint="cs"/>
          <w:sz w:val="24"/>
          <w:szCs w:val="24"/>
          <w:rtl/>
        </w:rPr>
        <w:t>مجتمع فتي</w:t>
      </w:r>
      <w:r w:rsidRPr="00A5593D">
        <w:rPr>
          <w:rFonts w:cs="Simplified Arabic"/>
          <w:sz w:val="24"/>
          <w:szCs w:val="24"/>
          <w:rtl/>
        </w:rPr>
        <w:t xml:space="preserve">، حيث تتسع قاعدة الهرم السكاني المتمثلة بالأفراد صغار السن دون الخامسة عشرة من العمر والذين يشكلون نسبة مرتفعة مقارنة بالفئات العمرية الأخرى.  أظهرت البيانات أن المجتمع الفلسطيني المقيم في قطاع غزة فتياً بشكل أكبر مما هو عليه في الضفة الغربية، فقد قدرت نسبة الأطفال دون الخامسة مـن العمر في منتصف عام </w:t>
      </w:r>
      <w:r w:rsidR="006D235C">
        <w:rPr>
          <w:rFonts w:cs="Simplified Arabic" w:hint="cs"/>
          <w:sz w:val="24"/>
          <w:szCs w:val="24"/>
          <w:rtl/>
        </w:rPr>
        <w:t>2016</w:t>
      </w:r>
      <w:r w:rsidRPr="00A5593D">
        <w:rPr>
          <w:rFonts w:cs="Simplified Arabic"/>
          <w:sz w:val="24"/>
          <w:szCs w:val="24"/>
          <w:rtl/>
        </w:rPr>
        <w:t xml:space="preserve"> في </w:t>
      </w:r>
      <w:r w:rsidR="00E8620A">
        <w:rPr>
          <w:rFonts w:cs="Simplified Arabic"/>
          <w:sz w:val="24"/>
          <w:szCs w:val="24"/>
          <w:rtl/>
        </w:rPr>
        <w:t>فلسطين</w:t>
      </w:r>
      <w:r w:rsidR="002D296D">
        <w:rPr>
          <w:rFonts w:cs="Simplified Arabic"/>
          <w:sz w:val="24"/>
          <w:szCs w:val="24"/>
          <w:rtl/>
        </w:rPr>
        <w:t xml:space="preserve"> ب</w:t>
      </w:r>
      <w:r w:rsidR="002D296D">
        <w:rPr>
          <w:rFonts w:cs="Simplified Arabic" w:hint="cs"/>
          <w:sz w:val="24"/>
          <w:szCs w:val="24"/>
          <w:rtl/>
        </w:rPr>
        <w:t>ــ</w:t>
      </w:r>
      <w:r w:rsidRPr="00A5593D">
        <w:rPr>
          <w:rFonts w:cs="Simplified Arabic"/>
          <w:sz w:val="24"/>
          <w:szCs w:val="24"/>
          <w:rtl/>
        </w:rPr>
        <w:t xml:space="preserve"> </w:t>
      </w:r>
      <w:r w:rsidR="006D235C">
        <w:rPr>
          <w:rFonts w:cs="Simplified Arabic" w:hint="cs"/>
          <w:sz w:val="24"/>
          <w:szCs w:val="24"/>
          <w:rtl/>
        </w:rPr>
        <w:t>14.9</w:t>
      </w:r>
      <w:r w:rsidRPr="00A5593D">
        <w:rPr>
          <w:rFonts w:cs="Simplified Arabic"/>
          <w:sz w:val="24"/>
          <w:szCs w:val="24"/>
          <w:rtl/>
        </w:rPr>
        <w:t>% مـن مجمـل السكان، بواقع 13.</w:t>
      </w:r>
      <w:r w:rsidR="006D235C">
        <w:rPr>
          <w:rFonts w:cs="Simplified Arabic" w:hint="cs"/>
          <w:sz w:val="24"/>
          <w:szCs w:val="24"/>
          <w:rtl/>
        </w:rPr>
        <w:t>7</w:t>
      </w:r>
      <w:r w:rsidRPr="00A5593D">
        <w:rPr>
          <w:rFonts w:cs="Simplified Arabic"/>
          <w:sz w:val="24"/>
          <w:szCs w:val="24"/>
          <w:rtl/>
        </w:rPr>
        <w:t>% في الضفة الغربية و</w:t>
      </w:r>
      <w:r w:rsidR="006D235C">
        <w:rPr>
          <w:rFonts w:cs="Simplified Arabic" w:hint="cs"/>
          <w:sz w:val="24"/>
          <w:szCs w:val="24"/>
          <w:rtl/>
        </w:rPr>
        <w:t>16.8</w:t>
      </w:r>
      <w:r w:rsidRPr="00A5593D">
        <w:rPr>
          <w:rFonts w:cs="Simplified Arabic"/>
          <w:sz w:val="24"/>
          <w:szCs w:val="24"/>
          <w:rtl/>
        </w:rPr>
        <w:t xml:space="preserve">% في قطاع غزة.  وقدرت نسبة الأفراد في الفئة العمريـة (0-14) سنة للعام نفسه </w:t>
      </w:r>
      <w:r w:rsidR="002D296D">
        <w:rPr>
          <w:rFonts w:cs="Simplified Arabic" w:hint="cs"/>
          <w:sz w:val="24"/>
          <w:szCs w:val="24"/>
          <w:rtl/>
        </w:rPr>
        <w:t>بــ</w:t>
      </w:r>
      <w:r w:rsidRPr="00A5593D">
        <w:rPr>
          <w:rFonts w:cs="Simplified Arabic"/>
          <w:sz w:val="24"/>
          <w:szCs w:val="24"/>
          <w:rtl/>
        </w:rPr>
        <w:t xml:space="preserve"> </w:t>
      </w:r>
      <w:r w:rsidR="006D235C">
        <w:rPr>
          <w:rFonts w:cs="Simplified Arabic" w:hint="cs"/>
          <w:sz w:val="24"/>
          <w:szCs w:val="24"/>
          <w:rtl/>
        </w:rPr>
        <w:t>39.2</w:t>
      </w:r>
      <w:r w:rsidRPr="00A5593D">
        <w:rPr>
          <w:rFonts w:cs="Simplified Arabic"/>
          <w:sz w:val="24"/>
          <w:szCs w:val="24"/>
          <w:rtl/>
        </w:rPr>
        <w:t xml:space="preserve">% من مجمل السكان فـي </w:t>
      </w:r>
      <w:r w:rsidR="00E8620A">
        <w:rPr>
          <w:rFonts w:cs="Simplified Arabic"/>
          <w:sz w:val="24"/>
          <w:szCs w:val="24"/>
          <w:rtl/>
        </w:rPr>
        <w:t>فلسطين</w:t>
      </w:r>
      <w:r w:rsidRPr="00A5593D">
        <w:rPr>
          <w:rFonts w:cs="Simplified Arabic"/>
          <w:sz w:val="24"/>
          <w:szCs w:val="24"/>
          <w:rtl/>
        </w:rPr>
        <w:t xml:space="preserve">، بـواقع </w:t>
      </w:r>
      <w:r w:rsidR="006D235C">
        <w:rPr>
          <w:rFonts w:cs="Simplified Arabic" w:hint="cs"/>
          <w:sz w:val="24"/>
          <w:szCs w:val="24"/>
          <w:rtl/>
        </w:rPr>
        <w:t>36.9</w:t>
      </w:r>
      <w:r w:rsidRPr="00A5593D">
        <w:rPr>
          <w:rFonts w:cs="Simplified Arabic"/>
          <w:sz w:val="24"/>
          <w:szCs w:val="24"/>
          <w:rtl/>
        </w:rPr>
        <w:t>% في الضفة الغربية و</w:t>
      </w:r>
      <w:r w:rsidR="006D235C">
        <w:rPr>
          <w:rFonts w:cs="Simplified Arabic" w:hint="cs"/>
          <w:sz w:val="24"/>
          <w:szCs w:val="24"/>
          <w:rtl/>
        </w:rPr>
        <w:t>42.8</w:t>
      </w:r>
      <w:r w:rsidR="00341527">
        <w:rPr>
          <w:rFonts w:cs="Simplified Arabic"/>
          <w:sz w:val="24"/>
          <w:szCs w:val="24"/>
          <w:rtl/>
        </w:rPr>
        <w:t>% في قطاع غزة.</w:t>
      </w:r>
      <w:r w:rsidR="00341527">
        <w:rPr>
          <w:rFonts w:cs="Simplified Arabic" w:hint="cs"/>
          <w:sz w:val="24"/>
          <w:szCs w:val="24"/>
          <w:rtl/>
        </w:rPr>
        <w:t xml:space="preserve">  </w:t>
      </w:r>
      <w:r w:rsidR="002D296D">
        <w:rPr>
          <w:rFonts w:cs="Simplified Arabic" w:hint="cs"/>
          <w:sz w:val="24"/>
          <w:szCs w:val="24"/>
          <w:rtl/>
        </w:rPr>
        <w:t>في حين</w:t>
      </w:r>
      <w:r w:rsidRPr="00A5593D">
        <w:rPr>
          <w:rFonts w:cs="Simplified Arabic"/>
          <w:sz w:val="24"/>
          <w:szCs w:val="24"/>
          <w:rtl/>
        </w:rPr>
        <w:t xml:space="preserve"> نسبة الأفراد الذين تبلغ أعمارهم (65 سنة فأكثر) </w:t>
      </w:r>
      <w:r w:rsidR="007C538A">
        <w:rPr>
          <w:rFonts w:cs="Simplified Arabic" w:hint="cs"/>
          <w:sz w:val="24"/>
          <w:szCs w:val="24"/>
          <w:rtl/>
        </w:rPr>
        <w:t xml:space="preserve">منخفضة </w:t>
      </w:r>
      <w:r w:rsidRPr="00A5593D">
        <w:rPr>
          <w:rFonts w:cs="Simplified Arabic"/>
          <w:sz w:val="24"/>
          <w:szCs w:val="24"/>
          <w:rtl/>
        </w:rPr>
        <w:t xml:space="preserve">حيث قدرت نسبتهم في منتصف عام </w:t>
      </w:r>
      <w:r w:rsidR="006D235C">
        <w:rPr>
          <w:rFonts w:cs="Simplified Arabic" w:hint="cs"/>
          <w:sz w:val="24"/>
          <w:szCs w:val="24"/>
          <w:rtl/>
        </w:rPr>
        <w:t>2016</w:t>
      </w:r>
      <w:r w:rsidRPr="00A5593D">
        <w:rPr>
          <w:rFonts w:cs="Simplified Arabic"/>
          <w:sz w:val="24"/>
          <w:szCs w:val="24"/>
          <w:rtl/>
        </w:rPr>
        <w:t xml:space="preserve"> </w:t>
      </w:r>
      <w:r w:rsidR="002D296D">
        <w:rPr>
          <w:rFonts w:cs="Simplified Arabic" w:hint="cs"/>
          <w:sz w:val="24"/>
          <w:szCs w:val="24"/>
          <w:rtl/>
        </w:rPr>
        <w:t>بـــ</w:t>
      </w:r>
      <w:r w:rsidRPr="00A5593D">
        <w:rPr>
          <w:rFonts w:cs="Simplified Arabic"/>
          <w:sz w:val="24"/>
          <w:szCs w:val="24"/>
          <w:rtl/>
        </w:rPr>
        <w:t xml:space="preserve"> </w:t>
      </w:r>
      <w:r w:rsidRPr="00A5593D">
        <w:rPr>
          <w:rFonts w:cs="Simplified Arabic" w:hint="cs"/>
          <w:sz w:val="24"/>
          <w:szCs w:val="24"/>
          <w:rtl/>
        </w:rPr>
        <w:t>2.9</w:t>
      </w:r>
      <w:r w:rsidRPr="00A5593D">
        <w:rPr>
          <w:rFonts w:cs="Simplified Arabic"/>
          <w:sz w:val="24"/>
          <w:szCs w:val="24"/>
          <w:rtl/>
        </w:rPr>
        <w:t xml:space="preserve">% في </w:t>
      </w:r>
      <w:r w:rsidR="00E8620A">
        <w:rPr>
          <w:rFonts w:cs="Simplified Arabic"/>
          <w:sz w:val="24"/>
          <w:szCs w:val="24"/>
          <w:rtl/>
        </w:rPr>
        <w:t>فلسطين</w:t>
      </w:r>
      <w:r w:rsidRPr="00A5593D">
        <w:rPr>
          <w:rFonts w:cs="Simplified Arabic"/>
          <w:sz w:val="24"/>
          <w:szCs w:val="24"/>
          <w:rtl/>
        </w:rPr>
        <w:t xml:space="preserve">، بواقع </w:t>
      </w:r>
      <w:r w:rsidR="00CA47D4">
        <w:rPr>
          <w:rFonts w:cs="Simplified Arabic" w:hint="cs"/>
          <w:sz w:val="24"/>
          <w:szCs w:val="24"/>
          <w:rtl/>
        </w:rPr>
        <w:t>3.2</w:t>
      </w:r>
      <w:r w:rsidRPr="00A5593D">
        <w:rPr>
          <w:rFonts w:cs="Simplified Arabic"/>
          <w:sz w:val="24"/>
          <w:szCs w:val="24"/>
          <w:rtl/>
        </w:rPr>
        <w:t>% في الضفة الغربية و2.4%</w:t>
      </w:r>
      <w:r w:rsidR="00AF7B0D">
        <w:rPr>
          <w:rFonts w:cs="Simplified Arabic"/>
          <w:sz w:val="24"/>
          <w:szCs w:val="24"/>
          <w:rtl/>
        </w:rPr>
        <w:t xml:space="preserve"> في قطاع غزة.</w:t>
      </w:r>
      <w:r w:rsidR="00AF7B0D">
        <w:rPr>
          <w:rFonts w:cs="Simplified Arabic" w:hint="cs"/>
          <w:sz w:val="24"/>
          <w:szCs w:val="24"/>
          <w:rtl/>
        </w:rPr>
        <w:t xml:space="preserve">  </w:t>
      </w:r>
      <w:r w:rsidRPr="00A5593D">
        <w:rPr>
          <w:rFonts w:cs="Simplified Arabic"/>
          <w:sz w:val="24"/>
          <w:szCs w:val="24"/>
          <w:rtl/>
        </w:rPr>
        <w:t>كما يظهر أن هناك فروقاً واضحة في اتجاهات العمر الوسيط بين الضفة الغربية وقطاع غزة</w:t>
      </w:r>
      <w:r w:rsidR="004E0916">
        <w:rPr>
          <w:rFonts w:cs="Simplified Arabic" w:hint="cs"/>
          <w:sz w:val="24"/>
          <w:szCs w:val="24"/>
          <w:rtl/>
        </w:rPr>
        <w:t>،</w:t>
      </w:r>
      <w:r w:rsidRPr="00A5593D">
        <w:rPr>
          <w:rFonts w:cs="Simplified Arabic"/>
          <w:sz w:val="24"/>
          <w:szCs w:val="24"/>
          <w:rtl/>
        </w:rPr>
        <w:t xml:space="preserve"> حيث يبلغ العمر الوسيط </w:t>
      </w:r>
      <w:r w:rsidR="004E0916">
        <w:rPr>
          <w:rFonts w:cs="Simplified Arabic" w:hint="cs"/>
          <w:sz w:val="24"/>
          <w:szCs w:val="24"/>
          <w:rtl/>
        </w:rPr>
        <w:t>المقدر</w:t>
      </w:r>
      <w:r w:rsidRPr="00A5593D">
        <w:rPr>
          <w:rFonts w:cs="Simplified Arabic"/>
          <w:sz w:val="24"/>
          <w:szCs w:val="24"/>
          <w:rtl/>
        </w:rPr>
        <w:t xml:space="preserve"> </w:t>
      </w:r>
      <w:r w:rsidR="008F46C9">
        <w:rPr>
          <w:rFonts w:cs="Simplified Arabic" w:hint="cs"/>
          <w:sz w:val="24"/>
          <w:szCs w:val="24"/>
          <w:rtl/>
        </w:rPr>
        <w:t>ل</w:t>
      </w:r>
      <w:r w:rsidRPr="00A5593D">
        <w:rPr>
          <w:rFonts w:cs="Simplified Arabic"/>
          <w:sz w:val="24"/>
          <w:szCs w:val="24"/>
          <w:rtl/>
        </w:rPr>
        <w:t xml:space="preserve">عام </w:t>
      </w:r>
      <w:r w:rsidR="006D235C">
        <w:rPr>
          <w:rFonts w:cs="Simplified Arabic" w:hint="cs"/>
          <w:sz w:val="24"/>
          <w:szCs w:val="24"/>
          <w:rtl/>
        </w:rPr>
        <w:t>2016</w:t>
      </w:r>
      <w:r w:rsidRPr="00A5593D">
        <w:rPr>
          <w:rFonts w:cs="Simplified Arabic"/>
          <w:sz w:val="24"/>
          <w:szCs w:val="24"/>
          <w:rtl/>
        </w:rPr>
        <w:t xml:space="preserve"> في </w:t>
      </w:r>
      <w:r w:rsidR="00E8620A">
        <w:rPr>
          <w:rFonts w:cs="Simplified Arabic"/>
          <w:sz w:val="24"/>
          <w:szCs w:val="24"/>
          <w:rtl/>
        </w:rPr>
        <w:t>فلسطين</w:t>
      </w:r>
      <w:r w:rsidRPr="00A5593D">
        <w:rPr>
          <w:rFonts w:cs="Simplified Arabic"/>
          <w:sz w:val="24"/>
          <w:szCs w:val="24"/>
          <w:rtl/>
        </w:rPr>
        <w:t xml:space="preserve"> </w:t>
      </w:r>
      <w:r w:rsidR="00771792">
        <w:rPr>
          <w:rFonts w:cs="Simplified Arabic"/>
          <w:sz w:val="24"/>
          <w:szCs w:val="24"/>
        </w:rPr>
        <w:t>20.0</w:t>
      </w:r>
      <w:r w:rsidRPr="00A5593D">
        <w:rPr>
          <w:rFonts w:cs="Simplified Arabic"/>
          <w:sz w:val="24"/>
          <w:szCs w:val="24"/>
          <w:rtl/>
        </w:rPr>
        <w:t xml:space="preserve"> سنة، بواقع</w:t>
      </w:r>
      <w:r w:rsidR="00AF7B0D">
        <w:rPr>
          <w:rFonts w:cs="Simplified Arabic" w:hint="cs"/>
          <w:sz w:val="24"/>
          <w:szCs w:val="24"/>
          <w:rtl/>
        </w:rPr>
        <w:t xml:space="preserve">  </w:t>
      </w:r>
      <w:r w:rsidRPr="00A5593D">
        <w:rPr>
          <w:rFonts w:cs="Simplified Arabic"/>
          <w:sz w:val="24"/>
          <w:szCs w:val="24"/>
          <w:rtl/>
        </w:rPr>
        <w:t xml:space="preserve"> </w:t>
      </w:r>
      <w:r w:rsidR="00771792">
        <w:rPr>
          <w:rFonts w:cs="Simplified Arabic"/>
          <w:sz w:val="24"/>
          <w:szCs w:val="24"/>
        </w:rPr>
        <w:t>21.2</w:t>
      </w:r>
      <w:r w:rsidRPr="00A5593D">
        <w:rPr>
          <w:rFonts w:cs="Simplified Arabic"/>
          <w:sz w:val="24"/>
          <w:szCs w:val="24"/>
          <w:rtl/>
        </w:rPr>
        <w:t xml:space="preserve"> سنة في الضفة الغربية و</w:t>
      </w:r>
      <w:r w:rsidR="00DA4E63">
        <w:rPr>
          <w:rFonts w:cs="Simplified Arabic" w:hint="cs"/>
          <w:sz w:val="24"/>
          <w:szCs w:val="24"/>
          <w:rtl/>
        </w:rPr>
        <w:t>18.</w:t>
      </w:r>
      <w:r w:rsidR="00771792">
        <w:rPr>
          <w:rFonts w:cs="Simplified Arabic" w:hint="cs"/>
          <w:sz w:val="24"/>
          <w:szCs w:val="24"/>
          <w:rtl/>
        </w:rPr>
        <w:t>4</w:t>
      </w:r>
      <w:r w:rsidR="00A01882" w:rsidRPr="00A5593D">
        <w:rPr>
          <w:rFonts w:cs="Simplified Arabic" w:hint="cs"/>
          <w:sz w:val="24"/>
          <w:szCs w:val="24"/>
          <w:rtl/>
        </w:rPr>
        <w:t xml:space="preserve"> </w:t>
      </w:r>
      <w:r w:rsidRPr="00A5593D">
        <w:rPr>
          <w:rFonts w:cs="Simplified Arabic"/>
          <w:sz w:val="24"/>
          <w:szCs w:val="24"/>
          <w:rtl/>
        </w:rPr>
        <w:t>سنة في قطاع غزة.</w:t>
      </w:r>
    </w:p>
    <w:p w:rsidR="006E7576" w:rsidRDefault="006E7576" w:rsidP="006E7576">
      <w:pPr>
        <w:jc w:val="center"/>
        <w:rPr>
          <w:rFonts w:cs="Simplified Arabic"/>
          <w:sz w:val="24"/>
          <w:szCs w:val="24"/>
          <w:rtl/>
        </w:rPr>
      </w:pPr>
    </w:p>
    <w:p w:rsidR="006E7576" w:rsidRDefault="006E7576" w:rsidP="006E7576">
      <w:pPr>
        <w:jc w:val="center"/>
        <w:rPr>
          <w:rFonts w:cs="Simplified Arabic"/>
          <w:sz w:val="24"/>
          <w:szCs w:val="24"/>
          <w:rtl/>
        </w:rPr>
      </w:pPr>
    </w:p>
    <w:p w:rsidR="00A930EA" w:rsidRDefault="006E7576" w:rsidP="00A930EA">
      <w:pPr>
        <w:jc w:val="center"/>
        <w:rPr>
          <w:rFonts w:ascii="Arial" w:hAnsi="Arial" w:cs="Simplified Arabic"/>
          <w:b/>
          <w:bCs/>
          <w:sz w:val="22"/>
          <w:szCs w:val="22"/>
          <w:rtl/>
        </w:rPr>
      </w:pPr>
      <w:r>
        <w:rPr>
          <w:rFonts w:cs="Simplified Arabic"/>
          <w:sz w:val="24"/>
          <w:szCs w:val="24"/>
          <w:rtl/>
        </w:rPr>
        <w:br w:type="page"/>
      </w:r>
    </w:p>
    <w:p w:rsidR="00D06CC8" w:rsidRPr="008F5884" w:rsidRDefault="00D06CC8" w:rsidP="00771792">
      <w:pPr>
        <w:jc w:val="center"/>
        <w:rPr>
          <w:rFonts w:ascii="Arial" w:hAnsi="Arial" w:cs="Simplified Arabic"/>
          <w:b/>
          <w:bCs/>
          <w:color w:val="000000" w:themeColor="text1"/>
          <w:sz w:val="22"/>
          <w:szCs w:val="22"/>
          <w:rtl/>
        </w:rPr>
      </w:pPr>
      <w:r w:rsidRPr="008F5884">
        <w:rPr>
          <w:rFonts w:ascii="Arial" w:hAnsi="Arial" w:cs="Simplified Arabic"/>
          <w:b/>
          <w:bCs/>
          <w:color w:val="000000" w:themeColor="text1"/>
          <w:sz w:val="22"/>
          <w:szCs w:val="22"/>
          <w:rtl/>
        </w:rPr>
        <w:lastRenderedPageBreak/>
        <w:t xml:space="preserve">الهرم السكاني في </w:t>
      </w:r>
      <w:r w:rsidR="00E8620A" w:rsidRPr="008F5884">
        <w:rPr>
          <w:rFonts w:ascii="Arial" w:hAnsi="Arial" w:cs="Simplified Arabic"/>
          <w:b/>
          <w:bCs/>
          <w:color w:val="000000" w:themeColor="text1"/>
          <w:sz w:val="22"/>
          <w:szCs w:val="22"/>
          <w:rtl/>
        </w:rPr>
        <w:t>فلسطين</w:t>
      </w:r>
      <w:r w:rsidRPr="008F5884">
        <w:rPr>
          <w:rFonts w:ascii="Arial" w:hAnsi="Arial" w:cs="Simplified Arabic"/>
          <w:b/>
          <w:bCs/>
          <w:color w:val="000000" w:themeColor="text1"/>
          <w:sz w:val="22"/>
          <w:szCs w:val="22"/>
          <w:rtl/>
        </w:rPr>
        <w:t xml:space="preserve"> تقديرات منتصف عام، </w:t>
      </w:r>
      <w:r w:rsidR="00771792">
        <w:rPr>
          <w:rFonts w:ascii="Arial" w:hAnsi="Arial" w:cs="Simplified Arabic" w:hint="cs"/>
          <w:b/>
          <w:bCs/>
          <w:color w:val="000000" w:themeColor="text1"/>
          <w:sz w:val="22"/>
          <w:szCs w:val="22"/>
          <w:rtl/>
        </w:rPr>
        <w:t>2016</w:t>
      </w:r>
    </w:p>
    <w:p w:rsidR="00D06CC8" w:rsidRPr="00D06CC8" w:rsidRDefault="00D06CC8" w:rsidP="00A930EA">
      <w:pPr>
        <w:jc w:val="center"/>
        <w:rPr>
          <w:rFonts w:ascii="Arial" w:hAnsi="Arial" w:cs="Simplified Arabic"/>
          <w:b/>
          <w:bCs/>
          <w:sz w:val="4"/>
          <w:szCs w:val="4"/>
          <w:rtl/>
        </w:rPr>
      </w:pPr>
    </w:p>
    <w:tbl>
      <w:tblPr>
        <w:tblStyle w:val="TableGrid"/>
        <w:bidiVisual/>
        <w:tblW w:w="8845" w:type="dxa"/>
        <w:jc w:val="center"/>
        <w:tblLook w:val="04A0"/>
      </w:tblPr>
      <w:tblGrid>
        <w:gridCol w:w="4656"/>
        <w:gridCol w:w="4596"/>
      </w:tblGrid>
      <w:tr w:rsidR="00A930EA" w:rsidTr="0079072A">
        <w:trPr>
          <w:trHeight w:val="5377"/>
          <w:jc w:val="center"/>
        </w:trPr>
        <w:tc>
          <w:tcPr>
            <w:tcW w:w="9020" w:type="dxa"/>
            <w:gridSpan w:val="2"/>
            <w:tcBorders>
              <w:bottom w:val="single" w:sz="4" w:space="0" w:color="auto"/>
            </w:tcBorders>
            <w:vAlign w:val="center"/>
          </w:tcPr>
          <w:p w:rsidR="00A930EA" w:rsidRDefault="00A930EA" w:rsidP="001715CF">
            <w:pPr>
              <w:jc w:val="center"/>
              <w:rPr>
                <w:rFonts w:ascii="Arial" w:hAnsi="Arial" w:cs="Simplified Arabic"/>
                <w:b/>
                <w:bCs/>
                <w:sz w:val="22"/>
                <w:szCs w:val="22"/>
                <w:rtl/>
              </w:rPr>
            </w:pPr>
            <w:r w:rsidRPr="006718BD">
              <w:rPr>
                <w:rFonts w:ascii="Arial" w:hAnsi="Arial" w:cs="Simplified Arabic"/>
                <w:b/>
                <w:bCs/>
                <w:noProof/>
                <w:sz w:val="22"/>
                <w:szCs w:val="22"/>
                <w:rtl/>
              </w:rPr>
              <w:drawing>
                <wp:inline distT="0" distB="0" distL="0" distR="0">
                  <wp:extent cx="5648325" cy="3171825"/>
                  <wp:effectExtent l="19050" t="0" r="0" b="0"/>
                  <wp:docPr id="17"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1715CF" w:rsidTr="0079072A">
        <w:trPr>
          <w:jc w:val="center"/>
        </w:trPr>
        <w:tc>
          <w:tcPr>
            <w:tcW w:w="4656" w:type="dxa"/>
            <w:tcBorders>
              <w:left w:val="nil"/>
              <w:right w:val="nil"/>
            </w:tcBorders>
            <w:vAlign w:val="center"/>
          </w:tcPr>
          <w:p w:rsidR="001715CF" w:rsidRPr="006718BD" w:rsidRDefault="001715CF" w:rsidP="001715CF">
            <w:pPr>
              <w:jc w:val="center"/>
              <w:rPr>
                <w:rFonts w:ascii="Arial" w:hAnsi="Arial" w:cs="Simplified Arabic"/>
                <w:b/>
                <w:bCs/>
                <w:noProof/>
                <w:sz w:val="22"/>
                <w:szCs w:val="22"/>
                <w:rtl/>
              </w:rPr>
            </w:pPr>
          </w:p>
        </w:tc>
        <w:tc>
          <w:tcPr>
            <w:tcW w:w="4364" w:type="dxa"/>
            <w:tcBorders>
              <w:left w:val="nil"/>
              <w:right w:val="nil"/>
            </w:tcBorders>
            <w:vAlign w:val="center"/>
          </w:tcPr>
          <w:p w:rsidR="001715CF" w:rsidRPr="006718BD" w:rsidRDefault="001715CF" w:rsidP="001715CF">
            <w:pPr>
              <w:jc w:val="center"/>
              <w:rPr>
                <w:rFonts w:ascii="Arial" w:hAnsi="Arial" w:cs="Simplified Arabic"/>
                <w:b/>
                <w:bCs/>
                <w:noProof/>
                <w:sz w:val="22"/>
                <w:szCs w:val="22"/>
                <w:rtl/>
              </w:rPr>
            </w:pPr>
          </w:p>
        </w:tc>
      </w:tr>
      <w:tr w:rsidR="00A930EA" w:rsidTr="0079072A">
        <w:trPr>
          <w:trHeight w:val="5274"/>
          <w:jc w:val="center"/>
        </w:trPr>
        <w:tc>
          <w:tcPr>
            <w:tcW w:w="4656" w:type="dxa"/>
            <w:tcBorders>
              <w:bottom w:val="single" w:sz="4" w:space="0" w:color="auto"/>
            </w:tcBorders>
            <w:vAlign w:val="center"/>
          </w:tcPr>
          <w:p w:rsidR="00A930EA" w:rsidRPr="0004433B" w:rsidRDefault="00A930EA" w:rsidP="001715CF">
            <w:pPr>
              <w:rPr>
                <w:rFonts w:ascii="Arial" w:hAnsi="Arial" w:cs="Simplified Arabic"/>
                <w:b/>
                <w:bCs/>
                <w:sz w:val="2"/>
                <w:szCs w:val="2"/>
                <w:rtl/>
              </w:rPr>
            </w:pPr>
            <w:r w:rsidRPr="0004433B">
              <w:rPr>
                <w:rFonts w:ascii="Arial" w:hAnsi="Arial" w:cs="Simplified Arabic"/>
                <w:b/>
                <w:bCs/>
                <w:noProof/>
                <w:sz w:val="2"/>
                <w:szCs w:val="2"/>
                <w:rtl/>
              </w:rPr>
              <w:drawing>
                <wp:anchor distT="0" distB="0" distL="114300" distR="114300" simplePos="0" relativeHeight="251663360" behindDoc="0" locked="0" layoutInCell="1" allowOverlap="1">
                  <wp:simplePos x="0" y="0"/>
                  <wp:positionH relativeFrom="column">
                    <wp:posOffset>-51435</wp:posOffset>
                  </wp:positionH>
                  <wp:positionV relativeFrom="paragraph">
                    <wp:posOffset>57150</wp:posOffset>
                  </wp:positionV>
                  <wp:extent cx="2819400" cy="3381375"/>
                  <wp:effectExtent l="0" t="0" r="0" b="0"/>
                  <wp:wrapSquare wrapText="bothSides"/>
                  <wp:docPr id="18" name="Object 5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anchor>
              </w:drawing>
            </w:r>
          </w:p>
        </w:tc>
        <w:tc>
          <w:tcPr>
            <w:tcW w:w="4364" w:type="dxa"/>
            <w:tcBorders>
              <w:bottom w:val="single" w:sz="4" w:space="0" w:color="auto"/>
            </w:tcBorders>
            <w:vAlign w:val="center"/>
          </w:tcPr>
          <w:p w:rsidR="00A930EA" w:rsidRPr="0004433B" w:rsidRDefault="00A930EA" w:rsidP="001715CF">
            <w:pPr>
              <w:rPr>
                <w:rFonts w:ascii="Arial" w:hAnsi="Arial" w:cs="Simplified Arabic"/>
                <w:b/>
                <w:bCs/>
                <w:sz w:val="2"/>
                <w:szCs w:val="2"/>
                <w:rtl/>
              </w:rPr>
            </w:pPr>
            <w:r w:rsidRPr="0004433B">
              <w:rPr>
                <w:rFonts w:ascii="Arial" w:hAnsi="Arial" w:cs="Simplified Arabic" w:hint="cs"/>
                <w:b/>
                <w:bCs/>
                <w:noProof/>
                <w:sz w:val="2"/>
                <w:szCs w:val="2"/>
                <w:rtl/>
              </w:rPr>
              <w:drawing>
                <wp:anchor distT="0" distB="508" distL="114300" distR="114300" simplePos="0" relativeHeight="251664384" behindDoc="0" locked="0" layoutInCell="1" allowOverlap="1">
                  <wp:simplePos x="0" y="0"/>
                  <wp:positionH relativeFrom="column">
                    <wp:posOffset>-51435</wp:posOffset>
                  </wp:positionH>
                  <wp:positionV relativeFrom="paragraph">
                    <wp:posOffset>-3297555</wp:posOffset>
                  </wp:positionV>
                  <wp:extent cx="2762250" cy="3295650"/>
                  <wp:effectExtent l="19050" t="0" r="0" b="0"/>
                  <wp:wrapSquare wrapText="bothSides"/>
                  <wp:docPr id="19" name="Object 5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anchor>
              </w:drawing>
            </w:r>
          </w:p>
        </w:tc>
      </w:tr>
      <w:tr w:rsidR="00A930EA" w:rsidTr="0079072A">
        <w:trPr>
          <w:jc w:val="center"/>
        </w:trPr>
        <w:tc>
          <w:tcPr>
            <w:tcW w:w="9020" w:type="dxa"/>
            <w:gridSpan w:val="2"/>
            <w:tcBorders>
              <w:left w:val="nil"/>
              <w:bottom w:val="nil"/>
              <w:right w:val="nil"/>
            </w:tcBorders>
            <w:vAlign w:val="center"/>
          </w:tcPr>
          <w:p w:rsidR="00A930EA" w:rsidRPr="006718BD" w:rsidRDefault="00A930EA" w:rsidP="00771792">
            <w:pPr>
              <w:rPr>
                <w:rFonts w:ascii="Arial" w:hAnsi="Arial" w:cs="Simplified Arabic"/>
                <w:b/>
                <w:bCs/>
                <w:sz w:val="22"/>
                <w:szCs w:val="22"/>
                <w:rtl/>
              </w:rPr>
            </w:pPr>
            <w:r>
              <w:rPr>
                <w:rFonts w:cs="Simplified Arabic"/>
                <w:b/>
                <w:bCs/>
                <w:sz w:val="16"/>
                <w:szCs w:val="16"/>
                <w:rtl/>
              </w:rPr>
              <w:t xml:space="preserve">الجهاز المركزي للإحصاء الفلسطيني، </w:t>
            </w:r>
            <w:r w:rsidR="00771792">
              <w:rPr>
                <w:rFonts w:cs="Simplified Arabic" w:hint="cs"/>
                <w:b/>
                <w:bCs/>
                <w:sz w:val="16"/>
                <w:szCs w:val="16"/>
                <w:rtl/>
              </w:rPr>
              <w:t>2016</w:t>
            </w:r>
            <w:r>
              <w:rPr>
                <w:rFonts w:cs="Simplified Arabic"/>
                <w:sz w:val="16"/>
                <w:szCs w:val="16"/>
                <w:rtl/>
              </w:rPr>
              <w:t>. تقديرات منقحة بناءً على النتائج النهائية للتعداد العام للسكان والمساكن والمنشآت، 2007.  رام الله- فلسطين</w:t>
            </w:r>
            <w:r>
              <w:rPr>
                <w:rFonts w:cs="Simplified Arabic"/>
                <w:sz w:val="18"/>
                <w:szCs w:val="18"/>
                <w:rtl/>
              </w:rPr>
              <w:t>.</w:t>
            </w:r>
          </w:p>
        </w:tc>
      </w:tr>
    </w:tbl>
    <w:p w:rsidR="00001E93" w:rsidRDefault="00001E93" w:rsidP="006E7576">
      <w:pPr>
        <w:rPr>
          <w:rFonts w:cs="Simplified Arabic"/>
          <w:b/>
          <w:bCs/>
          <w:sz w:val="24"/>
          <w:szCs w:val="24"/>
          <w:rtl/>
        </w:rPr>
      </w:pPr>
    </w:p>
    <w:p w:rsidR="00001E93" w:rsidRDefault="00001E93">
      <w:pPr>
        <w:bidi w:val="0"/>
        <w:rPr>
          <w:rFonts w:cs="Simplified Arabic"/>
          <w:b/>
          <w:bCs/>
          <w:sz w:val="24"/>
          <w:szCs w:val="24"/>
          <w:rtl/>
        </w:rPr>
      </w:pPr>
      <w:r>
        <w:rPr>
          <w:rFonts w:cs="Simplified Arabic"/>
          <w:b/>
          <w:bCs/>
          <w:sz w:val="24"/>
          <w:szCs w:val="24"/>
          <w:rtl/>
        </w:rPr>
        <w:br w:type="page"/>
      </w:r>
    </w:p>
    <w:p w:rsidR="006E7576" w:rsidRDefault="006E7576" w:rsidP="006E7576">
      <w:pPr>
        <w:rPr>
          <w:rFonts w:cs="Simplified Arabic"/>
          <w:b/>
          <w:bCs/>
          <w:sz w:val="24"/>
          <w:szCs w:val="24"/>
          <w:rtl/>
        </w:rPr>
      </w:pPr>
      <w:r>
        <w:rPr>
          <w:rFonts w:cs="Simplified Arabic"/>
          <w:b/>
          <w:bCs/>
          <w:sz w:val="24"/>
          <w:szCs w:val="24"/>
          <w:rtl/>
        </w:rPr>
        <w:lastRenderedPageBreak/>
        <w:t>الخصوبة:</w:t>
      </w:r>
    </w:p>
    <w:p w:rsidR="006E7576" w:rsidRPr="003F6C3C" w:rsidRDefault="006E7576" w:rsidP="006E7576">
      <w:pPr>
        <w:rPr>
          <w:rFonts w:cs="Simplified Arabic"/>
          <w:b/>
          <w:bCs/>
          <w:sz w:val="14"/>
          <w:szCs w:val="14"/>
          <w:rtl/>
        </w:rPr>
      </w:pPr>
      <w:r>
        <w:rPr>
          <w:rFonts w:cs="Simplified Arabic"/>
          <w:b/>
          <w:bCs/>
          <w:sz w:val="16"/>
          <w:szCs w:val="16"/>
          <w:rtl/>
        </w:rPr>
        <w:t xml:space="preserve"> </w:t>
      </w: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955" w:type="dxa"/>
            <w:tcBorders>
              <w:top w:val="thinThickThinSmallGap" w:sz="24" w:space="0" w:color="auto"/>
              <w:bottom w:val="thinThickThinSmallGap" w:sz="24" w:space="0" w:color="auto"/>
            </w:tcBorders>
          </w:tcPr>
          <w:p w:rsidR="006E7576" w:rsidRPr="00F11254" w:rsidRDefault="006E7576" w:rsidP="00526026">
            <w:pPr>
              <w:jc w:val="center"/>
              <w:rPr>
                <w:rFonts w:cs="Simplified Arabic"/>
                <w:b/>
                <w:bCs/>
                <w:sz w:val="24"/>
                <w:szCs w:val="24"/>
                <w:rtl/>
              </w:rPr>
            </w:pPr>
            <w:r w:rsidRPr="00F11254">
              <w:rPr>
                <w:rFonts w:cs="Simplified Arabic"/>
                <w:b/>
                <w:bCs/>
                <w:sz w:val="24"/>
                <w:szCs w:val="24"/>
                <w:rtl/>
              </w:rPr>
              <w:t xml:space="preserve">معدلات خصوبة مرتفعة في </w:t>
            </w:r>
            <w:r w:rsidR="00E8620A">
              <w:rPr>
                <w:rFonts w:cs="Simplified Arabic"/>
                <w:b/>
                <w:bCs/>
                <w:sz w:val="24"/>
                <w:szCs w:val="24"/>
                <w:rtl/>
              </w:rPr>
              <w:t>فلسطين</w:t>
            </w:r>
            <w:r w:rsidRPr="00F11254">
              <w:rPr>
                <w:rFonts w:cs="Simplified Arabic"/>
                <w:b/>
                <w:bCs/>
                <w:sz w:val="24"/>
                <w:szCs w:val="24"/>
                <w:rtl/>
              </w:rPr>
              <w:t xml:space="preserve"> </w:t>
            </w:r>
            <w:r w:rsidR="005A0EE0" w:rsidRPr="005A0EE0">
              <w:rPr>
                <w:rFonts w:cs="Simplified Arabic" w:hint="cs"/>
                <w:b/>
                <w:bCs/>
                <w:sz w:val="24"/>
                <w:szCs w:val="24"/>
                <w:rtl/>
              </w:rPr>
              <w:t xml:space="preserve">للفترة </w:t>
            </w:r>
            <w:r w:rsidR="00526026">
              <w:rPr>
                <w:rFonts w:cs="Simplified Arabic" w:hint="cs"/>
                <w:b/>
                <w:bCs/>
                <w:sz w:val="24"/>
                <w:szCs w:val="24"/>
                <w:rtl/>
              </w:rPr>
              <w:t>2011</w:t>
            </w:r>
            <w:r w:rsidR="005A0EE0" w:rsidRPr="005A0EE0">
              <w:rPr>
                <w:rFonts w:cs="Simplified Arabic" w:hint="cs"/>
                <w:b/>
                <w:bCs/>
                <w:sz w:val="24"/>
                <w:szCs w:val="24"/>
                <w:rtl/>
              </w:rPr>
              <w:t>-</w:t>
            </w:r>
            <w:r w:rsidR="00526026">
              <w:rPr>
                <w:rFonts w:cs="Simplified Arabic" w:hint="cs"/>
                <w:b/>
                <w:bCs/>
                <w:sz w:val="24"/>
                <w:szCs w:val="24"/>
                <w:rtl/>
              </w:rPr>
              <w:t>2013</w:t>
            </w:r>
          </w:p>
        </w:tc>
      </w:tr>
    </w:tbl>
    <w:p w:rsidR="006E7576" w:rsidRPr="00375E5E" w:rsidRDefault="006E7576" w:rsidP="006E7576">
      <w:pPr>
        <w:rPr>
          <w:rFonts w:cs="Simplified Arabic"/>
          <w:b/>
          <w:bCs/>
          <w:sz w:val="16"/>
          <w:szCs w:val="16"/>
          <w:rtl/>
        </w:rPr>
      </w:pPr>
    </w:p>
    <w:p w:rsidR="00AA58EE" w:rsidRDefault="006E7576" w:rsidP="00AA58EE">
      <w:pPr>
        <w:ind w:hanging="1"/>
        <w:jc w:val="both"/>
        <w:rPr>
          <w:rFonts w:cs="Simplified Arabic"/>
          <w:sz w:val="24"/>
          <w:szCs w:val="24"/>
          <w:rtl/>
        </w:rPr>
      </w:pPr>
      <w:r w:rsidRPr="00A5593D">
        <w:rPr>
          <w:rFonts w:cs="Simplified Arabic"/>
          <w:sz w:val="24"/>
          <w:szCs w:val="24"/>
          <w:rtl/>
        </w:rPr>
        <w:t xml:space="preserve">  تعتبر الخصوبة في </w:t>
      </w:r>
      <w:r w:rsidR="00E8620A">
        <w:rPr>
          <w:rFonts w:cs="Simplified Arabic"/>
          <w:sz w:val="24"/>
          <w:szCs w:val="24"/>
          <w:rtl/>
        </w:rPr>
        <w:t>فلسطين</w:t>
      </w:r>
      <w:r w:rsidRPr="00A5593D">
        <w:rPr>
          <w:rFonts w:cs="Simplified Arabic"/>
          <w:sz w:val="24"/>
          <w:szCs w:val="24"/>
          <w:rtl/>
        </w:rPr>
        <w:t xml:space="preserve"> مرتفعة إذا ما قورنت بالمستويات السائدة حالياً في الدول الأخرى، ويعود ارتفاع مستويات الخصوبة إلى الزواج المبكر خاصة للإناث، والرغبة في الإنجاب، بالإضافة إلى العادات والتقاليد السائدة في المجتمع الفلسطيني، ولكن هنالك دلائل تؤكد على أن الخصوبة بدأت في الانخفاض خلال العقد الأخير من القرن الماضي.  </w:t>
      </w:r>
    </w:p>
    <w:p w:rsidR="00AA58EE" w:rsidRPr="00375E5E" w:rsidRDefault="00AA58EE" w:rsidP="00AA58EE">
      <w:pPr>
        <w:ind w:hanging="1"/>
        <w:jc w:val="both"/>
        <w:rPr>
          <w:rFonts w:cs="Simplified Arabic"/>
          <w:rtl/>
        </w:rPr>
      </w:pPr>
    </w:p>
    <w:p w:rsidR="006E7576" w:rsidRPr="00913544" w:rsidRDefault="006E7576" w:rsidP="00B26D25">
      <w:pPr>
        <w:ind w:hanging="1"/>
        <w:jc w:val="both"/>
        <w:rPr>
          <w:rFonts w:cs="Simplified Arabic"/>
          <w:color w:val="FF0000"/>
          <w:sz w:val="24"/>
          <w:szCs w:val="24"/>
          <w:rtl/>
        </w:rPr>
      </w:pPr>
      <w:r w:rsidRPr="00A5593D">
        <w:rPr>
          <w:rFonts w:cs="Simplified Arabic"/>
          <w:sz w:val="24"/>
          <w:szCs w:val="24"/>
          <w:rtl/>
        </w:rPr>
        <w:t xml:space="preserve">فاستناداً إلى نتائج </w:t>
      </w:r>
      <w:r w:rsidR="00913544">
        <w:rPr>
          <w:rFonts w:cs="Simplified Arabic" w:hint="cs"/>
          <w:sz w:val="24"/>
          <w:szCs w:val="24"/>
          <w:rtl/>
        </w:rPr>
        <w:t>المسح الفلسطيني العنقودي متعدد المؤشرات 2014</w:t>
      </w:r>
      <w:r w:rsidR="005A0EE0">
        <w:rPr>
          <w:rFonts w:cs="Simplified Arabic"/>
          <w:sz w:val="24"/>
          <w:szCs w:val="24"/>
          <w:rtl/>
        </w:rPr>
        <w:t>،</w:t>
      </w:r>
      <w:r w:rsidR="005A0EE0">
        <w:rPr>
          <w:rFonts w:cs="Simplified Arabic" w:hint="cs"/>
          <w:sz w:val="24"/>
          <w:szCs w:val="24"/>
          <w:rtl/>
        </w:rPr>
        <w:t xml:space="preserve"> فقد </w:t>
      </w:r>
      <w:r w:rsidRPr="00A5593D">
        <w:rPr>
          <w:rFonts w:cs="Simplified Arabic"/>
          <w:sz w:val="24"/>
          <w:szCs w:val="24"/>
          <w:rtl/>
        </w:rPr>
        <w:t xml:space="preserve">طرأ انخفاض على معدل الخصوبة الكلية في </w:t>
      </w:r>
      <w:r w:rsidR="00E8620A">
        <w:rPr>
          <w:rFonts w:cs="Simplified Arabic"/>
          <w:sz w:val="24"/>
          <w:szCs w:val="24"/>
          <w:rtl/>
        </w:rPr>
        <w:t>فلسطين</w:t>
      </w:r>
      <w:r w:rsidR="00AA58EE">
        <w:rPr>
          <w:rFonts w:cs="Simplified Arabic"/>
          <w:sz w:val="24"/>
          <w:szCs w:val="24"/>
          <w:rtl/>
        </w:rPr>
        <w:t>، حيث بل</w:t>
      </w:r>
      <w:r w:rsidR="00AA58EE">
        <w:rPr>
          <w:rFonts w:cs="Simplified Arabic" w:hint="cs"/>
          <w:sz w:val="24"/>
          <w:szCs w:val="24"/>
          <w:rtl/>
        </w:rPr>
        <w:t>غ</w:t>
      </w:r>
      <w:r w:rsidR="0012399A">
        <w:rPr>
          <w:rFonts w:cs="Simplified Arabic"/>
          <w:sz w:val="24"/>
          <w:szCs w:val="24"/>
        </w:rPr>
        <w:t xml:space="preserve"> 4.</w:t>
      </w:r>
      <w:r w:rsidR="00913544">
        <w:rPr>
          <w:rFonts w:cs="Simplified Arabic"/>
          <w:sz w:val="24"/>
          <w:szCs w:val="24"/>
        </w:rPr>
        <w:t xml:space="preserve">1 </w:t>
      </w:r>
      <w:r w:rsidRPr="00A5593D">
        <w:rPr>
          <w:rFonts w:cs="Simplified Arabic"/>
          <w:sz w:val="24"/>
          <w:szCs w:val="24"/>
          <w:rtl/>
        </w:rPr>
        <w:t>مولود</w:t>
      </w:r>
      <w:r w:rsidRPr="00A5593D">
        <w:rPr>
          <w:rFonts w:cs="Simplified Arabic" w:hint="cs"/>
          <w:sz w:val="24"/>
          <w:szCs w:val="24"/>
          <w:rtl/>
        </w:rPr>
        <w:t>اً</w:t>
      </w:r>
      <w:r w:rsidR="00B26D25">
        <w:rPr>
          <w:rFonts w:cs="Simplified Arabic" w:hint="cs"/>
          <w:sz w:val="24"/>
          <w:szCs w:val="24"/>
          <w:rtl/>
        </w:rPr>
        <w:t xml:space="preserve"> </w:t>
      </w:r>
      <w:r w:rsidR="005A0EE0">
        <w:rPr>
          <w:rFonts w:cs="Simplified Arabic" w:hint="cs"/>
          <w:sz w:val="24"/>
          <w:szCs w:val="24"/>
          <w:rtl/>
        </w:rPr>
        <w:t xml:space="preserve">للفترة </w:t>
      </w:r>
      <w:r w:rsidR="002D6B54">
        <w:rPr>
          <w:rFonts w:cs="Simplified Arabic"/>
          <w:sz w:val="22"/>
          <w:szCs w:val="22"/>
          <w:rtl/>
        </w:rPr>
        <w:t>(2011-2013)</w:t>
      </w:r>
      <w:r w:rsidR="002D6B54">
        <w:rPr>
          <w:rFonts w:cs="Simplified Arabic" w:hint="cs"/>
          <w:sz w:val="24"/>
          <w:szCs w:val="24"/>
          <w:rtl/>
        </w:rPr>
        <w:t xml:space="preserve"> </w:t>
      </w:r>
      <w:r w:rsidRPr="00A5593D">
        <w:rPr>
          <w:rFonts w:cs="Simplified Arabic"/>
          <w:sz w:val="24"/>
          <w:szCs w:val="24"/>
          <w:rtl/>
        </w:rPr>
        <w:t xml:space="preserve">مقابل 6.0 </w:t>
      </w:r>
      <w:r w:rsidR="00B26D25">
        <w:rPr>
          <w:rFonts w:cs="Simplified Arabic" w:hint="cs"/>
          <w:sz w:val="24"/>
          <w:szCs w:val="24"/>
          <w:rtl/>
        </w:rPr>
        <w:t>مواليد</w:t>
      </w:r>
      <w:r w:rsidR="00F7127D">
        <w:rPr>
          <w:rFonts w:cs="Simplified Arabic"/>
          <w:sz w:val="24"/>
          <w:szCs w:val="24"/>
          <w:rtl/>
        </w:rPr>
        <w:t xml:space="preserve"> في</w:t>
      </w:r>
      <w:r w:rsidR="00F7127D">
        <w:rPr>
          <w:rFonts w:cs="Simplified Arabic" w:hint="cs"/>
          <w:sz w:val="24"/>
          <w:szCs w:val="24"/>
          <w:rtl/>
        </w:rPr>
        <w:t xml:space="preserve"> </w:t>
      </w:r>
      <w:r w:rsidRPr="00A5593D">
        <w:rPr>
          <w:rFonts w:cs="Simplified Arabic"/>
          <w:sz w:val="24"/>
          <w:szCs w:val="24"/>
          <w:rtl/>
        </w:rPr>
        <w:t>العام 1997.  أما على مستوى المنطقة فيلاحظ استمرار ارتفاع معدل الخصوبة الكلية في قطاع غزة عنه في الضفة الغربية خلال الفترة (1997-</w:t>
      </w:r>
      <w:r w:rsidR="00913544">
        <w:rPr>
          <w:rFonts w:cs="Simplified Arabic" w:hint="cs"/>
          <w:sz w:val="24"/>
          <w:szCs w:val="24"/>
          <w:rtl/>
        </w:rPr>
        <w:t>2013</w:t>
      </w:r>
      <w:r w:rsidRPr="00A5593D">
        <w:rPr>
          <w:rFonts w:cs="Simplified Arabic"/>
          <w:sz w:val="24"/>
          <w:szCs w:val="24"/>
          <w:rtl/>
        </w:rPr>
        <w:t xml:space="preserve">)،  حيث بلغ </w:t>
      </w:r>
      <w:r w:rsidR="00913544">
        <w:rPr>
          <w:rFonts w:cs="Simplified Arabic" w:hint="cs"/>
          <w:sz w:val="24"/>
          <w:szCs w:val="24"/>
          <w:rtl/>
        </w:rPr>
        <w:t>3.7</w:t>
      </w:r>
      <w:r w:rsidRPr="00A5593D">
        <w:rPr>
          <w:rFonts w:cs="Simplified Arabic"/>
          <w:sz w:val="24"/>
          <w:szCs w:val="24"/>
          <w:rtl/>
        </w:rPr>
        <w:t xml:space="preserve"> مولود</w:t>
      </w:r>
      <w:r w:rsidRPr="00A5593D">
        <w:rPr>
          <w:rFonts w:cs="Simplified Arabic" w:hint="cs"/>
          <w:sz w:val="24"/>
          <w:szCs w:val="24"/>
          <w:rtl/>
        </w:rPr>
        <w:t>اً</w:t>
      </w:r>
      <w:r w:rsidRPr="00A5593D">
        <w:rPr>
          <w:rFonts w:cs="Simplified Arabic"/>
          <w:sz w:val="24"/>
          <w:szCs w:val="24"/>
          <w:rtl/>
        </w:rPr>
        <w:t xml:space="preserve"> </w:t>
      </w:r>
      <w:r w:rsidR="00A15F64">
        <w:rPr>
          <w:rFonts w:cs="Simplified Arabic" w:hint="cs"/>
          <w:sz w:val="24"/>
          <w:szCs w:val="24"/>
          <w:rtl/>
        </w:rPr>
        <w:t xml:space="preserve">للفترة </w:t>
      </w:r>
      <w:r w:rsidR="002D6B54">
        <w:rPr>
          <w:rFonts w:cs="Simplified Arabic"/>
          <w:sz w:val="22"/>
          <w:szCs w:val="22"/>
          <w:rtl/>
        </w:rPr>
        <w:t>(2011-2013)</w:t>
      </w:r>
      <w:r w:rsidR="002D6B54">
        <w:rPr>
          <w:rFonts w:cs="Simplified Arabic" w:hint="cs"/>
          <w:sz w:val="24"/>
          <w:szCs w:val="24"/>
          <w:rtl/>
        </w:rPr>
        <w:t xml:space="preserve"> </w:t>
      </w:r>
      <w:r w:rsidRPr="00A5593D">
        <w:rPr>
          <w:rFonts w:cs="Simplified Arabic"/>
          <w:sz w:val="24"/>
          <w:szCs w:val="24"/>
          <w:rtl/>
        </w:rPr>
        <w:t>في الضفة الغربية مقابل 5.6 مولود</w:t>
      </w:r>
      <w:r w:rsidRPr="00A5593D">
        <w:rPr>
          <w:rFonts w:cs="Simplified Arabic" w:hint="cs"/>
          <w:sz w:val="24"/>
          <w:szCs w:val="24"/>
          <w:rtl/>
        </w:rPr>
        <w:t>اً</w:t>
      </w:r>
      <w:r w:rsidRPr="00A5593D">
        <w:rPr>
          <w:rFonts w:cs="Simplified Arabic"/>
          <w:sz w:val="24"/>
          <w:szCs w:val="24"/>
          <w:rtl/>
        </w:rPr>
        <w:t xml:space="preserve"> في العام 1997. أما في قطاع غزة فقد بلغ</w:t>
      </w:r>
      <w:r w:rsidRPr="00A5593D">
        <w:rPr>
          <w:rFonts w:cs="Simplified Arabic" w:hint="cs"/>
          <w:sz w:val="24"/>
          <w:szCs w:val="24"/>
          <w:rtl/>
        </w:rPr>
        <w:t xml:space="preserve"> هذا المعدل</w:t>
      </w:r>
      <w:r w:rsidRPr="00A5593D">
        <w:rPr>
          <w:rFonts w:cs="Simplified Arabic"/>
          <w:sz w:val="24"/>
          <w:szCs w:val="24"/>
          <w:rtl/>
        </w:rPr>
        <w:t xml:space="preserve"> </w:t>
      </w:r>
      <w:r w:rsidR="00913544">
        <w:rPr>
          <w:rFonts w:cs="Simplified Arabic" w:hint="cs"/>
          <w:sz w:val="24"/>
          <w:szCs w:val="24"/>
          <w:rtl/>
        </w:rPr>
        <w:t>4.5</w:t>
      </w:r>
      <w:r w:rsidRPr="00A5593D">
        <w:rPr>
          <w:rFonts w:cs="Simplified Arabic"/>
          <w:sz w:val="24"/>
          <w:szCs w:val="24"/>
          <w:rtl/>
        </w:rPr>
        <w:t xml:space="preserve"> مولود</w:t>
      </w:r>
      <w:r w:rsidRPr="00A5593D">
        <w:rPr>
          <w:rFonts w:cs="Simplified Arabic" w:hint="cs"/>
          <w:sz w:val="24"/>
          <w:szCs w:val="24"/>
          <w:rtl/>
        </w:rPr>
        <w:t>اً</w:t>
      </w:r>
      <w:r w:rsidRPr="00A5593D">
        <w:rPr>
          <w:rFonts w:cs="Simplified Arabic"/>
          <w:sz w:val="24"/>
          <w:szCs w:val="24"/>
          <w:rtl/>
        </w:rPr>
        <w:t xml:space="preserve"> </w:t>
      </w:r>
      <w:r w:rsidR="00A15F64">
        <w:rPr>
          <w:rFonts w:cs="Simplified Arabic" w:hint="cs"/>
          <w:sz w:val="24"/>
          <w:szCs w:val="24"/>
          <w:rtl/>
        </w:rPr>
        <w:t xml:space="preserve">للفترة </w:t>
      </w:r>
      <w:r w:rsidR="002D6B54">
        <w:rPr>
          <w:rFonts w:cs="Simplified Arabic"/>
          <w:sz w:val="22"/>
          <w:szCs w:val="22"/>
          <w:rtl/>
        </w:rPr>
        <w:t>(2011-2013)</w:t>
      </w:r>
      <w:r w:rsidR="002D6B54">
        <w:rPr>
          <w:rFonts w:cs="Simplified Arabic" w:hint="cs"/>
          <w:sz w:val="24"/>
          <w:szCs w:val="24"/>
          <w:rtl/>
        </w:rPr>
        <w:t xml:space="preserve"> </w:t>
      </w:r>
      <w:r w:rsidRPr="00A5593D">
        <w:rPr>
          <w:rFonts w:cs="Simplified Arabic"/>
          <w:sz w:val="24"/>
          <w:szCs w:val="24"/>
          <w:rtl/>
        </w:rPr>
        <w:t>مقارنة 6.9 مولود</w:t>
      </w:r>
      <w:r w:rsidRPr="00A5593D">
        <w:rPr>
          <w:rFonts w:cs="Simplified Arabic" w:hint="cs"/>
          <w:sz w:val="24"/>
          <w:szCs w:val="24"/>
          <w:rtl/>
        </w:rPr>
        <w:t>اً</w:t>
      </w:r>
      <w:r w:rsidRPr="00A5593D">
        <w:rPr>
          <w:rFonts w:cs="Simplified Arabic"/>
          <w:sz w:val="24"/>
          <w:szCs w:val="24"/>
          <w:rtl/>
        </w:rPr>
        <w:t xml:space="preserve"> في العام 1997.  </w:t>
      </w:r>
    </w:p>
    <w:p w:rsidR="006E7576" w:rsidRPr="00375E5E" w:rsidRDefault="006E7576" w:rsidP="00AA58EE">
      <w:pPr>
        <w:ind w:hanging="1"/>
        <w:jc w:val="both"/>
        <w:rPr>
          <w:rFonts w:cs="Simplified Arabic"/>
          <w:rtl/>
        </w:rPr>
      </w:pPr>
    </w:p>
    <w:p w:rsidR="006E7576" w:rsidRPr="005F30C8" w:rsidRDefault="006E7576" w:rsidP="002D296D">
      <w:pPr>
        <w:ind w:hanging="1"/>
        <w:jc w:val="both"/>
        <w:rPr>
          <w:rFonts w:cs="Simplified Arabic"/>
          <w:color w:val="000000" w:themeColor="text1"/>
          <w:sz w:val="24"/>
          <w:szCs w:val="24"/>
          <w:rtl/>
        </w:rPr>
      </w:pPr>
      <w:r w:rsidRPr="005F30C8">
        <w:rPr>
          <w:rFonts w:cs="Simplified Arabic"/>
          <w:color w:val="000000" w:themeColor="text1"/>
          <w:sz w:val="24"/>
          <w:szCs w:val="24"/>
          <w:rtl/>
        </w:rPr>
        <w:t xml:space="preserve">يلاحظ ارتفاع معدل الخصوبة الكلية في </w:t>
      </w:r>
      <w:r w:rsidR="00E8620A" w:rsidRPr="005F30C8">
        <w:rPr>
          <w:rFonts w:cs="Simplified Arabic"/>
          <w:color w:val="000000" w:themeColor="text1"/>
          <w:sz w:val="24"/>
          <w:szCs w:val="24"/>
          <w:rtl/>
        </w:rPr>
        <w:t>فلسطين</w:t>
      </w:r>
      <w:r w:rsidRPr="005F30C8">
        <w:rPr>
          <w:rFonts w:cs="Simplified Arabic"/>
          <w:color w:val="000000" w:themeColor="text1"/>
          <w:sz w:val="24"/>
          <w:szCs w:val="24"/>
          <w:rtl/>
        </w:rPr>
        <w:t xml:space="preserve"> مقارنة بالدول العربية</w:t>
      </w:r>
      <w:r w:rsidRPr="005F30C8">
        <w:rPr>
          <w:rStyle w:val="FootnoteReference"/>
          <w:color w:val="000000" w:themeColor="text1"/>
          <w:sz w:val="24"/>
          <w:szCs w:val="24"/>
          <w:rtl/>
        </w:rPr>
        <w:footnoteReference w:id="1"/>
      </w:r>
      <w:r w:rsidRPr="005F30C8">
        <w:rPr>
          <w:rFonts w:cs="Simplified Arabic"/>
          <w:color w:val="000000" w:themeColor="text1"/>
          <w:sz w:val="24"/>
          <w:szCs w:val="24"/>
          <w:rtl/>
        </w:rPr>
        <w:t>، إذ بلغ معدل الخصوبة الكلية في الأردن 3.</w:t>
      </w:r>
      <w:r w:rsidR="009D45B1">
        <w:rPr>
          <w:rFonts w:cs="Simplified Arabic" w:hint="cs"/>
          <w:color w:val="000000" w:themeColor="text1"/>
          <w:sz w:val="24"/>
          <w:szCs w:val="24"/>
          <w:rtl/>
        </w:rPr>
        <w:t>5</w:t>
      </w:r>
      <w:r w:rsidRPr="005F30C8">
        <w:rPr>
          <w:rFonts w:cs="Simplified Arabic"/>
          <w:color w:val="000000" w:themeColor="text1"/>
          <w:sz w:val="24"/>
          <w:szCs w:val="24"/>
          <w:rtl/>
        </w:rPr>
        <w:t xml:space="preserve"> مولود، وفي مص</w:t>
      </w:r>
      <w:r w:rsidR="00CF147C" w:rsidRPr="005F30C8">
        <w:rPr>
          <w:rFonts w:cs="Simplified Arabic" w:hint="cs"/>
          <w:color w:val="000000" w:themeColor="text1"/>
          <w:sz w:val="24"/>
          <w:szCs w:val="24"/>
          <w:rtl/>
        </w:rPr>
        <w:t xml:space="preserve">ر </w:t>
      </w:r>
      <w:r w:rsidR="00947D4D">
        <w:rPr>
          <w:rFonts w:cs="Simplified Arabic" w:hint="cs"/>
          <w:color w:val="000000" w:themeColor="text1"/>
          <w:sz w:val="24"/>
          <w:szCs w:val="24"/>
          <w:rtl/>
        </w:rPr>
        <w:t>3.5</w:t>
      </w:r>
      <w:r w:rsidRPr="005F30C8">
        <w:rPr>
          <w:rFonts w:cs="Simplified Arabic"/>
          <w:color w:val="000000" w:themeColor="text1"/>
          <w:sz w:val="24"/>
          <w:szCs w:val="24"/>
          <w:rtl/>
        </w:rPr>
        <w:t xml:space="preserve"> مولود، وفي تونس </w:t>
      </w:r>
      <w:r w:rsidR="009D45B1">
        <w:rPr>
          <w:rFonts w:cs="Simplified Arabic" w:hint="cs"/>
          <w:color w:val="000000" w:themeColor="text1"/>
          <w:sz w:val="24"/>
          <w:szCs w:val="24"/>
          <w:rtl/>
        </w:rPr>
        <w:t>2.</w:t>
      </w:r>
      <w:r w:rsidR="001C4946">
        <w:rPr>
          <w:rFonts w:cs="Simplified Arabic" w:hint="cs"/>
          <w:color w:val="000000" w:themeColor="text1"/>
          <w:sz w:val="24"/>
          <w:szCs w:val="24"/>
          <w:rtl/>
        </w:rPr>
        <w:t>1</w:t>
      </w:r>
      <w:r w:rsidRPr="005F30C8">
        <w:rPr>
          <w:rFonts w:cs="Simplified Arabic"/>
          <w:color w:val="000000" w:themeColor="text1"/>
          <w:sz w:val="24"/>
          <w:szCs w:val="24"/>
          <w:rtl/>
        </w:rPr>
        <w:t xml:space="preserve"> مولود</w:t>
      </w:r>
      <w:r w:rsidRPr="005F30C8">
        <w:rPr>
          <w:rFonts w:cs="Simplified Arabic" w:hint="cs"/>
          <w:color w:val="000000" w:themeColor="text1"/>
          <w:sz w:val="24"/>
          <w:szCs w:val="24"/>
          <w:rtl/>
        </w:rPr>
        <w:t xml:space="preserve"> وذلك في العام </w:t>
      </w:r>
      <w:bookmarkStart w:id="1" w:name="OLE_LINK1"/>
      <w:bookmarkEnd w:id="1"/>
      <w:r w:rsidR="00CB2DD7">
        <w:rPr>
          <w:rFonts w:cs="Simplified Arabic" w:hint="cs"/>
          <w:color w:val="000000" w:themeColor="text1"/>
          <w:sz w:val="24"/>
          <w:szCs w:val="24"/>
          <w:rtl/>
        </w:rPr>
        <w:t>2015</w:t>
      </w:r>
      <w:r w:rsidR="002D296D">
        <w:rPr>
          <w:rFonts w:cs="Simplified Arabic" w:hint="cs"/>
          <w:color w:val="000000" w:themeColor="text1"/>
          <w:sz w:val="24"/>
          <w:szCs w:val="24"/>
          <w:rtl/>
        </w:rPr>
        <w:t>.</w:t>
      </w:r>
    </w:p>
    <w:p w:rsidR="006E7576" w:rsidRPr="00375E5E" w:rsidRDefault="006E7576" w:rsidP="006E7576">
      <w:pPr>
        <w:jc w:val="both"/>
        <w:rPr>
          <w:rFonts w:cs="Simplified Arabic"/>
          <w:color w:val="FF0000"/>
          <w:rtl/>
        </w:rPr>
      </w:pPr>
    </w:p>
    <w:p w:rsidR="006E7576" w:rsidRDefault="006E7576" w:rsidP="005A0EE0">
      <w:pPr>
        <w:jc w:val="center"/>
        <w:rPr>
          <w:rFonts w:ascii="Arial" w:hAnsi="Arial" w:cs="Simplified Arabic"/>
          <w:b/>
          <w:bCs/>
          <w:sz w:val="22"/>
          <w:szCs w:val="22"/>
          <w:rtl/>
        </w:rPr>
      </w:pPr>
      <w:r>
        <w:rPr>
          <w:rFonts w:ascii="Arial" w:hAnsi="Arial" w:cs="Simplified Arabic"/>
          <w:b/>
          <w:bCs/>
          <w:sz w:val="22"/>
          <w:szCs w:val="22"/>
          <w:rtl/>
        </w:rPr>
        <w:t xml:space="preserve">معدل الخصوبة الكلية في </w:t>
      </w:r>
      <w:r w:rsidR="00E8620A">
        <w:rPr>
          <w:rFonts w:ascii="Arial" w:hAnsi="Arial" w:cs="Simplified Arabic"/>
          <w:b/>
          <w:bCs/>
          <w:sz w:val="22"/>
          <w:szCs w:val="22"/>
          <w:rtl/>
        </w:rPr>
        <w:t>فلسطين</w:t>
      </w:r>
      <w:r>
        <w:rPr>
          <w:rFonts w:ascii="Arial" w:hAnsi="Arial" w:cs="Simplified Arabic"/>
          <w:b/>
          <w:bCs/>
          <w:sz w:val="22"/>
          <w:szCs w:val="22"/>
          <w:rtl/>
        </w:rPr>
        <w:t xml:space="preserve"> حسب المنطقة</w:t>
      </w:r>
      <w:r w:rsidR="005A0EE0">
        <w:rPr>
          <w:rFonts w:ascii="Arial" w:hAnsi="Arial" w:cs="Simplified Arabic" w:hint="cs"/>
          <w:b/>
          <w:bCs/>
          <w:sz w:val="22"/>
          <w:szCs w:val="22"/>
          <w:rtl/>
        </w:rPr>
        <w:t xml:space="preserve"> لسنوات مختارة</w:t>
      </w:r>
    </w:p>
    <w:tbl>
      <w:tblPr>
        <w:tblStyle w:val="TableGrid"/>
        <w:bidiVisual/>
        <w:tblW w:w="0" w:type="auto"/>
        <w:jc w:val="center"/>
        <w:tblInd w:w="674" w:type="dxa"/>
        <w:tblLook w:val="04A0"/>
      </w:tblPr>
      <w:tblGrid>
        <w:gridCol w:w="8613"/>
      </w:tblGrid>
      <w:tr w:rsidR="00AA58EE" w:rsidTr="00AA58EE">
        <w:trPr>
          <w:jc w:val="center"/>
        </w:trPr>
        <w:tc>
          <w:tcPr>
            <w:tcW w:w="8613" w:type="dxa"/>
            <w:vAlign w:val="center"/>
          </w:tcPr>
          <w:p w:rsidR="00AA58EE" w:rsidRDefault="00AA58EE" w:rsidP="00AA58EE">
            <w:pPr>
              <w:jc w:val="center"/>
              <w:rPr>
                <w:rtl/>
              </w:rPr>
            </w:pPr>
            <w:r w:rsidRPr="00AA58EE">
              <w:rPr>
                <w:noProof/>
                <w:rtl/>
              </w:rPr>
              <w:drawing>
                <wp:inline distT="0" distB="0" distL="0" distR="0">
                  <wp:extent cx="5353050" cy="2686050"/>
                  <wp:effectExtent l="0" t="0" r="0" b="0"/>
                  <wp:docPr id="13"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6E7576" w:rsidRDefault="006E7576" w:rsidP="006E7576">
      <w:pPr>
        <w:jc w:val="center"/>
        <w:rPr>
          <w:sz w:val="2"/>
          <w:szCs w:val="2"/>
          <w:rtl/>
        </w:rPr>
      </w:pPr>
      <w:r>
        <w:rPr>
          <w:sz w:val="2"/>
          <w:szCs w:val="2"/>
          <w:rtl/>
        </w:rPr>
        <w:t>1</w:t>
      </w:r>
    </w:p>
    <w:p w:rsidR="006E7576" w:rsidRDefault="006E7576" w:rsidP="001C4946">
      <w:pPr>
        <w:ind w:firstLine="282"/>
        <w:rPr>
          <w:rFonts w:ascii="Arial" w:hAnsi="Arial" w:cs="Simplified Arabic"/>
          <w:sz w:val="16"/>
          <w:szCs w:val="16"/>
          <w:rtl/>
        </w:rPr>
      </w:pPr>
      <w:r>
        <w:rPr>
          <w:rFonts w:ascii="Arial" w:hAnsi="Arial" w:cs="Simplified Arabic"/>
          <w:b/>
          <w:bCs/>
          <w:sz w:val="16"/>
          <w:szCs w:val="16"/>
          <w:rtl/>
        </w:rPr>
        <w:t xml:space="preserve">* المصدر: الجهاز المركزي للإحصاء الفلسطيني، </w:t>
      </w:r>
      <w:r w:rsidR="001C4946">
        <w:rPr>
          <w:rFonts w:ascii="Arial" w:hAnsi="Arial" w:cs="Simplified Arabic" w:hint="cs"/>
          <w:b/>
          <w:bCs/>
          <w:sz w:val="16"/>
          <w:szCs w:val="16"/>
          <w:rtl/>
        </w:rPr>
        <w:t>2016</w:t>
      </w:r>
      <w:r>
        <w:rPr>
          <w:rFonts w:ascii="Arial" w:hAnsi="Arial" w:cs="Simplified Arabic"/>
          <w:b/>
          <w:bCs/>
          <w:sz w:val="16"/>
          <w:szCs w:val="16"/>
          <w:rtl/>
        </w:rPr>
        <w:t xml:space="preserve">.  </w:t>
      </w:r>
      <w:r>
        <w:rPr>
          <w:rFonts w:ascii="Arial" w:hAnsi="Arial" w:cs="Simplified Arabic"/>
          <w:sz w:val="16"/>
          <w:szCs w:val="16"/>
          <w:rtl/>
        </w:rPr>
        <w:t>قاعدة بيانات التعداد العام للسكان والمساكن والمنش</w:t>
      </w:r>
      <w:r w:rsidR="00F7127D">
        <w:rPr>
          <w:rFonts w:ascii="Arial" w:hAnsi="Arial" w:cs="Simplified Arabic" w:hint="cs"/>
          <w:sz w:val="16"/>
          <w:szCs w:val="16"/>
          <w:rtl/>
        </w:rPr>
        <w:t>آ</w:t>
      </w:r>
      <w:r>
        <w:rPr>
          <w:rFonts w:ascii="Arial" w:hAnsi="Arial" w:cs="Simplified Arabic"/>
          <w:sz w:val="16"/>
          <w:szCs w:val="16"/>
          <w:rtl/>
        </w:rPr>
        <w:t>ت، 1997.  رام الله –فلسطين.</w:t>
      </w:r>
    </w:p>
    <w:p w:rsidR="006E7576" w:rsidRDefault="006E7576" w:rsidP="001C4946">
      <w:pPr>
        <w:ind w:firstLine="282"/>
        <w:rPr>
          <w:rFonts w:ascii="Arial" w:hAnsi="Arial" w:cs="Simplified Arabic"/>
          <w:sz w:val="16"/>
          <w:szCs w:val="16"/>
          <w:rtl/>
        </w:rPr>
      </w:pPr>
      <w:r>
        <w:rPr>
          <w:rFonts w:ascii="Arial" w:hAnsi="Arial" w:cs="Simplified Arabic"/>
          <w:b/>
          <w:bCs/>
          <w:sz w:val="16"/>
          <w:szCs w:val="16"/>
          <w:rtl/>
        </w:rPr>
        <w:t xml:space="preserve">**المصدر: الجهاز المركزي للإحصاء الفلسطيني، </w:t>
      </w:r>
      <w:r w:rsidR="001C4946">
        <w:rPr>
          <w:rFonts w:ascii="Arial" w:hAnsi="Arial" w:cs="Simplified Arabic" w:hint="cs"/>
          <w:b/>
          <w:bCs/>
          <w:sz w:val="16"/>
          <w:szCs w:val="16"/>
          <w:rtl/>
        </w:rPr>
        <w:t>2016</w:t>
      </w:r>
      <w:r>
        <w:rPr>
          <w:rFonts w:ascii="Arial" w:hAnsi="Arial" w:cs="Simplified Arabic"/>
          <w:b/>
          <w:bCs/>
          <w:sz w:val="16"/>
          <w:szCs w:val="16"/>
          <w:rtl/>
        </w:rPr>
        <w:t xml:space="preserve">.  </w:t>
      </w:r>
      <w:r>
        <w:rPr>
          <w:rFonts w:ascii="Arial" w:hAnsi="Arial" w:cs="Simplified Arabic"/>
          <w:sz w:val="16"/>
          <w:szCs w:val="16"/>
          <w:rtl/>
        </w:rPr>
        <w:t xml:space="preserve">قاعدة بيانات </w:t>
      </w:r>
      <w:r w:rsidR="007F2D3B">
        <w:rPr>
          <w:rFonts w:ascii="Arial" w:hAnsi="Arial" w:cs="Simplified Arabic" w:hint="cs"/>
          <w:sz w:val="16"/>
          <w:szCs w:val="16"/>
          <w:rtl/>
        </w:rPr>
        <w:t>مسح الأسرة الفلسطيني 2010</w:t>
      </w:r>
      <w:r>
        <w:rPr>
          <w:rFonts w:ascii="Arial" w:hAnsi="Arial" w:cs="Simplified Arabic"/>
          <w:sz w:val="16"/>
          <w:szCs w:val="16"/>
          <w:rtl/>
        </w:rPr>
        <w:t>.  رام الله –فلسطين</w:t>
      </w:r>
      <w:r>
        <w:rPr>
          <w:rFonts w:ascii="Arial" w:hAnsi="Arial" w:cs="Simplified Arabic" w:hint="cs"/>
          <w:sz w:val="16"/>
          <w:szCs w:val="16"/>
          <w:rtl/>
        </w:rPr>
        <w:t>.</w:t>
      </w:r>
    </w:p>
    <w:p w:rsidR="00D54508" w:rsidRDefault="00D54508" w:rsidP="001C4946">
      <w:pPr>
        <w:ind w:firstLine="282"/>
        <w:rPr>
          <w:rFonts w:ascii="Arial" w:hAnsi="Arial" w:cs="Simplified Arabic"/>
          <w:sz w:val="16"/>
          <w:szCs w:val="16"/>
          <w:rtl/>
        </w:rPr>
      </w:pPr>
      <w:r>
        <w:rPr>
          <w:rFonts w:ascii="Arial" w:hAnsi="Arial" w:cs="Simplified Arabic" w:hint="cs"/>
          <w:sz w:val="16"/>
          <w:szCs w:val="16"/>
          <w:rtl/>
        </w:rPr>
        <w:t>***</w:t>
      </w:r>
      <w:r w:rsidRPr="00D54508">
        <w:rPr>
          <w:rFonts w:ascii="Arial" w:hAnsi="Arial" w:cs="Simplified Arabic"/>
          <w:b/>
          <w:bCs/>
          <w:sz w:val="16"/>
          <w:szCs w:val="16"/>
          <w:rtl/>
        </w:rPr>
        <w:t xml:space="preserve"> </w:t>
      </w:r>
      <w:r>
        <w:rPr>
          <w:rFonts w:ascii="Arial" w:hAnsi="Arial" w:cs="Simplified Arabic"/>
          <w:b/>
          <w:bCs/>
          <w:sz w:val="16"/>
          <w:szCs w:val="16"/>
          <w:rtl/>
        </w:rPr>
        <w:t xml:space="preserve">المصدر: الجهاز المركزي للإحصاء الفلسطيني، </w:t>
      </w:r>
      <w:r w:rsidR="001C4946">
        <w:rPr>
          <w:rFonts w:ascii="Arial" w:hAnsi="Arial" w:cs="Simplified Arabic" w:hint="cs"/>
          <w:b/>
          <w:bCs/>
          <w:sz w:val="16"/>
          <w:szCs w:val="16"/>
          <w:rtl/>
        </w:rPr>
        <w:t>2016</w:t>
      </w:r>
      <w:r>
        <w:rPr>
          <w:rFonts w:ascii="Arial" w:hAnsi="Arial" w:cs="Simplified Arabic"/>
          <w:b/>
          <w:bCs/>
          <w:sz w:val="16"/>
          <w:szCs w:val="16"/>
          <w:rtl/>
        </w:rPr>
        <w:t xml:space="preserve">.  </w:t>
      </w:r>
      <w:r>
        <w:rPr>
          <w:rFonts w:ascii="Arial" w:hAnsi="Arial" w:cs="Simplified Arabic"/>
          <w:sz w:val="16"/>
          <w:szCs w:val="16"/>
          <w:rtl/>
        </w:rPr>
        <w:t xml:space="preserve">قاعدة بيانات </w:t>
      </w:r>
      <w:r w:rsidRPr="00D54508">
        <w:rPr>
          <w:rFonts w:ascii="Arial" w:hAnsi="Arial" w:cs="Simplified Arabic" w:hint="cs"/>
          <w:sz w:val="16"/>
          <w:szCs w:val="16"/>
          <w:rtl/>
        </w:rPr>
        <w:t>المسح الفلسطيني العنقودي متعدد المؤشرات 2014</w:t>
      </w:r>
      <w:r>
        <w:rPr>
          <w:rFonts w:ascii="Arial" w:hAnsi="Arial" w:cs="Simplified Arabic"/>
          <w:sz w:val="16"/>
          <w:szCs w:val="16"/>
          <w:rtl/>
        </w:rPr>
        <w:t>.  رام الله –فلسطين</w:t>
      </w:r>
      <w:r>
        <w:rPr>
          <w:rFonts w:ascii="Arial" w:hAnsi="Arial" w:cs="Simplified Arabic" w:hint="cs"/>
          <w:sz w:val="16"/>
          <w:szCs w:val="16"/>
          <w:rtl/>
        </w:rPr>
        <w:t>.</w:t>
      </w:r>
    </w:p>
    <w:p w:rsidR="00D54508" w:rsidRDefault="00D54508" w:rsidP="00D54508">
      <w:pPr>
        <w:ind w:firstLine="282"/>
        <w:rPr>
          <w:rFonts w:ascii="Arial" w:hAnsi="Arial" w:cs="Simplified Arabic"/>
          <w:sz w:val="16"/>
          <w:szCs w:val="16"/>
          <w:rtl/>
        </w:rPr>
      </w:pPr>
    </w:p>
    <w:p w:rsidR="006E7576" w:rsidRDefault="006E7576" w:rsidP="006E7576">
      <w:pPr>
        <w:ind w:firstLine="282"/>
        <w:rPr>
          <w:rFonts w:ascii="Arial" w:hAnsi="Arial" w:cs="Simplified Arabic"/>
          <w:sz w:val="16"/>
          <w:szCs w:val="16"/>
          <w:rtl/>
        </w:rPr>
      </w:pPr>
    </w:p>
    <w:p w:rsidR="006E7576" w:rsidRDefault="006E7576" w:rsidP="006E7576">
      <w:pPr>
        <w:ind w:firstLine="282"/>
        <w:rPr>
          <w:rFonts w:ascii="Arial" w:hAnsi="Arial" w:cs="Simplified Arabic"/>
          <w:sz w:val="16"/>
          <w:szCs w:val="16"/>
          <w:rtl/>
        </w:rPr>
      </w:pPr>
    </w:p>
    <w:p w:rsidR="006E7576" w:rsidRDefault="006E7576" w:rsidP="006E7576">
      <w:pPr>
        <w:ind w:firstLine="282"/>
        <w:rPr>
          <w:rFonts w:ascii="Arial" w:hAnsi="Arial" w:cs="Simplified Arabic"/>
          <w:sz w:val="16"/>
          <w:szCs w:val="16"/>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375E5E">
        <w:trPr>
          <w:jc w:val="center"/>
        </w:trPr>
        <w:tc>
          <w:tcPr>
            <w:tcW w:w="8789" w:type="dxa"/>
            <w:tcBorders>
              <w:top w:val="thinThickThinSmallGap" w:sz="24" w:space="0" w:color="auto"/>
              <w:bottom w:val="thinThickThinSmallGap" w:sz="24" w:space="0" w:color="auto"/>
            </w:tcBorders>
          </w:tcPr>
          <w:p w:rsidR="006E7576" w:rsidRPr="00F11254" w:rsidRDefault="006E7576" w:rsidP="00CB2DD7">
            <w:pPr>
              <w:keepNext/>
              <w:jc w:val="center"/>
              <w:rPr>
                <w:rFonts w:cs="Simplified Arabic"/>
                <w:b/>
                <w:bCs/>
                <w:sz w:val="24"/>
                <w:szCs w:val="24"/>
                <w:rtl/>
              </w:rPr>
            </w:pPr>
            <w:r w:rsidRPr="00F11254">
              <w:rPr>
                <w:rFonts w:cs="Simplified Arabic"/>
                <w:b/>
                <w:bCs/>
                <w:sz w:val="24"/>
                <w:szCs w:val="24"/>
                <w:rtl/>
              </w:rPr>
              <w:lastRenderedPageBreak/>
              <w:t>انخفاض</w:t>
            </w:r>
            <w:r w:rsidR="00833DA5">
              <w:rPr>
                <w:rFonts w:cs="Simplified Arabic" w:hint="cs"/>
                <w:b/>
                <w:bCs/>
                <w:sz w:val="24"/>
                <w:szCs w:val="24"/>
                <w:rtl/>
              </w:rPr>
              <w:t xml:space="preserve"> متوقع في</w:t>
            </w:r>
            <w:r w:rsidRPr="00F11254">
              <w:rPr>
                <w:rFonts w:cs="Simplified Arabic"/>
                <w:b/>
                <w:bCs/>
                <w:sz w:val="24"/>
                <w:szCs w:val="24"/>
                <w:rtl/>
              </w:rPr>
              <w:t xml:space="preserve"> معدل المواليد الخام في </w:t>
            </w:r>
            <w:r w:rsidR="00E8620A">
              <w:rPr>
                <w:rFonts w:cs="Simplified Arabic"/>
                <w:b/>
                <w:bCs/>
                <w:sz w:val="24"/>
                <w:szCs w:val="24"/>
                <w:rtl/>
              </w:rPr>
              <w:t>فلسطين</w:t>
            </w:r>
            <w:r w:rsidRPr="00F11254">
              <w:rPr>
                <w:rFonts w:cs="Simplified Arabic"/>
                <w:b/>
                <w:bCs/>
                <w:sz w:val="24"/>
                <w:szCs w:val="24"/>
                <w:rtl/>
              </w:rPr>
              <w:t xml:space="preserve"> خلال الفترة </w:t>
            </w:r>
            <w:r w:rsidR="00CB2DD7">
              <w:rPr>
                <w:rFonts w:cs="Simplified Arabic" w:hint="cs"/>
                <w:b/>
                <w:bCs/>
                <w:sz w:val="24"/>
                <w:szCs w:val="24"/>
                <w:rtl/>
              </w:rPr>
              <w:t>2016</w:t>
            </w:r>
            <w:r w:rsidRPr="00F11254">
              <w:rPr>
                <w:rFonts w:cs="Simplified Arabic"/>
                <w:b/>
                <w:bCs/>
                <w:sz w:val="24"/>
                <w:szCs w:val="24"/>
                <w:rtl/>
              </w:rPr>
              <w:t>-</w:t>
            </w:r>
            <w:r w:rsidR="00AE395C">
              <w:rPr>
                <w:rFonts w:cs="Simplified Arabic" w:hint="cs"/>
                <w:b/>
                <w:bCs/>
                <w:sz w:val="24"/>
                <w:szCs w:val="24"/>
                <w:rtl/>
              </w:rPr>
              <w:t>2020</w:t>
            </w:r>
          </w:p>
        </w:tc>
      </w:tr>
    </w:tbl>
    <w:p w:rsidR="006E7576" w:rsidRPr="00CB3D33" w:rsidRDefault="006E7576" w:rsidP="006E7576">
      <w:pPr>
        <w:pStyle w:val="Caption"/>
        <w:rPr>
          <w:rFonts w:cs="Simplified Arabic"/>
          <w:sz w:val="14"/>
          <w:szCs w:val="14"/>
          <w:rtl/>
        </w:rPr>
      </w:pPr>
    </w:p>
    <w:p w:rsidR="006E7576" w:rsidRPr="00CB3D33" w:rsidRDefault="006E7576" w:rsidP="00F142C0">
      <w:pPr>
        <w:jc w:val="both"/>
        <w:rPr>
          <w:rFonts w:cs="Simplified Arabic"/>
          <w:sz w:val="24"/>
          <w:szCs w:val="24"/>
          <w:rtl/>
        </w:rPr>
      </w:pPr>
      <w:r w:rsidRPr="00CB3D33">
        <w:rPr>
          <w:rFonts w:cs="Simplified Arabic"/>
          <w:sz w:val="24"/>
          <w:szCs w:val="24"/>
          <w:rtl/>
        </w:rPr>
        <w:t xml:space="preserve">تشير </w:t>
      </w:r>
      <w:r w:rsidR="00C81C67" w:rsidRPr="00CB3D33">
        <w:rPr>
          <w:rFonts w:cs="Simplified Arabic" w:hint="cs"/>
          <w:sz w:val="24"/>
          <w:szCs w:val="24"/>
          <w:rtl/>
        </w:rPr>
        <w:t>الإسقاطات</w:t>
      </w:r>
      <w:r w:rsidRPr="00CB3D33">
        <w:rPr>
          <w:rFonts w:cs="Simplified Arabic"/>
          <w:sz w:val="24"/>
          <w:szCs w:val="24"/>
          <w:rtl/>
        </w:rPr>
        <w:t xml:space="preserve"> السكانية إلى أن معدل المواليد الخام في </w:t>
      </w:r>
      <w:r w:rsidR="00E8620A" w:rsidRPr="00CB3D33">
        <w:rPr>
          <w:rFonts w:cs="Simplified Arabic"/>
          <w:sz w:val="24"/>
          <w:szCs w:val="24"/>
          <w:rtl/>
        </w:rPr>
        <w:t>فلسطين</w:t>
      </w:r>
      <w:r w:rsidRPr="00CB3D33">
        <w:rPr>
          <w:rFonts w:cs="Simplified Arabic"/>
          <w:sz w:val="24"/>
          <w:szCs w:val="24"/>
          <w:rtl/>
        </w:rPr>
        <w:t xml:space="preserve"> </w:t>
      </w:r>
      <w:r w:rsidR="004E0916">
        <w:rPr>
          <w:rFonts w:cs="Simplified Arabic" w:hint="cs"/>
          <w:sz w:val="24"/>
          <w:szCs w:val="24"/>
          <w:rtl/>
        </w:rPr>
        <w:t>قد بلغ</w:t>
      </w:r>
      <w:r w:rsidRPr="00CB3D33">
        <w:rPr>
          <w:rFonts w:cs="Simplified Arabic"/>
          <w:sz w:val="24"/>
          <w:szCs w:val="24"/>
          <w:rtl/>
        </w:rPr>
        <w:t xml:space="preserve"> </w:t>
      </w:r>
      <w:r w:rsidR="00F142C0">
        <w:rPr>
          <w:rFonts w:cs="Simplified Arabic" w:hint="cs"/>
          <w:sz w:val="24"/>
          <w:szCs w:val="24"/>
          <w:rtl/>
        </w:rPr>
        <w:t>30</w:t>
      </w:r>
      <w:r w:rsidR="007577A1">
        <w:rPr>
          <w:rFonts w:cs="Simplified Arabic" w:hint="cs"/>
          <w:sz w:val="24"/>
          <w:szCs w:val="24"/>
          <w:rtl/>
        </w:rPr>
        <w:t>.9</w:t>
      </w:r>
      <w:r w:rsidRPr="00CB3D33">
        <w:rPr>
          <w:rFonts w:cs="Simplified Arabic"/>
          <w:sz w:val="24"/>
          <w:szCs w:val="24"/>
          <w:rtl/>
        </w:rPr>
        <w:t xml:space="preserve"> مولود</w:t>
      </w:r>
      <w:r w:rsidRPr="00CB3D33">
        <w:rPr>
          <w:rFonts w:cs="Simplified Arabic" w:hint="cs"/>
          <w:sz w:val="24"/>
          <w:szCs w:val="24"/>
          <w:rtl/>
        </w:rPr>
        <w:t>اً</w:t>
      </w:r>
      <w:r w:rsidRPr="00CB3D33">
        <w:rPr>
          <w:rFonts w:cs="Simplified Arabic"/>
          <w:sz w:val="24"/>
          <w:szCs w:val="24"/>
          <w:rtl/>
        </w:rPr>
        <w:t xml:space="preserve"> لكل ألف من السكان عام </w:t>
      </w:r>
      <w:r w:rsidR="00CB2DD7">
        <w:rPr>
          <w:rFonts w:cs="Simplified Arabic" w:hint="cs"/>
          <w:sz w:val="24"/>
          <w:szCs w:val="24"/>
          <w:rtl/>
        </w:rPr>
        <w:t>2016</w:t>
      </w:r>
      <w:r w:rsidRPr="00CB3D33">
        <w:rPr>
          <w:rFonts w:cs="Simplified Arabic"/>
          <w:sz w:val="24"/>
          <w:szCs w:val="24"/>
          <w:rtl/>
        </w:rPr>
        <w:t xml:space="preserve"> </w:t>
      </w:r>
      <w:r w:rsidR="004E0916">
        <w:rPr>
          <w:rFonts w:cs="Simplified Arabic" w:hint="cs"/>
          <w:sz w:val="24"/>
          <w:szCs w:val="24"/>
          <w:rtl/>
        </w:rPr>
        <w:t>ويتوقع أن يبلغ هذا المعدل</w:t>
      </w:r>
      <w:r w:rsidRPr="00CB3D33">
        <w:rPr>
          <w:rFonts w:cs="Simplified Arabic"/>
          <w:sz w:val="24"/>
          <w:szCs w:val="24"/>
          <w:rtl/>
        </w:rPr>
        <w:t xml:space="preserve"> </w:t>
      </w:r>
      <w:r w:rsidR="00690A73" w:rsidRPr="008F46C9">
        <w:rPr>
          <w:rFonts w:cs="Simplified Arabic" w:hint="cs"/>
          <w:sz w:val="24"/>
          <w:szCs w:val="24"/>
          <w:rtl/>
        </w:rPr>
        <w:t>29.0</w:t>
      </w:r>
      <w:r w:rsidRPr="00CB3D33">
        <w:rPr>
          <w:rFonts w:cs="Simplified Arabic"/>
          <w:sz w:val="24"/>
          <w:szCs w:val="24"/>
          <w:rtl/>
        </w:rPr>
        <w:t xml:space="preserve"> مولود</w:t>
      </w:r>
      <w:r w:rsidRPr="00CB3D33">
        <w:rPr>
          <w:rFonts w:cs="Simplified Arabic" w:hint="cs"/>
          <w:sz w:val="24"/>
          <w:szCs w:val="24"/>
          <w:rtl/>
        </w:rPr>
        <w:t>اً</w:t>
      </w:r>
      <w:r w:rsidRPr="00CB3D33">
        <w:rPr>
          <w:rFonts w:cs="Simplified Arabic"/>
          <w:sz w:val="24"/>
          <w:szCs w:val="24"/>
          <w:rtl/>
        </w:rPr>
        <w:t xml:space="preserve"> </w:t>
      </w:r>
      <w:r w:rsidR="00947D4D">
        <w:rPr>
          <w:rFonts w:cs="Simplified Arabic" w:hint="cs"/>
          <w:sz w:val="24"/>
          <w:szCs w:val="24"/>
          <w:rtl/>
        </w:rPr>
        <w:t xml:space="preserve">لكل </w:t>
      </w:r>
      <w:r w:rsidR="00C81C67">
        <w:rPr>
          <w:rFonts w:cs="Simplified Arabic" w:hint="cs"/>
          <w:sz w:val="24"/>
          <w:szCs w:val="24"/>
          <w:rtl/>
        </w:rPr>
        <w:t>ألف</w:t>
      </w:r>
      <w:r w:rsidR="00947D4D">
        <w:rPr>
          <w:rFonts w:cs="Simplified Arabic" w:hint="cs"/>
          <w:sz w:val="24"/>
          <w:szCs w:val="24"/>
          <w:rtl/>
        </w:rPr>
        <w:t xml:space="preserve"> من السكان </w:t>
      </w:r>
      <w:r w:rsidRPr="00CB3D33">
        <w:rPr>
          <w:rFonts w:cs="Simplified Arabic"/>
          <w:sz w:val="24"/>
          <w:szCs w:val="24"/>
          <w:rtl/>
        </w:rPr>
        <w:t xml:space="preserve">عام </w:t>
      </w:r>
      <w:r w:rsidR="000A4956" w:rsidRPr="00CB3D33">
        <w:rPr>
          <w:rFonts w:cs="Simplified Arabic" w:hint="cs"/>
          <w:sz w:val="24"/>
          <w:szCs w:val="24"/>
          <w:rtl/>
        </w:rPr>
        <w:t>2020</w:t>
      </w:r>
      <w:r w:rsidRPr="00CB3D33">
        <w:rPr>
          <w:rFonts w:cs="Simplified Arabic"/>
          <w:sz w:val="24"/>
          <w:szCs w:val="24"/>
          <w:rtl/>
        </w:rPr>
        <w:t xml:space="preserve">.  أما على مستوى المنطقة فيلاحظ أن هناك تبايناً في معدل المواليد الخام لكل من الضفة الغربية وقطاع غزة حيث قدر معدل المواليد الخام عام </w:t>
      </w:r>
      <w:r w:rsidR="00CB2DD7">
        <w:rPr>
          <w:rFonts w:cs="Simplified Arabic" w:hint="cs"/>
          <w:sz w:val="24"/>
          <w:szCs w:val="24"/>
          <w:rtl/>
        </w:rPr>
        <w:t>2016</w:t>
      </w:r>
      <w:r w:rsidRPr="00CB3D33">
        <w:rPr>
          <w:rFonts w:cs="Simplified Arabic"/>
          <w:sz w:val="24"/>
          <w:szCs w:val="24"/>
          <w:rtl/>
        </w:rPr>
        <w:t xml:space="preserve"> في الضفة الغربية ب</w:t>
      </w:r>
      <w:r w:rsidR="00DB3DD2">
        <w:rPr>
          <w:rFonts w:cs="Simplified Arabic" w:hint="cs"/>
          <w:sz w:val="24"/>
          <w:szCs w:val="24"/>
          <w:rtl/>
        </w:rPr>
        <w:t>ـــ</w:t>
      </w:r>
      <w:r w:rsidRPr="00CB3D33">
        <w:rPr>
          <w:rFonts w:cs="Simplified Arabic"/>
          <w:sz w:val="24"/>
          <w:szCs w:val="24"/>
          <w:rtl/>
        </w:rPr>
        <w:t xml:space="preserve">ـ </w:t>
      </w:r>
      <w:r w:rsidR="00CB2DD7">
        <w:rPr>
          <w:rFonts w:cs="Simplified Arabic" w:hint="cs"/>
          <w:sz w:val="24"/>
          <w:szCs w:val="24"/>
          <w:rtl/>
        </w:rPr>
        <w:t>28.5</w:t>
      </w:r>
      <w:r w:rsidR="00BD00A3" w:rsidRPr="00CB3D33">
        <w:rPr>
          <w:rFonts w:cs="Simplified Arabic" w:hint="cs"/>
          <w:sz w:val="24"/>
          <w:szCs w:val="24"/>
          <w:rtl/>
        </w:rPr>
        <w:t xml:space="preserve"> </w:t>
      </w:r>
      <w:r w:rsidRPr="00CB3D33">
        <w:rPr>
          <w:rFonts w:cs="Simplified Arabic"/>
          <w:sz w:val="24"/>
          <w:szCs w:val="24"/>
          <w:rtl/>
        </w:rPr>
        <w:t>مولود</w:t>
      </w:r>
      <w:r w:rsidRPr="00CB3D33">
        <w:rPr>
          <w:rFonts w:cs="Simplified Arabic" w:hint="cs"/>
          <w:sz w:val="24"/>
          <w:szCs w:val="24"/>
          <w:rtl/>
        </w:rPr>
        <w:t>اً لكل ألف من السكان</w:t>
      </w:r>
      <w:r w:rsidRPr="00CB3D33">
        <w:rPr>
          <w:rFonts w:cs="Simplified Arabic"/>
          <w:sz w:val="24"/>
          <w:szCs w:val="24"/>
          <w:rtl/>
        </w:rPr>
        <w:t xml:space="preserve"> في حين قدر في قطاع غزة لنفس العام بـ</w:t>
      </w:r>
      <w:r w:rsidR="00DB3DD2">
        <w:rPr>
          <w:rFonts w:cs="Simplified Arabic" w:hint="cs"/>
          <w:sz w:val="24"/>
          <w:szCs w:val="24"/>
          <w:rtl/>
        </w:rPr>
        <w:t>ـــ</w:t>
      </w:r>
      <w:r w:rsidRPr="00CB3D33">
        <w:rPr>
          <w:rFonts w:cs="Simplified Arabic"/>
          <w:sz w:val="24"/>
          <w:szCs w:val="24"/>
          <w:rtl/>
        </w:rPr>
        <w:t xml:space="preserve"> </w:t>
      </w:r>
      <w:r w:rsidR="00CB2DD7">
        <w:rPr>
          <w:rFonts w:cs="Simplified Arabic" w:hint="cs"/>
          <w:sz w:val="24"/>
          <w:szCs w:val="24"/>
          <w:rtl/>
        </w:rPr>
        <w:t>35.8</w:t>
      </w:r>
      <w:r w:rsidR="000A4956" w:rsidRPr="00CB3D33">
        <w:rPr>
          <w:rFonts w:cs="Simplified Arabic" w:hint="cs"/>
          <w:sz w:val="24"/>
          <w:szCs w:val="24"/>
          <w:rtl/>
        </w:rPr>
        <w:t xml:space="preserve"> </w:t>
      </w:r>
      <w:r w:rsidRPr="00CB3D33">
        <w:rPr>
          <w:rFonts w:cs="Simplified Arabic"/>
          <w:sz w:val="24"/>
          <w:szCs w:val="24"/>
          <w:rtl/>
        </w:rPr>
        <w:t>مولود.</w:t>
      </w:r>
    </w:p>
    <w:p w:rsidR="006E7576" w:rsidRPr="00375E5E" w:rsidRDefault="006E7576" w:rsidP="006E7576">
      <w:pPr>
        <w:jc w:val="both"/>
        <w:rPr>
          <w:rFonts w:cs="Simplified Arabic"/>
          <w:rtl/>
        </w:rPr>
      </w:pPr>
    </w:p>
    <w:p w:rsidR="006E7576" w:rsidRDefault="006E7576" w:rsidP="00BF01A1">
      <w:pPr>
        <w:jc w:val="center"/>
        <w:rPr>
          <w:rFonts w:ascii="Arial" w:hAnsi="Arial" w:cs="Simplified Arabic"/>
          <w:b/>
          <w:bCs/>
          <w:caps/>
          <w:sz w:val="22"/>
          <w:szCs w:val="22"/>
          <w:rtl/>
        </w:rPr>
      </w:pPr>
      <w:bookmarkStart w:id="2" w:name="OLE_LINK3"/>
      <w:r>
        <w:rPr>
          <w:rFonts w:ascii="Arial" w:hAnsi="Arial" w:cs="Simplified Arabic"/>
          <w:b/>
          <w:bCs/>
          <w:caps/>
          <w:sz w:val="22"/>
          <w:szCs w:val="22"/>
          <w:rtl/>
        </w:rPr>
        <w:t xml:space="preserve">معدل المواليد الخام المقدر في </w:t>
      </w:r>
      <w:r w:rsidR="00E8620A">
        <w:rPr>
          <w:rFonts w:ascii="Arial" w:hAnsi="Arial" w:cs="Simplified Arabic"/>
          <w:b/>
          <w:bCs/>
          <w:caps/>
          <w:sz w:val="22"/>
          <w:szCs w:val="22"/>
          <w:rtl/>
        </w:rPr>
        <w:t>فلسطين</w:t>
      </w:r>
      <w:r>
        <w:rPr>
          <w:rFonts w:ascii="Arial" w:hAnsi="Arial" w:cs="Simplified Arabic"/>
          <w:b/>
          <w:bCs/>
          <w:caps/>
          <w:sz w:val="22"/>
          <w:szCs w:val="22"/>
          <w:rtl/>
        </w:rPr>
        <w:t xml:space="preserve"> حسب المنطقة، (</w:t>
      </w:r>
      <w:r w:rsidR="00BF01A1">
        <w:rPr>
          <w:rFonts w:ascii="Arial" w:hAnsi="Arial" w:cs="Simplified Arabic" w:hint="cs"/>
          <w:b/>
          <w:bCs/>
          <w:caps/>
          <w:sz w:val="22"/>
          <w:szCs w:val="22"/>
          <w:rtl/>
        </w:rPr>
        <w:t>2016</w:t>
      </w:r>
      <w:r>
        <w:rPr>
          <w:rFonts w:ascii="Arial" w:hAnsi="Arial" w:cs="Simplified Arabic"/>
          <w:b/>
          <w:bCs/>
          <w:caps/>
          <w:sz w:val="22"/>
          <w:szCs w:val="22"/>
          <w:rtl/>
        </w:rPr>
        <w:t>-</w:t>
      </w:r>
      <w:r w:rsidR="000A4956">
        <w:rPr>
          <w:rFonts w:ascii="Arial" w:hAnsi="Arial" w:cs="Simplified Arabic" w:hint="cs"/>
          <w:b/>
          <w:bCs/>
          <w:caps/>
          <w:sz w:val="22"/>
          <w:szCs w:val="22"/>
          <w:rtl/>
        </w:rPr>
        <w:t>2020</w:t>
      </w:r>
      <w:r>
        <w:rPr>
          <w:rFonts w:ascii="Arial" w:hAnsi="Arial" w:cs="Simplified Arabic"/>
          <w:b/>
          <w:bCs/>
          <w:caps/>
          <w:sz w:val="22"/>
          <w:szCs w:val="22"/>
          <w:rtl/>
        </w:rPr>
        <w:t>)</w:t>
      </w:r>
    </w:p>
    <w:tbl>
      <w:tblPr>
        <w:tblStyle w:val="TableGrid"/>
        <w:bidiVisual/>
        <w:tblW w:w="0" w:type="auto"/>
        <w:jc w:val="center"/>
        <w:tblLook w:val="04A0"/>
      </w:tblPr>
      <w:tblGrid>
        <w:gridCol w:w="9039"/>
      </w:tblGrid>
      <w:tr w:rsidR="00AA58EE" w:rsidTr="00375E5E">
        <w:trPr>
          <w:trHeight w:val="3443"/>
          <w:jc w:val="center"/>
        </w:trPr>
        <w:tc>
          <w:tcPr>
            <w:tcW w:w="9039" w:type="dxa"/>
            <w:vAlign w:val="center"/>
          </w:tcPr>
          <w:p w:rsidR="00AA58EE" w:rsidRDefault="00AA58EE" w:rsidP="00AA58EE">
            <w:pPr>
              <w:jc w:val="center"/>
              <w:rPr>
                <w:rFonts w:ascii="Arial" w:hAnsi="Arial" w:cs="Simplified Arabic"/>
                <w:b/>
                <w:bCs/>
                <w:caps/>
                <w:sz w:val="22"/>
                <w:szCs w:val="22"/>
                <w:rtl/>
              </w:rPr>
            </w:pPr>
            <w:r w:rsidRPr="00AA58EE">
              <w:rPr>
                <w:rFonts w:ascii="Arial" w:hAnsi="Arial" w:cs="Simplified Arabic"/>
                <w:b/>
                <w:bCs/>
                <w:caps/>
                <w:noProof/>
                <w:sz w:val="22"/>
                <w:szCs w:val="22"/>
                <w:rtl/>
              </w:rPr>
              <w:drawing>
                <wp:inline distT="0" distB="0" distL="0" distR="0">
                  <wp:extent cx="5534025" cy="2019300"/>
                  <wp:effectExtent l="0" t="0" r="0" b="0"/>
                  <wp:docPr id="15"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6E7576" w:rsidRPr="00DB54DF" w:rsidRDefault="006E7576" w:rsidP="00C81C67">
      <w:pPr>
        <w:rPr>
          <w:rtl/>
        </w:rPr>
      </w:pPr>
      <w:bookmarkStart w:id="3" w:name="OLE_LINK4"/>
      <w:bookmarkEnd w:id="2"/>
      <w:r>
        <w:rPr>
          <w:rFonts w:cs="Simplified Arabic"/>
          <w:b/>
          <w:bCs/>
          <w:sz w:val="16"/>
          <w:szCs w:val="16"/>
          <w:rtl/>
        </w:rPr>
        <w:t xml:space="preserve">الجهاز المركزي للإحصاء الفلسطيني، </w:t>
      </w:r>
      <w:r w:rsidR="00C81C67">
        <w:rPr>
          <w:rFonts w:cs="Simplified Arabic" w:hint="cs"/>
          <w:b/>
          <w:bCs/>
          <w:sz w:val="16"/>
          <w:szCs w:val="16"/>
          <w:rtl/>
        </w:rPr>
        <w:t>2016</w:t>
      </w:r>
      <w:r>
        <w:rPr>
          <w:rFonts w:cs="Simplified Arabic"/>
          <w:sz w:val="16"/>
          <w:szCs w:val="16"/>
          <w:rtl/>
        </w:rPr>
        <w:t>. تقديرات منقحة بناءً على النتائج النهائية للتعداد العام للسكان والمساكن والمنشآت، 2007.  رام الله- فلسطين</w:t>
      </w:r>
      <w:bookmarkEnd w:id="3"/>
      <w:r>
        <w:rPr>
          <w:rFonts w:cs="Simplified Arabic"/>
          <w:sz w:val="16"/>
          <w:szCs w:val="16"/>
          <w:rtl/>
        </w:rPr>
        <w:t>.</w:t>
      </w:r>
    </w:p>
    <w:p w:rsidR="006E7576" w:rsidRPr="00AA58EE" w:rsidRDefault="006E7576" w:rsidP="006E7576">
      <w:pPr>
        <w:pStyle w:val="Header"/>
        <w:tabs>
          <w:tab w:val="clear" w:pos="4153"/>
          <w:tab w:val="clear" w:pos="8306"/>
        </w:tabs>
        <w:rPr>
          <w:rFonts w:cs="Simplified Arabic"/>
          <w:rtl/>
        </w:rPr>
      </w:pPr>
    </w:p>
    <w:p w:rsidR="006E7576" w:rsidRDefault="006E7576" w:rsidP="006E7576">
      <w:pPr>
        <w:jc w:val="both"/>
        <w:rPr>
          <w:rFonts w:cs="Simplified Arabic"/>
          <w:b/>
          <w:bCs/>
          <w:sz w:val="24"/>
          <w:szCs w:val="24"/>
          <w:rtl/>
        </w:rPr>
      </w:pPr>
      <w:r>
        <w:rPr>
          <w:rFonts w:cs="Simplified Arabic"/>
          <w:b/>
          <w:bCs/>
          <w:sz w:val="24"/>
          <w:szCs w:val="24"/>
          <w:rtl/>
        </w:rPr>
        <w:t>الوفيات:</w:t>
      </w:r>
    </w:p>
    <w:p w:rsidR="006E7576" w:rsidRPr="00AA58EE" w:rsidRDefault="006E7576" w:rsidP="006E7576">
      <w:pPr>
        <w:jc w:val="both"/>
        <w:rPr>
          <w:rFonts w:cs="Simplified Arabic"/>
          <w:b/>
          <w:bCs/>
          <w:sz w:val="8"/>
          <w:szCs w:val="8"/>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9017" w:type="dxa"/>
            <w:tcBorders>
              <w:top w:val="thinThickThinSmallGap" w:sz="24" w:space="0" w:color="auto"/>
              <w:bottom w:val="thinThickThinSmallGap" w:sz="24" w:space="0" w:color="auto"/>
            </w:tcBorders>
            <w:vAlign w:val="center"/>
          </w:tcPr>
          <w:p w:rsidR="006E7576" w:rsidRPr="005D19E4" w:rsidRDefault="006E7576" w:rsidP="008F46C9">
            <w:pPr>
              <w:pStyle w:val="Heading4"/>
              <w:rPr>
                <w:rFonts w:cs="Simplified Arabic"/>
                <w:sz w:val="22"/>
                <w:szCs w:val="22"/>
                <w:rtl/>
              </w:rPr>
            </w:pPr>
            <w:r w:rsidRPr="00314244">
              <w:rPr>
                <w:rFonts w:cs="Simplified Arabic" w:hint="cs"/>
                <w:sz w:val="24"/>
                <w:szCs w:val="24"/>
                <w:rtl/>
              </w:rPr>
              <w:t>مزيداً من الانخفاض في معدلات الوفيات الخام خلال السنوات القادمة</w:t>
            </w:r>
          </w:p>
        </w:tc>
      </w:tr>
    </w:tbl>
    <w:p w:rsidR="006E7576" w:rsidRPr="003F6C3C" w:rsidRDefault="006E7576" w:rsidP="006E7576">
      <w:pPr>
        <w:jc w:val="both"/>
        <w:rPr>
          <w:rFonts w:cs="Simplified Arabic"/>
          <w:b/>
          <w:bCs/>
          <w:sz w:val="14"/>
          <w:szCs w:val="14"/>
          <w:rtl/>
        </w:rPr>
      </w:pPr>
    </w:p>
    <w:p w:rsidR="006E7576" w:rsidRPr="00690A73" w:rsidRDefault="004E0916" w:rsidP="00736D9B">
      <w:pPr>
        <w:jc w:val="both"/>
        <w:rPr>
          <w:rFonts w:cs="Simplified Arabic"/>
          <w:color w:val="000000" w:themeColor="text1"/>
          <w:sz w:val="24"/>
          <w:szCs w:val="24"/>
          <w:rtl/>
        </w:rPr>
      </w:pPr>
      <w:r>
        <w:rPr>
          <w:rFonts w:cs="Simplified Arabic" w:hint="cs"/>
          <w:color w:val="000000" w:themeColor="text1"/>
          <w:sz w:val="24"/>
          <w:szCs w:val="24"/>
          <w:rtl/>
        </w:rPr>
        <w:t>بلغ معدل</w:t>
      </w:r>
      <w:r w:rsidR="006E7576" w:rsidRPr="00690A73">
        <w:rPr>
          <w:rFonts w:cs="Simplified Arabic"/>
          <w:color w:val="000000" w:themeColor="text1"/>
          <w:sz w:val="24"/>
          <w:szCs w:val="24"/>
          <w:rtl/>
        </w:rPr>
        <w:t xml:space="preserve"> الوفيات الخام المقدر في </w:t>
      </w:r>
      <w:r w:rsidR="00E8620A" w:rsidRPr="00690A73">
        <w:rPr>
          <w:rFonts w:cs="Simplified Arabic"/>
          <w:color w:val="000000" w:themeColor="text1"/>
          <w:sz w:val="24"/>
          <w:szCs w:val="24"/>
          <w:rtl/>
        </w:rPr>
        <w:t>فلسطين</w:t>
      </w:r>
      <w:r w:rsidR="006E7576" w:rsidRPr="00690A73">
        <w:rPr>
          <w:rFonts w:cs="Simplified Arabic"/>
          <w:color w:val="000000" w:themeColor="text1"/>
          <w:sz w:val="24"/>
          <w:szCs w:val="24"/>
          <w:rtl/>
        </w:rPr>
        <w:t xml:space="preserve"> </w:t>
      </w:r>
      <w:r w:rsidR="00F7641B" w:rsidRPr="00690A73">
        <w:rPr>
          <w:rFonts w:cs="Simplified Arabic" w:hint="cs"/>
          <w:color w:val="000000" w:themeColor="text1"/>
          <w:sz w:val="24"/>
          <w:szCs w:val="24"/>
          <w:rtl/>
        </w:rPr>
        <w:t>3.</w:t>
      </w:r>
      <w:r w:rsidR="00736D9B">
        <w:rPr>
          <w:rFonts w:cs="Simplified Arabic" w:hint="cs"/>
          <w:color w:val="000000" w:themeColor="text1"/>
          <w:sz w:val="24"/>
          <w:szCs w:val="24"/>
          <w:rtl/>
        </w:rPr>
        <w:t>5</w:t>
      </w:r>
      <w:r w:rsidR="006E7576" w:rsidRPr="00690A73">
        <w:rPr>
          <w:rFonts w:cs="Simplified Arabic"/>
          <w:color w:val="000000" w:themeColor="text1"/>
          <w:sz w:val="24"/>
          <w:szCs w:val="24"/>
          <w:rtl/>
        </w:rPr>
        <w:t xml:space="preserve"> حالة وفاة لكل 1000 من السكان عام </w:t>
      </w:r>
      <w:r w:rsidR="00736D9B">
        <w:rPr>
          <w:rFonts w:cs="Simplified Arabic" w:hint="cs"/>
          <w:color w:val="000000" w:themeColor="text1"/>
          <w:sz w:val="24"/>
          <w:szCs w:val="24"/>
          <w:rtl/>
        </w:rPr>
        <w:t>2016</w:t>
      </w:r>
      <w:r w:rsidR="006E7576" w:rsidRPr="00690A73">
        <w:rPr>
          <w:rFonts w:cs="Simplified Arabic"/>
          <w:color w:val="000000" w:themeColor="text1"/>
          <w:sz w:val="24"/>
          <w:szCs w:val="24"/>
          <w:rtl/>
        </w:rPr>
        <w:t xml:space="preserve"> </w:t>
      </w:r>
      <w:r>
        <w:rPr>
          <w:rFonts w:cs="Simplified Arabic" w:hint="cs"/>
          <w:color w:val="000000" w:themeColor="text1"/>
          <w:sz w:val="24"/>
          <w:szCs w:val="24"/>
          <w:rtl/>
        </w:rPr>
        <w:t xml:space="preserve">ويتوقع أن ينخفض هذا المعدل ليبلغ </w:t>
      </w:r>
      <w:r w:rsidR="00690A73" w:rsidRPr="008F46C9">
        <w:rPr>
          <w:rFonts w:cs="Simplified Arabic" w:hint="cs"/>
          <w:color w:val="000000" w:themeColor="text1"/>
          <w:sz w:val="24"/>
          <w:szCs w:val="24"/>
          <w:rtl/>
        </w:rPr>
        <w:t>3.4</w:t>
      </w:r>
      <w:r w:rsidR="006E7576" w:rsidRPr="00690A73">
        <w:rPr>
          <w:rFonts w:cs="Simplified Arabic"/>
          <w:color w:val="000000" w:themeColor="text1"/>
          <w:sz w:val="24"/>
          <w:szCs w:val="24"/>
          <w:rtl/>
        </w:rPr>
        <w:t xml:space="preserve"> حالة وفاة لكل 1000 من السكان عام </w:t>
      </w:r>
      <w:r w:rsidR="00D6336A" w:rsidRPr="00690A73">
        <w:rPr>
          <w:rFonts w:cs="Simplified Arabic" w:hint="cs"/>
          <w:color w:val="000000" w:themeColor="text1"/>
          <w:sz w:val="24"/>
          <w:szCs w:val="24"/>
          <w:rtl/>
        </w:rPr>
        <w:t>2020</w:t>
      </w:r>
      <w:r w:rsidR="006E7576" w:rsidRPr="00690A73">
        <w:rPr>
          <w:rFonts w:cs="Simplified Arabic"/>
          <w:color w:val="000000" w:themeColor="text1"/>
          <w:sz w:val="24"/>
          <w:szCs w:val="24"/>
          <w:rtl/>
        </w:rPr>
        <w:t xml:space="preserve">، أما على مستوى المنطقة فيلاحظ أن هناك </w:t>
      </w:r>
      <w:r w:rsidR="006E7576" w:rsidRPr="00690A73">
        <w:rPr>
          <w:rFonts w:cs="Simplified Arabic" w:hint="cs"/>
          <w:color w:val="000000" w:themeColor="text1"/>
          <w:sz w:val="24"/>
          <w:szCs w:val="24"/>
          <w:rtl/>
        </w:rPr>
        <w:t>فرقاً</w:t>
      </w:r>
      <w:r w:rsidR="006E7576" w:rsidRPr="00690A73">
        <w:rPr>
          <w:rFonts w:cs="Simplified Arabic"/>
          <w:color w:val="000000" w:themeColor="text1"/>
          <w:sz w:val="24"/>
          <w:szCs w:val="24"/>
          <w:rtl/>
        </w:rPr>
        <w:t xml:space="preserve"> بسيط</w:t>
      </w:r>
      <w:r w:rsidR="006E7576" w:rsidRPr="00690A73">
        <w:rPr>
          <w:rFonts w:cs="Simplified Arabic" w:hint="cs"/>
          <w:color w:val="000000" w:themeColor="text1"/>
          <w:sz w:val="24"/>
          <w:szCs w:val="24"/>
          <w:rtl/>
        </w:rPr>
        <w:t>اً</w:t>
      </w:r>
      <w:r w:rsidR="006E7576" w:rsidRPr="00690A73">
        <w:rPr>
          <w:rFonts w:cs="Simplified Arabic"/>
          <w:color w:val="000000" w:themeColor="text1"/>
          <w:sz w:val="24"/>
          <w:szCs w:val="24"/>
          <w:rtl/>
        </w:rPr>
        <w:t xml:space="preserve"> في معدل الوفيات الخام لكل من الضفة الغربية وقطاع غزة، حيث يتوقع انخفاض معدل الوفيات الخام من</w:t>
      </w:r>
      <w:r w:rsidR="00996A11" w:rsidRPr="00690A73">
        <w:rPr>
          <w:rFonts w:cs="Simplified Arabic" w:hint="cs"/>
          <w:color w:val="000000" w:themeColor="text1"/>
          <w:sz w:val="24"/>
          <w:szCs w:val="24"/>
          <w:rtl/>
        </w:rPr>
        <w:t xml:space="preserve"> </w:t>
      </w:r>
      <w:r w:rsidR="00D6336A" w:rsidRPr="00690A73">
        <w:rPr>
          <w:rFonts w:cs="Simplified Arabic" w:hint="cs"/>
          <w:color w:val="000000" w:themeColor="text1"/>
          <w:sz w:val="24"/>
          <w:szCs w:val="24"/>
          <w:rtl/>
        </w:rPr>
        <w:t>3.</w:t>
      </w:r>
      <w:r w:rsidR="005E6116">
        <w:rPr>
          <w:rFonts w:cs="Simplified Arabic" w:hint="cs"/>
          <w:color w:val="000000" w:themeColor="text1"/>
          <w:sz w:val="24"/>
          <w:szCs w:val="24"/>
          <w:rtl/>
        </w:rPr>
        <w:t>7</w:t>
      </w:r>
      <w:r w:rsidR="006E7576" w:rsidRPr="00690A73">
        <w:rPr>
          <w:rFonts w:cs="Simplified Arabic"/>
          <w:color w:val="000000" w:themeColor="text1"/>
          <w:sz w:val="24"/>
          <w:szCs w:val="24"/>
          <w:rtl/>
        </w:rPr>
        <w:t xml:space="preserve"> حالة وفاة لكل ألف من السكان في عام </w:t>
      </w:r>
      <w:r w:rsidR="00736D9B">
        <w:rPr>
          <w:rFonts w:cs="Simplified Arabic" w:hint="cs"/>
          <w:color w:val="000000" w:themeColor="text1"/>
          <w:sz w:val="24"/>
          <w:szCs w:val="24"/>
          <w:rtl/>
        </w:rPr>
        <w:t>2016</w:t>
      </w:r>
      <w:r w:rsidR="006E7576" w:rsidRPr="00690A73">
        <w:rPr>
          <w:rFonts w:cs="Simplified Arabic"/>
          <w:color w:val="000000" w:themeColor="text1"/>
          <w:sz w:val="24"/>
          <w:szCs w:val="24"/>
          <w:rtl/>
        </w:rPr>
        <w:t xml:space="preserve"> في الضفة الغربية إلى </w:t>
      </w:r>
      <w:r w:rsidR="001B0248" w:rsidRPr="00690A73">
        <w:rPr>
          <w:rFonts w:cs="Simplified Arabic" w:hint="cs"/>
          <w:color w:val="000000" w:themeColor="text1"/>
          <w:sz w:val="24"/>
          <w:szCs w:val="24"/>
          <w:rtl/>
        </w:rPr>
        <w:t>3.</w:t>
      </w:r>
      <w:r w:rsidR="00DA291D">
        <w:rPr>
          <w:rFonts w:cs="Simplified Arabic" w:hint="cs"/>
          <w:color w:val="000000" w:themeColor="text1"/>
          <w:sz w:val="24"/>
          <w:szCs w:val="24"/>
          <w:rtl/>
        </w:rPr>
        <w:t>5</w:t>
      </w:r>
      <w:r w:rsidR="006E7576" w:rsidRPr="00690A73">
        <w:rPr>
          <w:rFonts w:cs="Simplified Arabic"/>
          <w:color w:val="000000" w:themeColor="text1"/>
          <w:sz w:val="24"/>
          <w:szCs w:val="24"/>
          <w:rtl/>
        </w:rPr>
        <w:t xml:space="preserve"> حالة وفاة لكل ألف من السكان عام </w:t>
      </w:r>
      <w:r w:rsidR="001B0248" w:rsidRPr="00690A73">
        <w:rPr>
          <w:rFonts w:cs="Simplified Arabic" w:hint="cs"/>
          <w:color w:val="000000" w:themeColor="text1"/>
          <w:sz w:val="24"/>
          <w:szCs w:val="24"/>
          <w:rtl/>
        </w:rPr>
        <w:t>2020</w:t>
      </w:r>
      <w:r w:rsidR="006E7576" w:rsidRPr="00690A73">
        <w:rPr>
          <w:rFonts w:cs="Simplified Arabic"/>
          <w:color w:val="000000" w:themeColor="text1"/>
          <w:sz w:val="24"/>
          <w:szCs w:val="24"/>
          <w:rtl/>
        </w:rPr>
        <w:t xml:space="preserve">.  في حين يتوقع انخفاض معدل الوفيات الخام في قطاع غزة من </w:t>
      </w:r>
      <w:r w:rsidR="001B0248" w:rsidRPr="00690A73">
        <w:rPr>
          <w:rFonts w:cs="Simplified Arabic" w:hint="cs"/>
          <w:color w:val="000000" w:themeColor="text1"/>
          <w:sz w:val="24"/>
          <w:szCs w:val="24"/>
          <w:rtl/>
        </w:rPr>
        <w:t>3.</w:t>
      </w:r>
      <w:r w:rsidR="00736D9B">
        <w:rPr>
          <w:rFonts w:cs="Simplified Arabic" w:hint="cs"/>
          <w:color w:val="000000" w:themeColor="text1"/>
          <w:sz w:val="24"/>
          <w:szCs w:val="24"/>
          <w:rtl/>
        </w:rPr>
        <w:t>3</w:t>
      </w:r>
      <w:r w:rsidR="006E7576" w:rsidRPr="00690A73">
        <w:rPr>
          <w:rFonts w:cs="Simplified Arabic"/>
          <w:color w:val="000000" w:themeColor="text1"/>
          <w:sz w:val="24"/>
          <w:szCs w:val="24"/>
          <w:rtl/>
        </w:rPr>
        <w:t xml:space="preserve"> حالة وفاة في العام </w:t>
      </w:r>
      <w:r w:rsidR="00736D9B">
        <w:rPr>
          <w:rFonts w:cs="Simplified Arabic" w:hint="cs"/>
          <w:color w:val="000000" w:themeColor="text1"/>
          <w:sz w:val="24"/>
          <w:szCs w:val="24"/>
          <w:rtl/>
        </w:rPr>
        <w:t>2016</w:t>
      </w:r>
      <w:r w:rsidR="006E7576" w:rsidRPr="00690A73">
        <w:rPr>
          <w:rFonts w:cs="Simplified Arabic"/>
          <w:color w:val="000000" w:themeColor="text1"/>
          <w:sz w:val="24"/>
          <w:szCs w:val="24"/>
          <w:rtl/>
        </w:rPr>
        <w:t xml:space="preserve"> إلى نحو 3</w:t>
      </w:r>
      <w:r w:rsidR="001B0248" w:rsidRPr="00690A73">
        <w:rPr>
          <w:rFonts w:cs="Simplified Arabic" w:hint="cs"/>
          <w:color w:val="000000" w:themeColor="text1"/>
          <w:sz w:val="24"/>
          <w:szCs w:val="24"/>
          <w:rtl/>
        </w:rPr>
        <w:t>.1</w:t>
      </w:r>
      <w:r w:rsidR="006E7576" w:rsidRPr="00690A73">
        <w:rPr>
          <w:rFonts w:cs="Simplified Arabic"/>
          <w:color w:val="000000" w:themeColor="text1"/>
          <w:sz w:val="24"/>
          <w:szCs w:val="24"/>
          <w:rtl/>
        </w:rPr>
        <w:t xml:space="preserve"> حالة وفاة لكل ألف من السكان عام </w:t>
      </w:r>
      <w:r w:rsidR="001B0248" w:rsidRPr="00690A73">
        <w:rPr>
          <w:rFonts w:cs="Simplified Arabic" w:hint="cs"/>
          <w:color w:val="000000" w:themeColor="text1"/>
          <w:sz w:val="24"/>
          <w:szCs w:val="24"/>
          <w:rtl/>
        </w:rPr>
        <w:t>2020</w:t>
      </w:r>
      <w:r w:rsidR="006E7576" w:rsidRPr="00690A73">
        <w:rPr>
          <w:rFonts w:cs="Simplified Arabic"/>
          <w:color w:val="000000" w:themeColor="text1"/>
          <w:sz w:val="24"/>
          <w:szCs w:val="24"/>
          <w:rtl/>
        </w:rPr>
        <w:t xml:space="preserve">. </w:t>
      </w:r>
    </w:p>
    <w:p w:rsidR="006E7576" w:rsidRPr="00375E5E" w:rsidRDefault="006E7576" w:rsidP="006E7576">
      <w:pPr>
        <w:jc w:val="both"/>
        <w:rPr>
          <w:rFonts w:cs="Simplified Arabic"/>
          <w:sz w:val="18"/>
          <w:szCs w:val="18"/>
          <w:rtl/>
        </w:rPr>
      </w:pPr>
    </w:p>
    <w:p w:rsidR="00375E5E" w:rsidRPr="00BA6C30" w:rsidRDefault="006E7576" w:rsidP="00C81C67">
      <w:pPr>
        <w:jc w:val="both"/>
        <w:rPr>
          <w:rFonts w:cs="Simplified Arabic"/>
          <w:sz w:val="24"/>
          <w:szCs w:val="24"/>
          <w:rtl/>
        </w:rPr>
      </w:pPr>
      <w:r w:rsidRPr="009C5814">
        <w:rPr>
          <w:rFonts w:cs="Simplified Arabic"/>
          <w:sz w:val="24"/>
          <w:szCs w:val="24"/>
          <w:rtl/>
        </w:rPr>
        <w:t xml:space="preserve">كما تحتل وفيات الرضع في </w:t>
      </w:r>
      <w:r w:rsidR="00E8620A" w:rsidRPr="009C5814">
        <w:rPr>
          <w:rFonts w:cs="Simplified Arabic"/>
          <w:sz w:val="24"/>
          <w:szCs w:val="24"/>
          <w:rtl/>
        </w:rPr>
        <w:t>فلسطين</w:t>
      </w:r>
      <w:r w:rsidRPr="009C5814">
        <w:rPr>
          <w:rFonts w:cs="Simplified Arabic"/>
          <w:sz w:val="24"/>
          <w:szCs w:val="24"/>
          <w:rtl/>
        </w:rPr>
        <w:t xml:space="preserve"> موقعاً متوسطاً مقارنة مع الدول العربية</w:t>
      </w:r>
      <w:r w:rsidR="009C5814" w:rsidRPr="009C5814">
        <w:rPr>
          <w:rStyle w:val="FootnoteReference"/>
          <w:sz w:val="24"/>
          <w:szCs w:val="24"/>
          <w:rtl/>
        </w:rPr>
        <w:footnoteReference w:id="2"/>
      </w:r>
      <w:r w:rsidRPr="009C5814">
        <w:rPr>
          <w:rFonts w:cs="Simplified Arabic"/>
          <w:sz w:val="24"/>
          <w:szCs w:val="24"/>
          <w:rtl/>
        </w:rPr>
        <w:t xml:space="preserve"> إذ بلغ معدل وفيات الرضع في </w:t>
      </w:r>
      <w:r w:rsidR="00E8620A" w:rsidRPr="009C5814">
        <w:rPr>
          <w:rFonts w:cs="Simplified Arabic"/>
          <w:sz w:val="24"/>
          <w:szCs w:val="24"/>
          <w:rtl/>
        </w:rPr>
        <w:t>فلسطين</w:t>
      </w:r>
      <w:r w:rsidRPr="009C5814">
        <w:rPr>
          <w:rFonts w:cs="Simplified Arabic"/>
          <w:sz w:val="24"/>
          <w:szCs w:val="24"/>
          <w:rtl/>
        </w:rPr>
        <w:t xml:space="preserve"> </w:t>
      </w:r>
      <w:r w:rsidR="00521702" w:rsidRPr="009C5814">
        <w:rPr>
          <w:rFonts w:cs="Simplified Arabic" w:hint="cs"/>
          <w:sz w:val="24"/>
          <w:szCs w:val="24"/>
          <w:rtl/>
        </w:rPr>
        <w:t>18.</w:t>
      </w:r>
      <w:r w:rsidR="009A7FE3">
        <w:rPr>
          <w:rFonts w:cs="Simplified Arabic" w:hint="cs"/>
          <w:sz w:val="24"/>
          <w:szCs w:val="24"/>
          <w:rtl/>
        </w:rPr>
        <w:t>2</w:t>
      </w:r>
      <w:r w:rsidR="00521702" w:rsidRPr="009C5814">
        <w:rPr>
          <w:rFonts w:cs="Simplified Arabic" w:hint="cs"/>
          <w:sz w:val="24"/>
          <w:szCs w:val="24"/>
          <w:rtl/>
        </w:rPr>
        <w:t xml:space="preserve"> </w:t>
      </w:r>
      <w:r w:rsidR="00D31269">
        <w:rPr>
          <w:rFonts w:cs="Simplified Arabic"/>
          <w:sz w:val="24"/>
          <w:szCs w:val="24"/>
          <w:rtl/>
        </w:rPr>
        <w:t>لكل ألف مولود حي بواقع (</w:t>
      </w:r>
      <w:r w:rsidR="009A7FE3">
        <w:rPr>
          <w:rFonts w:cs="Simplified Arabic" w:hint="cs"/>
          <w:sz w:val="24"/>
          <w:szCs w:val="24"/>
          <w:rtl/>
        </w:rPr>
        <w:t>19.2</w:t>
      </w:r>
      <w:r w:rsidRPr="009C5814">
        <w:rPr>
          <w:rFonts w:cs="Simplified Arabic"/>
          <w:sz w:val="24"/>
          <w:szCs w:val="24"/>
          <w:rtl/>
        </w:rPr>
        <w:t xml:space="preserve"> للذكور و</w:t>
      </w:r>
      <w:r w:rsidR="001429F4" w:rsidRPr="009C5814">
        <w:rPr>
          <w:rFonts w:cs="Simplified Arabic" w:hint="cs"/>
          <w:sz w:val="24"/>
          <w:szCs w:val="24"/>
          <w:rtl/>
        </w:rPr>
        <w:t>17.</w:t>
      </w:r>
      <w:r w:rsidR="009A7FE3">
        <w:rPr>
          <w:rFonts w:cs="Simplified Arabic" w:hint="cs"/>
          <w:sz w:val="24"/>
          <w:szCs w:val="24"/>
          <w:rtl/>
        </w:rPr>
        <w:t>2</w:t>
      </w:r>
      <w:r w:rsidRPr="009C5814">
        <w:rPr>
          <w:rFonts w:cs="Simplified Arabic"/>
          <w:sz w:val="24"/>
          <w:szCs w:val="24"/>
          <w:rtl/>
        </w:rPr>
        <w:t xml:space="preserve"> للإناث) للفترة </w:t>
      </w:r>
      <w:r w:rsidR="00DB3DD2">
        <w:rPr>
          <w:rFonts w:cs="Simplified Arabic" w:hint="cs"/>
          <w:sz w:val="24"/>
          <w:szCs w:val="24"/>
          <w:rtl/>
        </w:rPr>
        <w:t>(</w:t>
      </w:r>
      <w:r w:rsidR="00736D9B">
        <w:rPr>
          <w:rFonts w:cs="Simplified Arabic" w:hint="cs"/>
          <w:sz w:val="24"/>
          <w:szCs w:val="24"/>
          <w:rtl/>
        </w:rPr>
        <w:t>2009</w:t>
      </w:r>
      <w:r w:rsidRPr="009C5814">
        <w:rPr>
          <w:rFonts w:cs="Simplified Arabic"/>
          <w:sz w:val="24"/>
          <w:szCs w:val="24"/>
          <w:rtl/>
        </w:rPr>
        <w:t>-</w:t>
      </w:r>
      <w:r w:rsidR="00736D9B">
        <w:rPr>
          <w:rFonts w:cs="Simplified Arabic" w:hint="cs"/>
          <w:sz w:val="24"/>
          <w:szCs w:val="24"/>
          <w:rtl/>
        </w:rPr>
        <w:t>2013</w:t>
      </w:r>
      <w:r w:rsidR="00DB3DD2">
        <w:rPr>
          <w:rFonts w:cs="Simplified Arabic" w:hint="cs"/>
          <w:sz w:val="24"/>
          <w:szCs w:val="24"/>
          <w:rtl/>
        </w:rPr>
        <w:t>)</w:t>
      </w:r>
      <w:r w:rsidRPr="009C5814">
        <w:rPr>
          <w:rFonts w:cs="Simplified Arabic"/>
          <w:sz w:val="24"/>
          <w:szCs w:val="24"/>
          <w:rtl/>
        </w:rPr>
        <w:t xml:space="preserve">، في حين بلغ </w:t>
      </w:r>
      <w:r w:rsidR="00956EA1" w:rsidRPr="009C5814">
        <w:rPr>
          <w:rFonts w:cs="Simplified Arabic" w:hint="cs"/>
          <w:sz w:val="24"/>
          <w:szCs w:val="24"/>
          <w:rtl/>
        </w:rPr>
        <w:t xml:space="preserve">معدل </w:t>
      </w:r>
      <w:r w:rsidR="0067352A">
        <w:rPr>
          <w:rFonts w:cs="Simplified Arabic" w:hint="cs"/>
          <w:sz w:val="24"/>
          <w:szCs w:val="24"/>
          <w:rtl/>
        </w:rPr>
        <w:t>وفيات</w:t>
      </w:r>
      <w:r w:rsidR="00956EA1" w:rsidRPr="009C5814">
        <w:rPr>
          <w:rFonts w:cs="Simplified Arabic" w:hint="cs"/>
          <w:sz w:val="24"/>
          <w:szCs w:val="24"/>
          <w:rtl/>
        </w:rPr>
        <w:t xml:space="preserve"> الرضع</w:t>
      </w:r>
      <w:r w:rsidR="00B8546E">
        <w:rPr>
          <w:rFonts w:cs="Simplified Arabic" w:hint="cs"/>
          <w:sz w:val="24"/>
          <w:szCs w:val="24"/>
          <w:rtl/>
        </w:rPr>
        <w:t xml:space="preserve"> لعام </w:t>
      </w:r>
      <w:r w:rsidR="00C81C67">
        <w:rPr>
          <w:rFonts w:cs="Simplified Arabic" w:hint="cs"/>
          <w:sz w:val="24"/>
          <w:szCs w:val="24"/>
          <w:rtl/>
        </w:rPr>
        <w:t>2015</w:t>
      </w:r>
      <w:r w:rsidRPr="009C5814">
        <w:rPr>
          <w:rFonts w:cs="Simplified Arabic"/>
          <w:sz w:val="24"/>
          <w:szCs w:val="24"/>
          <w:rtl/>
        </w:rPr>
        <w:t xml:space="preserve"> في الأردن </w:t>
      </w:r>
      <w:r w:rsidR="00DD34BC">
        <w:rPr>
          <w:rFonts w:cs="Simplified Arabic"/>
          <w:sz w:val="24"/>
          <w:szCs w:val="24"/>
        </w:rPr>
        <w:t>17.0</w:t>
      </w:r>
      <w:r w:rsidR="00DD34BC">
        <w:rPr>
          <w:rFonts w:cs="Simplified Arabic" w:hint="cs"/>
          <w:sz w:val="24"/>
          <w:szCs w:val="24"/>
          <w:rtl/>
        </w:rPr>
        <w:t xml:space="preserve"> </w:t>
      </w:r>
      <w:r w:rsidRPr="009C5814">
        <w:rPr>
          <w:rFonts w:cs="Simplified Arabic"/>
          <w:sz w:val="24"/>
          <w:szCs w:val="24"/>
          <w:rtl/>
        </w:rPr>
        <w:t xml:space="preserve">لكل ألف مولود حي، وفي اليمن </w:t>
      </w:r>
      <w:r w:rsidR="00C81C67">
        <w:rPr>
          <w:rFonts w:cs="Simplified Arabic" w:hint="cs"/>
          <w:sz w:val="24"/>
          <w:szCs w:val="24"/>
          <w:rtl/>
        </w:rPr>
        <w:t>43.0</w:t>
      </w:r>
      <w:r w:rsidR="009A7FE3">
        <w:rPr>
          <w:rFonts w:cs="Simplified Arabic" w:hint="cs"/>
          <w:sz w:val="24"/>
          <w:szCs w:val="24"/>
          <w:rtl/>
        </w:rPr>
        <w:t xml:space="preserve"> </w:t>
      </w:r>
      <w:r w:rsidRPr="009C5814">
        <w:rPr>
          <w:rFonts w:cs="Simplified Arabic"/>
          <w:sz w:val="24"/>
          <w:szCs w:val="24"/>
          <w:rtl/>
        </w:rPr>
        <w:t xml:space="preserve">لكل ألف مولود حي، وفي لبنان </w:t>
      </w:r>
      <w:r w:rsidR="00C81C67">
        <w:rPr>
          <w:rFonts w:cs="Simplified Arabic" w:hint="cs"/>
          <w:sz w:val="24"/>
          <w:szCs w:val="24"/>
          <w:rtl/>
        </w:rPr>
        <w:t>8</w:t>
      </w:r>
      <w:r w:rsidR="00DD34BC">
        <w:rPr>
          <w:rFonts w:cs="Simplified Arabic" w:hint="cs"/>
          <w:sz w:val="24"/>
          <w:szCs w:val="24"/>
          <w:rtl/>
        </w:rPr>
        <w:t>.0</w:t>
      </w:r>
      <w:r w:rsidRPr="009C5814">
        <w:rPr>
          <w:rFonts w:cs="Simplified Arabic"/>
          <w:sz w:val="24"/>
          <w:szCs w:val="24"/>
          <w:rtl/>
        </w:rPr>
        <w:t xml:space="preserve"> لكل ألف مولود حي، وفي مصر </w:t>
      </w:r>
      <w:r w:rsidR="00C81C67">
        <w:rPr>
          <w:rFonts w:cs="Simplified Arabic" w:hint="cs"/>
          <w:sz w:val="24"/>
          <w:szCs w:val="24"/>
          <w:rtl/>
        </w:rPr>
        <w:t>22</w:t>
      </w:r>
      <w:r w:rsidR="004E7FD0" w:rsidRPr="009C5814">
        <w:rPr>
          <w:rFonts w:cs="Simplified Arabic" w:hint="cs"/>
          <w:sz w:val="24"/>
          <w:szCs w:val="24"/>
          <w:rtl/>
        </w:rPr>
        <w:t>.0</w:t>
      </w:r>
      <w:r w:rsidRPr="009C5814">
        <w:rPr>
          <w:rFonts w:cs="Simplified Arabic"/>
          <w:sz w:val="24"/>
          <w:szCs w:val="24"/>
          <w:rtl/>
        </w:rPr>
        <w:t xml:space="preserve"> لكل ألف مولود حي، وفي </w:t>
      </w:r>
      <w:r w:rsidRPr="009C5814">
        <w:rPr>
          <w:rFonts w:cs="Simplified Arabic" w:hint="cs"/>
          <w:sz w:val="24"/>
          <w:szCs w:val="24"/>
          <w:rtl/>
        </w:rPr>
        <w:t>تونس</w:t>
      </w:r>
      <w:r w:rsidRPr="009C5814">
        <w:rPr>
          <w:rFonts w:cs="Simplified Arabic"/>
          <w:sz w:val="24"/>
          <w:szCs w:val="24"/>
          <w:rtl/>
        </w:rPr>
        <w:t xml:space="preserve"> </w:t>
      </w:r>
      <w:r w:rsidR="00DD34BC">
        <w:rPr>
          <w:rFonts w:cs="Simplified Arabic" w:hint="cs"/>
          <w:sz w:val="24"/>
          <w:szCs w:val="24"/>
          <w:rtl/>
        </w:rPr>
        <w:t>16.0</w:t>
      </w:r>
      <w:r w:rsidRPr="009C5814">
        <w:rPr>
          <w:rFonts w:cs="Simplified Arabic"/>
          <w:sz w:val="24"/>
          <w:szCs w:val="24"/>
          <w:rtl/>
        </w:rPr>
        <w:t xml:space="preserve"> لكل ألف مولود حي وفي السودان </w:t>
      </w:r>
      <w:r w:rsidR="00C81C67">
        <w:rPr>
          <w:rFonts w:cs="Simplified Arabic" w:hint="cs"/>
          <w:sz w:val="24"/>
          <w:szCs w:val="24"/>
          <w:rtl/>
        </w:rPr>
        <w:t>52</w:t>
      </w:r>
      <w:r w:rsidR="004E7FD0" w:rsidRPr="009C5814">
        <w:rPr>
          <w:rFonts w:cs="Simplified Arabic" w:hint="cs"/>
          <w:sz w:val="24"/>
          <w:szCs w:val="24"/>
          <w:rtl/>
        </w:rPr>
        <w:t>.0</w:t>
      </w:r>
      <w:r w:rsidRPr="009C5814">
        <w:rPr>
          <w:rFonts w:cs="Simplified Arabic"/>
          <w:sz w:val="24"/>
          <w:szCs w:val="24"/>
          <w:rtl/>
        </w:rPr>
        <w:t xml:space="preserve"> لكل ألف مولود حي.</w:t>
      </w:r>
    </w:p>
    <w:p w:rsidR="006E7576" w:rsidRDefault="006E7576" w:rsidP="00BF01A1">
      <w:pPr>
        <w:jc w:val="center"/>
        <w:rPr>
          <w:rFonts w:ascii="Arial" w:hAnsi="Arial" w:cs="Simplified Arabic"/>
          <w:b/>
          <w:bCs/>
          <w:caps/>
          <w:sz w:val="22"/>
          <w:szCs w:val="22"/>
          <w:rtl/>
        </w:rPr>
      </w:pPr>
      <w:r>
        <w:rPr>
          <w:rFonts w:ascii="Arial" w:hAnsi="Arial" w:cs="Simplified Arabic"/>
          <w:b/>
          <w:bCs/>
          <w:caps/>
          <w:sz w:val="22"/>
          <w:szCs w:val="22"/>
          <w:rtl/>
        </w:rPr>
        <w:lastRenderedPageBreak/>
        <w:t xml:space="preserve">معدل الوفيات الخام المقدر في </w:t>
      </w:r>
      <w:r w:rsidR="00E8620A">
        <w:rPr>
          <w:rFonts w:ascii="Arial" w:hAnsi="Arial" w:cs="Simplified Arabic"/>
          <w:b/>
          <w:bCs/>
          <w:caps/>
          <w:sz w:val="22"/>
          <w:szCs w:val="22"/>
          <w:rtl/>
        </w:rPr>
        <w:t>فلسطين</w:t>
      </w:r>
      <w:r>
        <w:rPr>
          <w:rFonts w:ascii="Arial" w:hAnsi="Arial" w:cs="Simplified Arabic"/>
          <w:b/>
          <w:bCs/>
          <w:caps/>
          <w:sz w:val="22"/>
          <w:szCs w:val="22"/>
          <w:rtl/>
        </w:rPr>
        <w:t xml:space="preserve"> حسب المنطقة، (</w:t>
      </w:r>
      <w:r w:rsidR="00BF01A1">
        <w:rPr>
          <w:rFonts w:ascii="Arial" w:hAnsi="Arial" w:cs="Simplified Arabic" w:hint="cs"/>
          <w:b/>
          <w:bCs/>
          <w:caps/>
          <w:sz w:val="22"/>
          <w:szCs w:val="22"/>
          <w:rtl/>
        </w:rPr>
        <w:t>2016</w:t>
      </w:r>
      <w:r>
        <w:rPr>
          <w:rFonts w:ascii="Arial" w:hAnsi="Arial" w:cs="Simplified Arabic"/>
          <w:b/>
          <w:bCs/>
          <w:caps/>
          <w:sz w:val="22"/>
          <w:szCs w:val="22"/>
          <w:rtl/>
        </w:rPr>
        <w:t>-</w:t>
      </w:r>
      <w:r w:rsidR="001B0248">
        <w:rPr>
          <w:rFonts w:ascii="Arial" w:hAnsi="Arial" w:cs="Simplified Arabic" w:hint="cs"/>
          <w:b/>
          <w:bCs/>
          <w:caps/>
          <w:sz w:val="22"/>
          <w:szCs w:val="22"/>
          <w:rtl/>
        </w:rPr>
        <w:t>2020</w:t>
      </w:r>
      <w:r>
        <w:rPr>
          <w:rFonts w:ascii="Arial" w:hAnsi="Arial" w:cs="Simplified Arabic"/>
          <w:b/>
          <w:bCs/>
          <w:caps/>
          <w:sz w:val="22"/>
          <w:szCs w:val="22"/>
          <w:rtl/>
        </w:rPr>
        <w:t>)</w:t>
      </w:r>
    </w:p>
    <w:tbl>
      <w:tblPr>
        <w:tblStyle w:val="TableGrid"/>
        <w:bidiVisual/>
        <w:tblW w:w="0" w:type="auto"/>
        <w:jc w:val="center"/>
        <w:tblInd w:w="306" w:type="dxa"/>
        <w:tblLook w:val="04A0"/>
      </w:tblPr>
      <w:tblGrid>
        <w:gridCol w:w="8976"/>
      </w:tblGrid>
      <w:tr w:rsidR="00375E5E" w:rsidRPr="00375E5E" w:rsidTr="00375E5E">
        <w:trPr>
          <w:trHeight w:val="3449"/>
          <w:jc w:val="center"/>
        </w:trPr>
        <w:tc>
          <w:tcPr>
            <w:tcW w:w="8943" w:type="dxa"/>
            <w:vAlign w:val="center"/>
          </w:tcPr>
          <w:p w:rsidR="00375E5E" w:rsidRPr="00375E5E" w:rsidRDefault="00375E5E" w:rsidP="00375E5E">
            <w:pPr>
              <w:jc w:val="center"/>
              <w:rPr>
                <w:rFonts w:cs="Simplified Arabic"/>
                <w:b/>
                <w:bCs/>
                <w:sz w:val="16"/>
                <w:szCs w:val="16"/>
                <w:rtl/>
              </w:rPr>
            </w:pPr>
            <w:r w:rsidRPr="00375E5E">
              <w:rPr>
                <w:rFonts w:cs="Simplified Arabic"/>
                <w:b/>
                <w:bCs/>
                <w:noProof/>
                <w:sz w:val="16"/>
                <w:szCs w:val="16"/>
                <w:rtl/>
              </w:rPr>
              <w:drawing>
                <wp:inline distT="0" distB="0" distL="0" distR="0">
                  <wp:extent cx="5562600" cy="2343150"/>
                  <wp:effectExtent l="0" t="0" r="0" b="0"/>
                  <wp:docPr id="21" name="Objec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A63592" w:rsidRPr="00A63592" w:rsidRDefault="00A63592" w:rsidP="00001E93">
      <w:pPr>
        <w:rPr>
          <w:rFonts w:cs="Simplified Arabic"/>
          <w:b/>
          <w:bCs/>
          <w:sz w:val="2"/>
          <w:szCs w:val="2"/>
          <w:rtl/>
        </w:rPr>
      </w:pPr>
    </w:p>
    <w:p w:rsidR="006E7576" w:rsidRDefault="00375E5E" w:rsidP="00C81C67">
      <w:pPr>
        <w:rPr>
          <w:rFonts w:cs="Simplified Arabic"/>
          <w:sz w:val="16"/>
          <w:szCs w:val="16"/>
          <w:rtl/>
        </w:rPr>
      </w:pPr>
      <w:r>
        <w:rPr>
          <w:rFonts w:cs="Simplified Arabic" w:hint="cs"/>
          <w:b/>
          <w:bCs/>
          <w:sz w:val="16"/>
          <w:szCs w:val="16"/>
          <w:rtl/>
        </w:rPr>
        <w:t xml:space="preserve">  </w:t>
      </w:r>
      <w:r w:rsidR="006E7576">
        <w:rPr>
          <w:rFonts w:cs="Simplified Arabic"/>
          <w:b/>
          <w:bCs/>
          <w:sz w:val="16"/>
          <w:szCs w:val="16"/>
          <w:rtl/>
        </w:rPr>
        <w:t xml:space="preserve">الجهاز المركزي للإحصاء الفلسطيني، </w:t>
      </w:r>
      <w:r w:rsidR="00C81C67">
        <w:rPr>
          <w:rFonts w:cs="Simplified Arabic" w:hint="cs"/>
          <w:b/>
          <w:bCs/>
          <w:sz w:val="16"/>
          <w:szCs w:val="16"/>
          <w:rtl/>
        </w:rPr>
        <w:t>2016</w:t>
      </w:r>
      <w:r w:rsidR="006E7576">
        <w:rPr>
          <w:rFonts w:cs="Simplified Arabic"/>
          <w:sz w:val="16"/>
          <w:szCs w:val="16"/>
          <w:rtl/>
        </w:rPr>
        <w:t>. تقديرات منقحة بناءً على النتائج النهائية للتعداد العام للسكان والمساكن والمنشآت، 2007.  رام الله- فلسطين</w:t>
      </w:r>
    </w:p>
    <w:p w:rsidR="006E7576" w:rsidRPr="00375E5E" w:rsidRDefault="006E7576" w:rsidP="006E7576">
      <w:pPr>
        <w:pStyle w:val="Header"/>
        <w:tabs>
          <w:tab w:val="clear" w:pos="4153"/>
          <w:tab w:val="clear" w:pos="8306"/>
        </w:tabs>
        <w:rPr>
          <w:rFonts w:cs="Simplified Arabic"/>
          <w:sz w:val="22"/>
          <w:szCs w:val="22"/>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trHeight w:val="330"/>
          <w:jc w:val="center"/>
        </w:trPr>
        <w:tc>
          <w:tcPr>
            <w:tcW w:w="8955" w:type="dxa"/>
            <w:tcBorders>
              <w:top w:val="thinThickThinSmallGap" w:sz="24" w:space="0" w:color="auto"/>
              <w:bottom w:val="thinThickThinSmallGap" w:sz="24" w:space="0" w:color="auto"/>
            </w:tcBorders>
            <w:vAlign w:val="center"/>
          </w:tcPr>
          <w:p w:rsidR="006E7576" w:rsidRPr="00314244" w:rsidRDefault="00C81C67" w:rsidP="00C81C67">
            <w:pPr>
              <w:pStyle w:val="Heading2"/>
              <w:spacing w:before="0" w:after="0"/>
              <w:rPr>
                <w:rFonts w:ascii="Simplified Arabic" w:hAnsi="Simplified Arabic" w:cs="Simplified Arabic"/>
                <w:rtl/>
              </w:rPr>
            </w:pPr>
            <w:r>
              <w:rPr>
                <w:rFonts w:ascii="Simplified Arabic" w:hAnsi="Simplified Arabic" w:cs="Simplified Arabic" w:hint="cs"/>
                <w:rtl/>
              </w:rPr>
              <w:t>2.8</w:t>
            </w:r>
            <w:r w:rsidR="006E7576" w:rsidRPr="00314244">
              <w:rPr>
                <w:rFonts w:ascii="Simplified Arabic" w:hAnsi="Simplified Arabic" w:cs="Simplified Arabic"/>
                <w:rtl/>
              </w:rPr>
              <w:t xml:space="preserve">% معدل النمو السنوي للسكان في </w:t>
            </w:r>
            <w:r w:rsidR="00E8620A" w:rsidRPr="00314244">
              <w:rPr>
                <w:rFonts w:ascii="Simplified Arabic" w:hAnsi="Simplified Arabic" w:cs="Simplified Arabic"/>
                <w:rtl/>
              </w:rPr>
              <w:t>فلسطين</w:t>
            </w:r>
            <w:r w:rsidR="006E7576" w:rsidRPr="00314244">
              <w:rPr>
                <w:rFonts w:ascii="Simplified Arabic" w:hAnsi="Simplified Arabic" w:cs="Simplified Arabic"/>
                <w:rtl/>
              </w:rPr>
              <w:t xml:space="preserve"> منتصف العام </w:t>
            </w:r>
            <w:r>
              <w:rPr>
                <w:rFonts w:ascii="Simplified Arabic" w:hAnsi="Simplified Arabic" w:cs="Simplified Arabic" w:hint="cs"/>
                <w:rtl/>
              </w:rPr>
              <w:t>2016</w:t>
            </w:r>
          </w:p>
        </w:tc>
      </w:tr>
    </w:tbl>
    <w:p w:rsidR="006E7576" w:rsidRDefault="006E7576" w:rsidP="006E7576">
      <w:pPr>
        <w:jc w:val="both"/>
        <w:rPr>
          <w:sz w:val="16"/>
          <w:szCs w:val="16"/>
          <w:rtl/>
        </w:rPr>
      </w:pPr>
    </w:p>
    <w:p w:rsidR="006E7576" w:rsidRPr="00A5593D" w:rsidRDefault="0067352A" w:rsidP="005A5467">
      <w:pPr>
        <w:jc w:val="both"/>
        <w:rPr>
          <w:rFonts w:cs="Simplified Arabic"/>
          <w:sz w:val="24"/>
          <w:szCs w:val="24"/>
          <w:rtl/>
        </w:rPr>
      </w:pPr>
      <w:r>
        <w:rPr>
          <w:rFonts w:cs="Simplified Arabic"/>
          <w:sz w:val="24"/>
          <w:szCs w:val="24"/>
          <w:rtl/>
        </w:rPr>
        <w:t>بلغ</w:t>
      </w:r>
      <w:r>
        <w:rPr>
          <w:rFonts w:cs="Simplified Arabic" w:hint="cs"/>
          <w:sz w:val="24"/>
          <w:szCs w:val="24"/>
          <w:rtl/>
        </w:rPr>
        <w:t xml:space="preserve"> </w:t>
      </w:r>
      <w:r w:rsidR="00315134">
        <w:rPr>
          <w:rFonts w:cs="Simplified Arabic"/>
          <w:sz w:val="24"/>
          <w:szCs w:val="24"/>
          <w:rtl/>
        </w:rPr>
        <w:t>معدل النمو</w:t>
      </w:r>
      <w:r w:rsidR="00315134">
        <w:rPr>
          <w:rFonts w:cs="Simplified Arabic" w:hint="cs"/>
          <w:sz w:val="24"/>
          <w:szCs w:val="24"/>
          <w:rtl/>
        </w:rPr>
        <w:t xml:space="preserve"> </w:t>
      </w:r>
      <w:r w:rsidR="006E7576" w:rsidRPr="00A5593D">
        <w:rPr>
          <w:rFonts w:cs="Simplified Arabic"/>
          <w:sz w:val="24"/>
          <w:szCs w:val="24"/>
          <w:rtl/>
        </w:rPr>
        <w:t xml:space="preserve">السنوي منتصف العام </w:t>
      </w:r>
      <w:r w:rsidR="00C81C67">
        <w:rPr>
          <w:rFonts w:cs="Simplified Arabic" w:hint="cs"/>
          <w:sz w:val="24"/>
          <w:szCs w:val="24"/>
          <w:rtl/>
        </w:rPr>
        <w:t>2016</w:t>
      </w:r>
      <w:r w:rsidR="006E7576" w:rsidRPr="00A5593D">
        <w:rPr>
          <w:rFonts w:cs="Simplified Arabic"/>
          <w:sz w:val="24"/>
          <w:szCs w:val="24"/>
          <w:rtl/>
        </w:rPr>
        <w:t xml:space="preserve"> في </w:t>
      </w:r>
      <w:r w:rsidR="00E8620A">
        <w:rPr>
          <w:rFonts w:cs="Simplified Arabic"/>
          <w:sz w:val="24"/>
          <w:szCs w:val="24"/>
          <w:rtl/>
        </w:rPr>
        <w:t>فلسطين</w:t>
      </w:r>
      <w:r w:rsidR="006E7576" w:rsidRPr="00A5593D">
        <w:rPr>
          <w:rFonts w:cs="Simplified Arabic"/>
          <w:sz w:val="24"/>
          <w:szCs w:val="24"/>
          <w:rtl/>
        </w:rPr>
        <w:t xml:space="preserve"> </w:t>
      </w:r>
      <w:r w:rsidR="00DD34BC">
        <w:rPr>
          <w:rFonts w:cs="Simplified Arabic" w:hint="cs"/>
          <w:sz w:val="24"/>
          <w:szCs w:val="24"/>
          <w:rtl/>
        </w:rPr>
        <w:t>2.</w:t>
      </w:r>
      <w:r w:rsidR="00C81C67">
        <w:rPr>
          <w:rFonts w:cs="Simplified Arabic" w:hint="cs"/>
          <w:sz w:val="24"/>
          <w:szCs w:val="24"/>
          <w:rtl/>
        </w:rPr>
        <w:t>8</w:t>
      </w:r>
      <w:r w:rsidR="006E7576" w:rsidRPr="00A5593D">
        <w:rPr>
          <w:rFonts w:cs="Simplified Arabic"/>
          <w:sz w:val="24"/>
          <w:szCs w:val="24"/>
          <w:rtl/>
        </w:rPr>
        <w:t xml:space="preserve">%، بواقع </w:t>
      </w:r>
      <w:r w:rsidR="00DD34BC">
        <w:rPr>
          <w:rFonts w:cs="Simplified Arabic" w:hint="cs"/>
          <w:sz w:val="24"/>
          <w:szCs w:val="24"/>
          <w:rtl/>
        </w:rPr>
        <w:t>2.</w:t>
      </w:r>
      <w:r w:rsidR="00C81C67">
        <w:rPr>
          <w:rFonts w:cs="Simplified Arabic" w:hint="cs"/>
          <w:sz w:val="24"/>
          <w:szCs w:val="24"/>
          <w:rtl/>
        </w:rPr>
        <w:t>5</w:t>
      </w:r>
      <w:r w:rsidR="006E7576" w:rsidRPr="00A5593D">
        <w:rPr>
          <w:rFonts w:cs="Simplified Arabic"/>
          <w:sz w:val="24"/>
          <w:szCs w:val="24"/>
          <w:rtl/>
        </w:rPr>
        <w:t>% في الضفة الغربية و</w:t>
      </w:r>
      <w:r w:rsidR="00DD34BC">
        <w:rPr>
          <w:rFonts w:cs="Simplified Arabic" w:hint="cs"/>
          <w:sz w:val="24"/>
          <w:szCs w:val="24"/>
          <w:rtl/>
        </w:rPr>
        <w:t>3.</w:t>
      </w:r>
      <w:r w:rsidR="00C81C67">
        <w:rPr>
          <w:rFonts w:cs="Simplified Arabic" w:hint="cs"/>
          <w:sz w:val="24"/>
          <w:szCs w:val="24"/>
          <w:rtl/>
        </w:rPr>
        <w:t>3</w:t>
      </w:r>
      <w:r>
        <w:rPr>
          <w:rFonts w:cs="Simplified Arabic"/>
          <w:sz w:val="24"/>
          <w:szCs w:val="24"/>
          <w:rtl/>
        </w:rPr>
        <w:t>% في قطاع غزة.</w:t>
      </w:r>
      <w:r w:rsidR="006005DD">
        <w:rPr>
          <w:rFonts w:cs="Simplified Arabic" w:hint="cs"/>
          <w:sz w:val="24"/>
          <w:szCs w:val="24"/>
          <w:rtl/>
        </w:rPr>
        <w:t xml:space="preserve">  </w:t>
      </w:r>
      <w:r w:rsidR="006E7576" w:rsidRPr="00A5593D">
        <w:rPr>
          <w:rFonts w:cs="Simplified Arabic"/>
          <w:sz w:val="24"/>
          <w:szCs w:val="24"/>
          <w:rtl/>
        </w:rPr>
        <w:t>ومن المتوقع أن تبقى معدلات النمو كما</w:t>
      </w:r>
      <w:r w:rsidR="006005DD">
        <w:rPr>
          <w:rFonts w:cs="Simplified Arabic"/>
          <w:sz w:val="24"/>
          <w:szCs w:val="24"/>
          <w:rtl/>
        </w:rPr>
        <w:t xml:space="preserve"> هي خلال السنوات القادمة.</w:t>
      </w:r>
      <w:r w:rsidR="006005DD">
        <w:rPr>
          <w:rFonts w:cs="Simplified Arabic" w:hint="cs"/>
          <w:sz w:val="24"/>
          <w:szCs w:val="24"/>
          <w:rtl/>
        </w:rPr>
        <w:t xml:space="preserve">  </w:t>
      </w:r>
      <w:r w:rsidR="006E7576" w:rsidRPr="00A5593D">
        <w:rPr>
          <w:rFonts w:cs="Simplified Arabic"/>
          <w:sz w:val="24"/>
          <w:szCs w:val="24"/>
          <w:rtl/>
        </w:rPr>
        <w:t xml:space="preserve">حيث </w:t>
      </w:r>
      <w:r w:rsidR="005A5467">
        <w:rPr>
          <w:rFonts w:cs="Simplified Arabic" w:hint="cs"/>
          <w:sz w:val="24"/>
          <w:szCs w:val="24"/>
          <w:rtl/>
        </w:rPr>
        <w:t>أن</w:t>
      </w:r>
      <w:r w:rsidR="006E7576" w:rsidRPr="00A5593D">
        <w:rPr>
          <w:rFonts w:cs="Simplified Arabic"/>
          <w:sz w:val="24"/>
          <w:szCs w:val="24"/>
          <w:rtl/>
        </w:rPr>
        <w:t xml:space="preserve"> انخفاض مستوى الوفيات وبقاء معدلات الخصوبة مرتفعة سيؤدي إلى ارتفاع معدل الزيادة الطبيعية للسكان، </w:t>
      </w:r>
      <w:r w:rsidR="005A5467">
        <w:rPr>
          <w:rFonts w:cs="Simplified Arabic" w:hint="cs"/>
          <w:sz w:val="24"/>
          <w:szCs w:val="24"/>
          <w:rtl/>
        </w:rPr>
        <w:t>الأمر الذي يتطلب</w:t>
      </w:r>
      <w:r w:rsidR="006E7576" w:rsidRPr="00A5593D">
        <w:rPr>
          <w:rFonts w:cs="Simplified Arabic"/>
          <w:sz w:val="24"/>
          <w:szCs w:val="24"/>
          <w:rtl/>
        </w:rPr>
        <w:t xml:space="preserve"> سياسات اقتصادية واجتماعية ملائمة لمواجهة هذه الزيادة المترتبة.  </w:t>
      </w:r>
    </w:p>
    <w:p w:rsidR="006E7576" w:rsidRPr="00375E5E" w:rsidRDefault="006E7576" w:rsidP="006E7576">
      <w:pPr>
        <w:pStyle w:val="BalloonText"/>
        <w:rPr>
          <w:rFonts w:ascii="Times New Roman" w:hAnsi="Times New Roman" w:cs="Simplified Arabic"/>
          <w:rtl/>
          <w:lang w:eastAsia="en-US"/>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962" w:type="dxa"/>
            <w:tcBorders>
              <w:top w:val="thinThickThinSmallGap" w:sz="24" w:space="0" w:color="auto"/>
              <w:bottom w:val="thinThickThinSmallGap" w:sz="24" w:space="0" w:color="auto"/>
            </w:tcBorders>
          </w:tcPr>
          <w:p w:rsidR="006E7576" w:rsidRPr="00F11254" w:rsidRDefault="006E7576" w:rsidP="00C81C67">
            <w:pPr>
              <w:jc w:val="center"/>
              <w:rPr>
                <w:rFonts w:cs="Simplified Arabic"/>
                <w:sz w:val="22"/>
                <w:szCs w:val="22"/>
                <w:rtl/>
              </w:rPr>
            </w:pPr>
            <w:r w:rsidRPr="00314244">
              <w:rPr>
                <w:rFonts w:cs="Simplified Arabic"/>
                <w:b/>
                <w:bCs/>
                <w:sz w:val="24"/>
                <w:szCs w:val="24"/>
                <w:rtl/>
              </w:rPr>
              <w:t xml:space="preserve">ارتفاع العمر المتوقع للبقاء على قيد الحياة للإناث مقابل الذكور في العام </w:t>
            </w:r>
            <w:r w:rsidR="00C81C67">
              <w:rPr>
                <w:rFonts w:cs="Simplified Arabic" w:hint="cs"/>
                <w:b/>
                <w:bCs/>
                <w:sz w:val="24"/>
                <w:szCs w:val="24"/>
                <w:rtl/>
              </w:rPr>
              <w:t>2016</w:t>
            </w:r>
          </w:p>
        </w:tc>
      </w:tr>
    </w:tbl>
    <w:p w:rsidR="006E7576" w:rsidRPr="007C4C7B" w:rsidRDefault="006E7576" w:rsidP="006E7576">
      <w:pPr>
        <w:jc w:val="both"/>
        <w:rPr>
          <w:rFonts w:cs="Simplified Arabic"/>
          <w:sz w:val="12"/>
          <w:szCs w:val="12"/>
          <w:rtl/>
        </w:rPr>
      </w:pPr>
    </w:p>
    <w:p w:rsidR="006E7576" w:rsidRPr="00BE54CF" w:rsidRDefault="006E7576" w:rsidP="009A088D">
      <w:pPr>
        <w:jc w:val="both"/>
        <w:rPr>
          <w:rFonts w:cs="Simplified Arabic"/>
          <w:b/>
          <w:bCs/>
          <w:sz w:val="10"/>
          <w:szCs w:val="10"/>
          <w:rtl/>
        </w:rPr>
      </w:pPr>
      <w:r w:rsidRPr="00BE54CF">
        <w:rPr>
          <w:rFonts w:cs="Simplified Arabic"/>
          <w:sz w:val="24"/>
          <w:szCs w:val="24"/>
          <w:rtl/>
        </w:rPr>
        <w:t xml:space="preserve">نتيجة لانخفاض معدلات الوفاة في </w:t>
      </w:r>
      <w:r w:rsidR="00E8620A" w:rsidRPr="00BE54CF">
        <w:rPr>
          <w:rFonts w:cs="Simplified Arabic"/>
          <w:sz w:val="24"/>
          <w:szCs w:val="24"/>
          <w:rtl/>
        </w:rPr>
        <w:t>فلسطين</w:t>
      </w:r>
      <w:r w:rsidRPr="00BE54CF">
        <w:rPr>
          <w:rFonts w:cs="Simplified Arabic"/>
          <w:sz w:val="24"/>
          <w:szCs w:val="24"/>
          <w:rtl/>
        </w:rPr>
        <w:t xml:space="preserve"> ارتفع العمر المتوقع للأفراد</w:t>
      </w:r>
      <w:r w:rsidR="005A5467">
        <w:rPr>
          <w:rFonts w:cs="Simplified Arabic" w:hint="cs"/>
          <w:sz w:val="24"/>
          <w:szCs w:val="24"/>
          <w:rtl/>
        </w:rPr>
        <w:t>،</w:t>
      </w:r>
      <w:r w:rsidRPr="00BE54CF">
        <w:rPr>
          <w:rFonts w:cs="Simplified Arabic"/>
          <w:sz w:val="24"/>
          <w:szCs w:val="24"/>
          <w:rtl/>
        </w:rPr>
        <w:t xml:space="preserve"> حيث بلغ توقع البقاء على قيد الحياة عام </w:t>
      </w:r>
      <w:r w:rsidR="009A088D">
        <w:rPr>
          <w:rFonts w:cs="Simplified Arabic" w:hint="cs"/>
          <w:sz w:val="24"/>
          <w:szCs w:val="24"/>
          <w:rtl/>
        </w:rPr>
        <w:t>2016</w:t>
      </w:r>
      <w:r w:rsidRPr="00BE54CF">
        <w:rPr>
          <w:rFonts w:cs="Simplified Arabic"/>
          <w:sz w:val="24"/>
          <w:szCs w:val="24"/>
          <w:rtl/>
        </w:rPr>
        <w:t xml:space="preserve"> في </w:t>
      </w:r>
      <w:r w:rsidR="00E8620A" w:rsidRPr="00BE54CF">
        <w:rPr>
          <w:rFonts w:cs="Simplified Arabic"/>
          <w:sz w:val="24"/>
          <w:szCs w:val="24"/>
          <w:rtl/>
        </w:rPr>
        <w:t>فلسطين</w:t>
      </w:r>
      <w:r w:rsidRPr="00BE54CF">
        <w:rPr>
          <w:rFonts w:cs="Simplified Arabic"/>
          <w:sz w:val="24"/>
          <w:szCs w:val="24"/>
          <w:rtl/>
        </w:rPr>
        <w:t xml:space="preserve"> </w:t>
      </w:r>
      <w:r w:rsidR="00BE54CF" w:rsidRPr="00BE54CF">
        <w:rPr>
          <w:rFonts w:cs="Simplified Arabic" w:hint="cs"/>
          <w:sz w:val="24"/>
          <w:szCs w:val="24"/>
          <w:rtl/>
        </w:rPr>
        <w:t>73.</w:t>
      </w:r>
      <w:r w:rsidR="009A088D">
        <w:rPr>
          <w:rFonts w:cs="Simplified Arabic" w:hint="cs"/>
          <w:sz w:val="24"/>
          <w:szCs w:val="24"/>
          <w:rtl/>
        </w:rPr>
        <w:t>7</w:t>
      </w:r>
      <w:r w:rsidRPr="00BE54CF">
        <w:rPr>
          <w:rFonts w:cs="Simplified Arabic"/>
          <w:sz w:val="24"/>
          <w:szCs w:val="24"/>
          <w:rtl/>
        </w:rPr>
        <w:t xml:space="preserve"> سنة بواقع </w:t>
      </w:r>
      <w:r w:rsidR="003740AC">
        <w:rPr>
          <w:rFonts w:cs="Simplified Arabic" w:hint="cs"/>
          <w:sz w:val="24"/>
          <w:szCs w:val="24"/>
          <w:rtl/>
        </w:rPr>
        <w:t>72.</w:t>
      </w:r>
      <w:r w:rsidR="009A088D">
        <w:rPr>
          <w:rFonts w:cs="Simplified Arabic" w:hint="cs"/>
          <w:sz w:val="24"/>
          <w:szCs w:val="24"/>
          <w:rtl/>
        </w:rPr>
        <w:t>1</w:t>
      </w:r>
      <w:r w:rsidRPr="00BE54CF">
        <w:rPr>
          <w:rFonts w:cs="Simplified Arabic"/>
          <w:sz w:val="24"/>
          <w:szCs w:val="24"/>
          <w:rtl/>
        </w:rPr>
        <w:t xml:space="preserve"> سنة للذكور و</w:t>
      </w:r>
      <w:r w:rsidR="003740AC">
        <w:rPr>
          <w:rFonts w:cs="Simplified Arabic" w:hint="cs"/>
          <w:sz w:val="24"/>
          <w:szCs w:val="24"/>
          <w:rtl/>
        </w:rPr>
        <w:t>75.</w:t>
      </w:r>
      <w:r w:rsidR="009A088D">
        <w:rPr>
          <w:rFonts w:cs="Simplified Arabic" w:hint="cs"/>
          <w:sz w:val="24"/>
          <w:szCs w:val="24"/>
          <w:rtl/>
        </w:rPr>
        <w:t>2</w:t>
      </w:r>
      <w:r w:rsidR="00BA6C30">
        <w:rPr>
          <w:rFonts w:cs="Simplified Arabic" w:hint="cs"/>
          <w:sz w:val="24"/>
          <w:szCs w:val="24"/>
          <w:rtl/>
        </w:rPr>
        <w:t xml:space="preserve"> </w:t>
      </w:r>
      <w:r w:rsidRPr="00BE54CF">
        <w:rPr>
          <w:rFonts w:cs="Simplified Arabic"/>
          <w:sz w:val="24"/>
          <w:szCs w:val="24"/>
          <w:rtl/>
        </w:rPr>
        <w:t xml:space="preserve">سنة للإناث، مع وجود اختلاف بين الضفة الغربية وقطاع غزة، حيث بلغ توقع البقاء على قيد الحياة عام </w:t>
      </w:r>
      <w:r w:rsidR="009A088D">
        <w:rPr>
          <w:rFonts w:cs="Simplified Arabic" w:hint="cs"/>
          <w:sz w:val="24"/>
          <w:szCs w:val="24"/>
          <w:rtl/>
        </w:rPr>
        <w:t>2016</w:t>
      </w:r>
      <w:r w:rsidRPr="00BE54CF">
        <w:rPr>
          <w:rFonts w:cs="Simplified Arabic"/>
          <w:sz w:val="24"/>
          <w:szCs w:val="24"/>
          <w:rtl/>
        </w:rPr>
        <w:t xml:space="preserve"> في الضفة الغربية </w:t>
      </w:r>
      <w:r w:rsidR="00AB5D0A" w:rsidRPr="00BE54CF">
        <w:rPr>
          <w:rFonts w:cs="Simplified Arabic" w:hint="cs"/>
          <w:sz w:val="24"/>
          <w:szCs w:val="24"/>
          <w:rtl/>
        </w:rPr>
        <w:t>73.</w:t>
      </w:r>
      <w:r w:rsidR="003740AC">
        <w:rPr>
          <w:rFonts w:cs="Simplified Arabic" w:hint="cs"/>
          <w:sz w:val="24"/>
          <w:szCs w:val="24"/>
          <w:rtl/>
        </w:rPr>
        <w:t>9</w:t>
      </w:r>
      <w:r w:rsidR="009306E2" w:rsidRPr="00BE54CF">
        <w:rPr>
          <w:rFonts w:cs="Simplified Arabic"/>
          <w:sz w:val="24"/>
          <w:szCs w:val="24"/>
          <w:rtl/>
        </w:rPr>
        <w:t xml:space="preserve"> سنة بواقع</w:t>
      </w:r>
      <w:r w:rsidRPr="00BE54CF">
        <w:rPr>
          <w:rFonts w:cs="Simplified Arabic"/>
          <w:sz w:val="24"/>
          <w:szCs w:val="24"/>
          <w:rtl/>
        </w:rPr>
        <w:t xml:space="preserve"> </w:t>
      </w:r>
      <w:r w:rsidR="00BE54CF" w:rsidRPr="00BE54CF">
        <w:rPr>
          <w:rFonts w:cs="Simplified Arabic" w:hint="cs"/>
          <w:sz w:val="24"/>
          <w:szCs w:val="24"/>
          <w:rtl/>
        </w:rPr>
        <w:t>72.</w:t>
      </w:r>
      <w:r w:rsidR="003740AC">
        <w:rPr>
          <w:rFonts w:cs="Simplified Arabic" w:hint="cs"/>
          <w:sz w:val="24"/>
          <w:szCs w:val="24"/>
          <w:rtl/>
        </w:rPr>
        <w:t>4</w:t>
      </w:r>
      <w:r w:rsidRPr="00BE54CF">
        <w:rPr>
          <w:rFonts w:cs="Simplified Arabic"/>
          <w:sz w:val="24"/>
          <w:szCs w:val="24"/>
          <w:rtl/>
        </w:rPr>
        <w:t xml:space="preserve"> سنة للذكور و</w:t>
      </w:r>
      <w:r w:rsidR="00BE54CF" w:rsidRPr="00BE54CF">
        <w:rPr>
          <w:rFonts w:cs="Simplified Arabic" w:hint="cs"/>
          <w:sz w:val="24"/>
          <w:szCs w:val="24"/>
          <w:rtl/>
        </w:rPr>
        <w:t>75.</w:t>
      </w:r>
      <w:r w:rsidR="009A088D">
        <w:rPr>
          <w:rFonts w:cs="Simplified Arabic" w:hint="cs"/>
          <w:sz w:val="24"/>
          <w:szCs w:val="24"/>
          <w:rtl/>
        </w:rPr>
        <w:t>5</w:t>
      </w:r>
      <w:r w:rsidR="00BE54CF" w:rsidRPr="00BE54CF">
        <w:rPr>
          <w:rFonts w:cs="Simplified Arabic" w:hint="cs"/>
          <w:sz w:val="24"/>
          <w:szCs w:val="24"/>
          <w:lang w:bidi="he-IL"/>
        </w:rPr>
        <w:t xml:space="preserve"> </w:t>
      </w:r>
      <w:r w:rsidRPr="00BE54CF">
        <w:rPr>
          <w:rFonts w:cs="Simplified Arabic"/>
          <w:sz w:val="24"/>
          <w:szCs w:val="24"/>
          <w:rtl/>
        </w:rPr>
        <w:t xml:space="preserve">سنة للإناث، في حين بلغ العمر المتوقع في قطاع غزة </w:t>
      </w:r>
      <w:r w:rsidR="009A088D">
        <w:rPr>
          <w:rFonts w:cs="Simplified Arabic" w:hint="cs"/>
          <w:sz w:val="24"/>
          <w:szCs w:val="24"/>
          <w:rtl/>
        </w:rPr>
        <w:t>73.0</w:t>
      </w:r>
      <w:r w:rsidRPr="00BE54CF">
        <w:rPr>
          <w:rFonts w:cs="Simplified Arabic"/>
          <w:sz w:val="24"/>
          <w:szCs w:val="24"/>
          <w:rtl/>
        </w:rPr>
        <w:t xml:space="preserve"> سنة بواقع </w:t>
      </w:r>
      <w:r w:rsidR="009306E2" w:rsidRPr="00BE54CF">
        <w:rPr>
          <w:rFonts w:cs="Simplified Arabic" w:hint="cs"/>
          <w:sz w:val="24"/>
          <w:szCs w:val="24"/>
          <w:rtl/>
        </w:rPr>
        <w:t>71.</w:t>
      </w:r>
      <w:r w:rsidR="003740AC">
        <w:rPr>
          <w:rFonts w:cs="Simplified Arabic" w:hint="cs"/>
          <w:sz w:val="24"/>
          <w:szCs w:val="24"/>
          <w:rtl/>
        </w:rPr>
        <w:t>5</w:t>
      </w:r>
      <w:r w:rsidRPr="00BE54CF">
        <w:rPr>
          <w:rFonts w:cs="Simplified Arabic"/>
          <w:sz w:val="24"/>
          <w:szCs w:val="24"/>
          <w:rtl/>
        </w:rPr>
        <w:t xml:space="preserve"> سنة للذكور و</w:t>
      </w:r>
      <w:r w:rsidR="00BE54CF" w:rsidRPr="00BE54CF">
        <w:rPr>
          <w:rFonts w:cs="Simplified Arabic" w:hint="cs"/>
          <w:sz w:val="24"/>
          <w:szCs w:val="24"/>
          <w:rtl/>
        </w:rPr>
        <w:t>74.</w:t>
      </w:r>
      <w:r w:rsidR="009A088D">
        <w:rPr>
          <w:rFonts w:cs="Simplified Arabic" w:hint="cs"/>
          <w:sz w:val="24"/>
          <w:szCs w:val="24"/>
          <w:rtl/>
        </w:rPr>
        <w:t>6</w:t>
      </w:r>
      <w:r w:rsidRPr="00BE54CF">
        <w:rPr>
          <w:rFonts w:cs="Simplified Arabic"/>
          <w:sz w:val="24"/>
          <w:szCs w:val="24"/>
          <w:rtl/>
        </w:rPr>
        <w:t xml:space="preserve"> سنة للإناث.  ومن </w:t>
      </w:r>
      <w:r w:rsidR="004B7607">
        <w:rPr>
          <w:rFonts w:cs="Simplified Arabic" w:hint="cs"/>
          <w:sz w:val="24"/>
          <w:szCs w:val="24"/>
          <w:rtl/>
        </w:rPr>
        <w:t>ال</w:t>
      </w:r>
      <w:r w:rsidRPr="00BE54CF">
        <w:rPr>
          <w:rFonts w:cs="Simplified Arabic"/>
          <w:sz w:val="24"/>
          <w:szCs w:val="24"/>
          <w:rtl/>
        </w:rPr>
        <w:t xml:space="preserve">أسباب </w:t>
      </w:r>
      <w:r w:rsidR="004B7607" w:rsidRPr="00BE54CF">
        <w:rPr>
          <w:rFonts w:cs="Simplified Arabic"/>
          <w:sz w:val="24"/>
          <w:szCs w:val="24"/>
          <w:rtl/>
        </w:rPr>
        <w:t xml:space="preserve">الأخرى </w:t>
      </w:r>
      <w:r w:rsidR="00BF01A1">
        <w:rPr>
          <w:rFonts w:cs="Simplified Arabic" w:hint="cs"/>
          <w:sz w:val="24"/>
          <w:szCs w:val="24"/>
          <w:rtl/>
        </w:rPr>
        <w:t>لا</w:t>
      </w:r>
      <w:r w:rsidR="00BF01A1" w:rsidRPr="00BE54CF">
        <w:rPr>
          <w:rFonts w:cs="Simplified Arabic" w:hint="cs"/>
          <w:sz w:val="24"/>
          <w:szCs w:val="24"/>
          <w:rtl/>
        </w:rPr>
        <w:t>رتفاع</w:t>
      </w:r>
      <w:r w:rsidRPr="00BE54CF">
        <w:rPr>
          <w:rFonts w:cs="Simplified Arabic"/>
          <w:sz w:val="24"/>
          <w:szCs w:val="24"/>
          <w:rtl/>
        </w:rPr>
        <w:t xml:space="preserve"> معدلات البقاء على قيد الحياة تحسن المستوى الصحي والانخفاض التدريجي لمعدلات وفيات الرضع والأطفال. </w:t>
      </w:r>
    </w:p>
    <w:p w:rsidR="006E7576" w:rsidRPr="00D31269" w:rsidRDefault="006E7576" w:rsidP="006E7576">
      <w:pPr>
        <w:jc w:val="both"/>
        <w:rPr>
          <w:rFonts w:cs="Simplified Arabic"/>
          <w:b/>
          <w:bCs/>
          <w:sz w:val="14"/>
          <w:szCs w:val="14"/>
          <w:rtl/>
        </w:rPr>
      </w:pPr>
    </w:p>
    <w:p w:rsidR="00375E5E" w:rsidRDefault="00375E5E">
      <w:pPr>
        <w:bidi w:val="0"/>
        <w:rPr>
          <w:rFonts w:cs="Simplified Arabic"/>
          <w:b/>
          <w:bCs/>
          <w:sz w:val="22"/>
          <w:szCs w:val="22"/>
          <w:rtl/>
        </w:rPr>
      </w:pPr>
      <w:r>
        <w:rPr>
          <w:rFonts w:cs="Simplified Arabic"/>
          <w:b/>
          <w:bCs/>
          <w:sz w:val="22"/>
          <w:szCs w:val="22"/>
          <w:rtl/>
        </w:rPr>
        <w:br w:type="page"/>
      </w:r>
    </w:p>
    <w:p w:rsidR="006E7576" w:rsidRDefault="006E7576" w:rsidP="009A088D">
      <w:pPr>
        <w:jc w:val="center"/>
        <w:rPr>
          <w:rFonts w:cs="Simplified Arabic"/>
          <w:b/>
          <w:bCs/>
          <w:sz w:val="22"/>
          <w:szCs w:val="22"/>
          <w:rtl/>
        </w:rPr>
      </w:pPr>
      <w:r>
        <w:rPr>
          <w:rFonts w:cs="Simplified Arabic"/>
          <w:b/>
          <w:bCs/>
          <w:sz w:val="22"/>
          <w:szCs w:val="22"/>
          <w:rtl/>
        </w:rPr>
        <w:lastRenderedPageBreak/>
        <w:t>توقع البقاء على قيد الحياة عند الولادة حسب المنطقة</w:t>
      </w:r>
      <w:r>
        <w:rPr>
          <w:rFonts w:cs="Simplified Arabic" w:hint="cs"/>
          <w:b/>
          <w:bCs/>
          <w:sz w:val="22"/>
          <w:szCs w:val="22"/>
          <w:rtl/>
        </w:rPr>
        <w:t xml:space="preserve"> والجنس</w:t>
      </w:r>
      <w:r>
        <w:rPr>
          <w:rFonts w:cs="Simplified Arabic"/>
          <w:b/>
          <w:bCs/>
          <w:sz w:val="22"/>
          <w:szCs w:val="22"/>
          <w:rtl/>
        </w:rPr>
        <w:t xml:space="preserve">، </w:t>
      </w:r>
      <w:r w:rsidR="009A088D">
        <w:rPr>
          <w:rFonts w:cs="Simplified Arabic" w:hint="cs"/>
          <w:b/>
          <w:bCs/>
          <w:sz w:val="22"/>
          <w:szCs w:val="22"/>
          <w:rtl/>
        </w:rPr>
        <w:t>2016</w:t>
      </w:r>
    </w:p>
    <w:tbl>
      <w:tblPr>
        <w:tblStyle w:val="TableGrid"/>
        <w:bidiVisual/>
        <w:tblW w:w="0" w:type="auto"/>
        <w:jc w:val="center"/>
        <w:tblLook w:val="04A0"/>
      </w:tblPr>
      <w:tblGrid>
        <w:gridCol w:w="8691"/>
      </w:tblGrid>
      <w:tr w:rsidR="00375E5E" w:rsidTr="00375E5E">
        <w:trPr>
          <w:trHeight w:val="3874"/>
          <w:jc w:val="center"/>
        </w:trPr>
        <w:tc>
          <w:tcPr>
            <w:tcW w:w="8504" w:type="dxa"/>
            <w:vAlign w:val="center"/>
          </w:tcPr>
          <w:p w:rsidR="00375E5E" w:rsidRDefault="00375E5E" w:rsidP="00375E5E">
            <w:pPr>
              <w:jc w:val="center"/>
              <w:rPr>
                <w:rtl/>
              </w:rPr>
            </w:pPr>
            <w:r w:rsidRPr="00375E5E">
              <w:rPr>
                <w:noProof/>
                <w:rtl/>
              </w:rPr>
              <w:drawing>
                <wp:inline distT="0" distB="0" distL="0" distR="0">
                  <wp:extent cx="5381625" cy="2333625"/>
                  <wp:effectExtent l="0" t="0" r="0" b="0"/>
                  <wp:docPr id="22" name="Objec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6E7576" w:rsidRDefault="006E7576" w:rsidP="006E7576">
      <w:pPr>
        <w:ind w:left="-109"/>
        <w:rPr>
          <w:sz w:val="2"/>
          <w:szCs w:val="2"/>
          <w:rtl/>
        </w:rPr>
      </w:pPr>
    </w:p>
    <w:p w:rsidR="006E7576" w:rsidRDefault="006E7576" w:rsidP="009A088D">
      <w:pPr>
        <w:jc w:val="both"/>
        <w:rPr>
          <w:rFonts w:cs="Simplified Arabic"/>
          <w:sz w:val="16"/>
          <w:szCs w:val="16"/>
          <w:rtl/>
        </w:rPr>
      </w:pPr>
      <w:r>
        <w:rPr>
          <w:rFonts w:ascii="Arial" w:hAnsi="Arial" w:cs="Simplified Arabic"/>
          <w:b/>
          <w:bCs/>
          <w:sz w:val="18"/>
          <w:szCs w:val="18"/>
          <w:rtl/>
        </w:rPr>
        <w:t xml:space="preserve">   </w:t>
      </w:r>
      <w:r>
        <w:rPr>
          <w:rFonts w:ascii="Arial" w:hAnsi="Arial" w:cs="Simplified Arabic"/>
          <w:b/>
          <w:bCs/>
          <w:sz w:val="16"/>
          <w:szCs w:val="16"/>
          <w:rtl/>
        </w:rPr>
        <w:t xml:space="preserve">المصدر: </w:t>
      </w:r>
      <w:r>
        <w:rPr>
          <w:rFonts w:cs="Simplified Arabic"/>
          <w:b/>
          <w:bCs/>
          <w:sz w:val="16"/>
          <w:szCs w:val="16"/>
          <w:rtl/>
        </w:rPr>
        <w:t xml:space="preserve">الجهاز المركزي للإحصاء الفلسطيني، </w:t>
      </w:r>
      <w:r w:rsidR="009A088D">
        <w:rPr>
          <w:rFonts w:cs="Simplified Arabic" w:hint="cs"/>
          <w:b/>
          <w:bCs/>
          <w:sz w:val="16"/>
          <w:szCs w:val="16"/>
          <w:rtl/>
        </w:rPr>
        <w:t>2016</w:t>
      </w:r>
      <w:r>
        <w:rPr>
          <w:rFonts w:cs="Simplified Arabic"/>
          <w:sz w:val="16"/>
          <w:szCs w:val="16"/>
          <w:rtl/>
        </w:rPr>
        <w:t>. تقديرات منقحة بناءً على النتائج النهائية للتعداد العام للسكان والمساكن والمنشآت، 2007.  رام الله- فلسطين.</w:t>
      </w:r>
    </w:p>
    <w:p w:rsidR="00375E5E" w:rsidRDefault="00375E5E">
      <w:pPr>
        <w:bidi w:val="0"/>
        <w:rPr>
          <w:rFonts w:cs="Simplified Arabic"/>
          <w:sz w:val="24"/>
          <w:szCs w:val="24"/>
          <w:rtl/>
        </w:rPr>
      </w:pPr>
      <w:r>
        <w:rPr>
          <w:rFonts w:cs="Simplified Arabic"/>
          <w:sz w:val="24"/>
          <w:szCs w:val="24"/>
          <w:rtl/>
        </w:rPr>
        <w:br w:type="page"/>
      </w:r>
    </w:p>
    <w:p w:rsidR="00375E5E" w:rsidRDefault="00375E5E">
      <w:pPr>
        <w:bidi w:val="0"/>
        <w:rPr>
          <w:rFonts w:cs="Simplified Arabic"/>
          <w:sz w:val="24"/>
          <w:szCs w:val="24"/>
          <w:rtl/>
        </w:rPr>
      </w:pPr>
      <w:r>
        <w:rPr>
          <w:rFonts w:cs="Simplified Arabic"/>
          <w:sz w:val="24"/>
          <w:szCs w:val="24"/>
          <w:rtl/>
        </w:rPr>
        <w:lastRenderedPageBreak/>
        <w:br w:type="page"/>
      </w:r>
    </w:p>
    <w:p w:rsidR="006E7576" w:rsidRDefault="006E7576" w:rsidP="006E7576">
      <w:pPr>
        <w:jc w:val="center"/>
        <w:rPr>
          <w:rFonts w:cs="Simplified Arabic"/>
          <w:sz w:val="24"/>
          <w:szCs w:val="24"/>
          <w:rtl/>
        </w:rPr>
      </w:pPr>
      <w:r>
        <w:rPr>
          <w:rFonts w:cs="Simplified Arabic"/>
          <w:sz w:val="24"/>
          <w:szCs w:val="24"/>
          <w:rtl/>
        </w:rPr>
        <w:lastRenderedPageBreak/>
        <w:t xml:space="preserve">الفصل </w:t>
      </w:r>
      <w:r>
        <w:rPr>
          <w:rFonts w:cs="Simplified Arabic" w:hint="cs"/>
          <w:sz w:val="24"/>
          <w:szCs w:val="24"/>
          <w:rtl/>
        </w:rPr>
        <w:t>الثاني</w:t>
      </w:r>
    </w:p>
    <w:p w:rsidR="006E7576" w:rsidRPr="003F6C3C" w:rsidRDefault="006E7576" w:rsidP="006E7576">
      <w:pPr>
        <w:jc w:val="center"/>
        <w:rPr>
          <w:rFonts w:cs="Simplified Arabic"/>
          <w:sz w:val="16"/>
          <w:szCs w:val="16"/>
          <w:rtl/>
        </w:rPr>
      </w:pPr>
    </w:p>
    <w:p w:rsidR="006E7576" w:rsidRDefault="006E7576" w:rsidP="006E7576">
      <w:pPr>
        <w:pStyle w:val="Heading6"/>
        <w:jc w:val="center"/>
        <w:rPr>
          <w:rFonts w:cs="Simplified Arabic"/>
          <w:b/>
          <w:bCs/>
          <w:sz w:val="28"/>
          <w:szCs w:val="28"/>
          <w:rtl/>
        </w:rPr>
      </w:pPr>
      <w:r>
        <w:rPr>
          <w:rFonts w:cs="Simplified Arabic"/>
          <w:b/>
          <w:bCs/>
          <w:sz w:val="28"/>
          <w:szCs w:val="28"/>
          <w:rtl/>
        </w:rPr>
        <w:t>الأسرة والزواج والطلاق</w:t>
      </w:r>
    </w:p>
    <w:p w:rsidR="006E7576" w:rsidRPr="00375E5E" w:rsidRDefault="006E7576" w:rsidP="006E7576">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cs="Simplified Arabic"/>
          <w:sz w:val="22"/>
          <w:szCs w:val="22"/>
          <w:rtl/>
        </w:rPr>
      </w:pPr>
    </w:p>
    <w:p w:rsidR="006E7576" w:rsidRDefault="006E7576" w:rsidP="006E7576">
      <w:pPr>
        <w:jc w:val="both"/>
        <w:rPr>
          <w:rFonts w:cs="Simplified Arabic"/>
          <w:sz w:val="24"/>
          <w:szCs w:val="24"/>
          <w:rtl/>
        </w:rPr>
      </w:pPr>
      <w:r>
        <w:rPr>
          <w:rFonts w:cs="Simplified Arabic"/>
          <w:sz w:val="24"/>
          <w:szCs w:val="24"/>
          <w:rtl/>
        </w:rPr>
        <w:t xml:space="preserve">يستعرض هذا الفصل ملخصا لأهم مؤشرات الأسرة الفلسطينية من حيث متوسط حجم الأسرة، </w:t>
      </w:r>
      <w:r w:rsidR="002C2A6B">
        <w:rPr>
          <w:rFonts w:cs="Simplified Arabic" w:hint="cs"/>
          <w:sz w:val="24"/>
          <w:szCs w:val="24"/>
          <w:rtl/>
        </w:rPr>
        <w:t>و</w:t>
      </w:r>
      <w:r>
        <w:rPr>
          <w:rFonts w:cs="Simplified Arabic"/>
          <w:sz w:val="24"/>
          <w:szCs w:val="24"/>
          <w:rtl/>
        </w:rPr>
        <w:t xml:space="preserve">نوعها، </w:t>
      </w:r>
      <w:r w:rsidR="002C2A6B">
        <w:rPr>
          <w:rFonts w:cs="Simplified Arabic" w:hint="cs"/>
          <w:sz w:val="24"/>
          <w:szCs w:val="24"/>
          <w:rtl/>
        </w:rPr>
        <w:t>و</w:t>
      </w:r>
      <w:r>
        <w:rPr>
          <w:rFonts w:cs="Simplified Arabic"/>
          <w:sz w:val="24"/>
          <w:szCs w:val="24"/>
          <w:rtl/>
        </w:rPr>
        <w:t xml:space="preserve">جنس رب الأسرة، والزواج والطلاق في </w:t>
      </w:r>
      <w:r w:rsidR="00E8620A">
        <w:rPr>
          <w:rFonts w:cs="Simplified Arabic"/>
          <w:sz w:val="24"/>
          <w:szCs w:val="24"/>
          <w:rtl/>
        </w:rPr>
        <w:t>فلسطين</w:t>
      </w:r>
      <w:r>
        <w:rPr>
          <w:rFonts w:cs="Simplified Arabic"/>
          <w:sz w:val="24"/>
          <w:szCs w:val="24"/>
          <w:rtl/>
        </w:rPr>
        <w:t xml:space="preserve"> من حيث أعداد عقود الزواج، وقوعات الطلاق، معدل الزواج والطلاق الخام،</w:t>
      </w:r>
      <w:r w:rsidR="0067352A">
        <w:rPr>
          <w:rFonts w:cs="Simplified Arabic"/>
          <w:sz w:val="24"/>
          <w:szCs w:val="24"/>
          <w:rtl/>
        </w:rPr>
        <w:t xml:space="preserve"> الزواج المبك</w:t>
      </w:r>
      <w:r w:rsidR="0067352A">
        <w:rPr>
          <w:rFonts w:cs="Simplified Arabic" w:hint="cs"/>
          <w:sz w:val="24"/>
          <w:szCs w:val="24"/>
          <w:rtl/>
        </w:rPr>
        <w:t>ر.</w:t>
      </w:r>
    </w:p>
    <w:p w:rsidR="006E7576" w:rsidRPr="003F6C3C" w:rsidRDefault="006E7576" w:rsidP="006E7576">
      <w:pPr>
        <w:jc w:val="both"/>
        <w:rPr>
          <w:rFonts w:cs="Simplified Arabic"/>
          <w:b/>
          <w:bCs/>
          <w:sz w:val="14"/>
          <w:szCs w:val="14"/>
          <w:rtl/>
        </w:rPr>
      </w:pPr>
    </w:p>
    <w:p w:rsidR="006E7576" w:rsidRDefault="006E7576" w:rsidP="006E7576">
      <w:pPr>
        <w:jc w:val="both"/>
        <w:rPr>
          <w:rFonts w:cs="Simplified Arabic"/>
          <w:b/>
          <w:bCs/>
          <w:sz w:val="24"/>
          <w:szCs w:val="24"/>
          <w:rtl/>
        </w:rPr>
      </w:pPr>
      <w:r>
        <w:rPr>
          <w:rFonts w:cs="Simplified Arabic"/>
          <w:b/>
          <w:bCs/>
          <w:sz w:val="24"/>
          <w:szCs w:val="24"/>
          <w:rtl/>
        </w:rPr>
        <w:t>الأسرة:</w:t>
      </w:r>
    </w:p>
    <w:p w:rsidR="006E7576" w:rsidRPr="00D06CC8" w:rsidRDefault="006E7576" w:rsidP="006E7576">
      <w:pPr>
        <w:jc w:val="both"/>
        <w:rPr>
          <w:rFonts w:cs="Simplified Arabic"/>
          <w:b/>
          <w:bCs/>
          <w:sz w:val="8"/>
          <w:szCs w:val="8"/>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928" w:type="dxa"/>
            <w:tcBorders>
              <w:top w:val="thinThickThinSmallGap" w:sz="24" w:space="0" w:color="auto"/>
              <w:bottom w:val="thinThickThinSmallGap" w:sz="24" w:space="0" w:color="auto"/>
            </w:tcBorders>
          </w:tcPr>
          <w:p w:rsidR="006E7576" w:rsidRPr="00F11254" w:rsidRDefault="006E7576" w:rsidP="0067352A">
            <w:pPr>
              <w:pStyle w:val="Heading7"/>
              <w:ind w:left="305"/>
              <w:jc w:val="center"/>
              <w:rPr>
                <w:rFonts w:cs="Simplified Arabic"/>
                <w:b/>
                <w:bCs/>
                <w:noProof w:val="0"/>
                <w:sz w:val="22"/>
                <w:szCs w:val="22"/>
                <w:rtl/>
              </w:rPr>
            </w:pPr>
            <w:r w:rsidRPr="00314244">
              <w:rPr>
                <w:rFonts w:cs="Simplified Arabic"/>
                <w:b/>
                <w:bCs/>
                <w:noProof w:val="0"/>
                <w:rtl/>
              </w:rPr>
              <w:t xml:space="preserve">انخفاض متوسط حجم الأسرة في </w:t>
            </w:r>
            <w:r w:rsidR="00E8620A" w:rsidRPr="00314244">
              <w:rPr>
                <w:rFonts w:cs="Simplified Arabic"/>
                <w:b/>
                <w:bCs/>
                <w:noProof w:val="0"/>
                <w:rtl/>
              </w:rPr>
              <w:t>فلسطين</w:t>
            </w:r>
          </w:p>
        </w:tc>
      </w:tr>
    </w:tbl>
    <w:p w:rsidR="006E7576" w:rsidRPr="003F6C3C" w:rsidRDefault="006E7576" w:rsidP="006E7576">
      <w:pPr>
        <w:jc w:val="both"/>
        <w:rPr>
          <w:rFonts w:cs="Simplified Arabic"/>
          <w:b/>
          <w:bCs/>
          <w:sz w:val="14"/>
          <w:szCs w:val="14"/>
          <w:rtl/>
        </w:rPr>
      </w:pPr>
    </w:p>
    <w:p w:rsidR="001151DF" w:rsidRPr="00A63485" w:rsidRDefault="001151DF" w:rsidP="008D6EFF">
      <w:pPr>
        <w:jc w:val="both"/>
        <w:rPr>
          <w:rFonts w:cs="Simplified Arabic"/>
          <w:sz w:val="24"/>
          <w:szCs w:val="24"/>
          <w:rtl/>
        </w:rPr>
      </w:pPr>
      <w:r w:rsidRPr="00A63485">
        <w:rPr>
          <w:rFonts w:cs="Simplified Arabic"/>
          <w:noProof/>
          <w:sz w:val="24"/>
          <w:szCs w:val="24"/>
          <w:rtl/>
        </w:rPr>
        <w:t xml:space="preserve">تشير بيانات عام </w:t>
      </w:r>
      <w:r w:rsidR="008D6EFF">
        <w:rPr>
          <w:rFonts w:cs="Simplified Arabic" w:hint="cs"/>
          <w:noProof/>
          <w:sz w:val="24"/>
          <w:szCs w:val="24"/>
          <w:rtl/>
        </w:rPr>
        <w:t>2015</w:t>
      </w:r>
      <w:r w:rsidRPr="00A63485">
        <w:rPr>
          <w:rFonts w:cs="Simplified Arabic"/>
          <w:noProof/>
          <w:sz w:val="24"/>
          <w:szCs w:val="24"/>
          <w:rtl/>
        </w:rPr>
        <w:t xml:space="preserve"> </w:t>
      </w:r>
      <w:r w:rsidRPr="00A63485">
        <w:rPr>
          <w:rFonts w:cs="Simplified Arabic"/>
          <w:sz w:val="24"/>
          <w:szCs w:val="24"/>
          <w:rtl/>
        </w:rPr>
        <w:t xml:space="preserve">إلى أنه طرأ انخفاض في متوسط حجم الأسرة </w:t>
      </w:r>
      <w:r w:rsidR="00B8546E">
        <w:rPr>
          <w:rFonts w:cs="Simplified Arabic" w:hint="cs"/>
          <w:sz w:val="24"/>
          <w:szCs w:val="24"/>
          <w:rtl/>
        </w:rPr>
        <w:t xml:space="preserve">المقدر </w:t>
      </w:r>
      <w:r w:rsidRPr="00A63485">
        <w:rPr>
          <w:rFonts w:cs="Simplified Arabic"/>
          <w:sz w:val="24"/>
          <w:szCs w:val="24"/>
          <w:rtl/>
        </w:rPr>
        <w:t xml:space="preserve">في </w:t>
      </w:r>
      <w:r w:rsidR="00E8620A" w:rsidRPr="00A63485">
        <w:rPr>
          <w:rFonts w:cs="Simplified Arabic"/>
          <w:sz w:val="24"/>
          <w:szCs w:val="24"/>
          <w:rtl/>
        </w:rPr>
        <w:t>فلسطين</w:t>
      </w:r>
      <w:r w:rsidRPr="00A63485">
        <w:rPr>
          <w:rFonts w:cs="Simplified Arabic"/>
          <w:sz w:val="24"/>
          <w:szCs w:val="24"/>
          <w:rtl/>
        </w:rPr>
        <w:t xml:space="preserve"> مقارنة مع عام 1997، حيث انخفض متوسط حجم الأسرة إلى 5.</w:t>
      </w:r>
      <w:r w:rsidR="00A63485" w:rsidRPr="00A63485">
        <w:rPr>
          <w:rFonts w:cs="Simplified Arabic" w:hint="cs"/>
          <w:sz w:val="24"/>
          <w:szCs w:val="24"/>
          <w:rtl/>
        </w:rPr>
        <w:t>2</w:t>
      </w:r>
      <w:r w:rsidRPr="00A63485">
        <w:rPr>
          <w:rFonts w:cs="Simplified Arabic"/>
          <w:sz w:val="24"/>
          <w:szCs w:val="24"/>
          <w:rtl/>
        </w:rPr>
        <w:t xml:space="preserve"> فرداً عام </w:t>
      </w:r>
      <w:r w:rsidR="008D6EFF">
        <w:rPr>
          <w:rFonts w:cs="Simplified Arabic" w:hint="cs"/>
          <w:sz w:val="24"/>
          <w:szCs w:val="24"/>
          <w:rtl/>
        </w:rPr>
        <w:t>2015</w:t>
      </w:r>
      <w:r w:rsidRPr="00A63485">
        <w:rPr>
          <w:rFonts w:cs="Simplified Arabic"/>
          <w:sz w:val="24"/>
          <w:szCs w:val="24"/>
          <w:rtl/>
        </w:rPr>
        <w:t xml:space="preserve"> مقارنة مع 6.4 فرداً عام 1997.  من جانب آخر انخفض متوسط حجم الأسرة في الضفة الغربية إلى </w:t>
      </w:r>
      <w:r w:rsidR="00A63485" w:rsidRPr="00A63485">
        <w:rPr>
          <w:rFonts w:cs="Simplified Arabic" w:hint="cs"/>
          <w:sz w:val="24"/>
          <w:szCs w:val="24"/>
          <w:rtl/>
        </w:rPr>
        <w:t>4.9</w:t>
      </w:r>
      <w:r w:rsidRPr="00A63485">
        <w:rPr>
          <w:rFonts w:cs="Simplified Arabic"/>
          <w:sz w:val="24"/>
          <w:szCs w:val="24"/>
          <w:rtl/>
        </w:rPr>
        <w:t xml:space="preserve"> فرداً عام </w:t>
      </w:r>
      <w:r w:rsidR="008D6EFF">
        <w:rPr>
          <w:rFonts w:cs="Simplified Arabic" w:hint="cs"/>
          <w:sz w:val="24"/>
          <w:szCs w:val="24"/>
          <w:rtl/>
        </w:rPr>
        <w:t>2015</w:t>
      </w:r>
      <w:r w:rsidRPr="00A63485">
        <w:rPr>
          <w:rFonts w:cs="Simplified Arabic"/>
          <w:sz w:val="24"/>
          <w:szCs w:val="24"/>
          <w:rtl/>
        </w:rPr>
        <w:t xml:space="preserve"> مقارنة مع 6.1 فرداً عام 1997، أما في قطاع غزة فقد انخفض متوسط حجم الأسرة إلى </w:t>
      </w:r>
      <w:r w:rsidR="00A63485" w:rsidRPr="00A63485">
        <w:rPr>
          <w:rFonts w:cs="Simplified Arabic" w:hint="cs"/>
          <w:sz w:val="24"/>
          <w:szCs w:val="24"/>
          <w:rtl/>
        </w:rPr>
        <w:t>5.</w:t>
      </w:r>
      <w:r w:rsidR="003740AC">
        <w:rPr>
          <w:rFonts w:cs="Simplified Arabic" w:hint="cs"/>
          <w:sz w:val="24"/>
          <w:szCs w:val="24"/>
          <w:rtl/>
        </w:rPr>
        <w:t>7</w:t>
      </w:r>
      <w:r w:rsidRPr="00A63485">
        <w:rPr>
          <w:rFonts w:cs="Simplified Arabic"/>
          <w:sz w:val="24"/>
          <w:szCs w:val="24"/>
          <w:rtl/>
        </w:rPr>
        <w:t xml:space="preserve"> فرداً في العام </w:t>
      </w:r>
      <w:r w:rsidR="008D6EFF">
        <w:rPr>
          <w:rFonts w:cs="Simplified Arabic" w:hint="cs"/>
          <w:sz w:val="24"/>
          <w:szCs w:val="24"/>
          <w:rtl/>
        </w:rPr>
        <w:t>2015</w:t>
      </w:r>
      <w:r w:rsidRPr="00A63485">
        <w:rPr>
          <w:rFonts w:cs="Simplified Arabic"/>
          <w:sz w:val="24"/>
          <w:szCs w:val="24"/>
          <w:rtl/>
        </w:rPr>
        <w:t xml:space="preserve"> مقارنة مع 6.9 في العام 1997 .   </w:t>
      </w:r>
    </w:p>
    <w:p w:rsidR="006E7576" w:rsidRPr="003F6C3C" w:rsidRDefault="006E7576" w:rsidP="006E7576">
      <w:pPr>
        <w:jc w:val="both"/>
        <w:rPr>
          <w:rFonts w:cs="Simplified Arabic"/>
          <w:color w:val="993300"/>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859" w:type="dxa"/>
            <w:tcBorders>
              <w:top w:val="thinThickThinSmallGap" w:sz="24" w:space="0" w:color="auto"/>
              <w:bottom w:val="thinThickThinSmallGap" w:sz="24" w:space="0" w:color="auto"/>
            </w:tcBorders>
          </w:tcPr>
          <w:p w:rsidR="006E7576" w:rsidRPr="00F11254" w:rsidRDefault="006E7576" w:rsidP="006E7576">
            <w:pPr>
              <w:jc w:val="center"/>
              <w:rPr>
                <w:rFonts w:cs="Simplified Arabic"/>
                <w:sz w:val="22"/>
                <w:szCs w:val="22"/>
                <w:rtl/>
              </w:rPr>
            </w:pPr>
            <w:r w:rsidRPr="00314244">
              <w:rPr>
                <w:rFonts w:cs="Simplified Arabic"/>
                <w:b/>
                <w:bCs/>
                <w:sz w:val="24"/>
                <w:szCs w:val="24"/>
                <w:rtl/>
              </w:rPr>
              <w:t xml:space="preserve">تزايد نسبة الأسر النووية على حساب الأسر الممتدة </w:t>
            </w:r>
          </w:p>
        </w:tc>
      </w:tr>
    </w:tbl>
    <w:p w:rsidR="00D06CC8" w:rsidRPr="00D06CC8" w:rsidRDefault="00D06CC8" w:rsidP="001151DF">
      <w:pPr>
        <w:jc w:val="both"/>
        <w:rPr>
          <w:rFonts w:cs="Simplified Arabic"/>
          <w:sz w:val="12"/>
          <w:szCs w:val="12"/>
          <w:rtl/>
        </w:rPr>
      </w:pPr>
    </w:p>
    <w:p w:rsidR="001151DF" w:rsidRPr="00B26D25" w:rsidRDefault="001151DF" w:rsidP="005A5467">
      <w:pPr>
        <w:jc w:val="both"/>
        <w:rPr>
          <w:rFonts w:cs="Simplified Arabic"/>
          <w:color w:val="000000" w:themeColor="text1"/>
          <w:sz w:val="24"/>
          <w:szCs w:val="24"/>
          <w:rtl/>
        </w:rPr>
      </w:pPr>
      <w:r w:rsidRPr="00B26D25">
        <w:rPr>
          <w:rFonts w:cs="Simplified Arabic"/>
          <w:color w:val="000000" w:themeColor="text1"/>
          <w:sz w:val="24"/>
          <w:szCs w:val="24"/>
          <w:rtl/>
        </w:rPr>
        <w:t xml:space="preserve">تشير بيانات عام </w:t>
      </w:r>
      <w:r w:rsidR="008D6EFF">
        <w:rPr>
          <w:rFonts w:cs="Simplified Arabic" w:hint="cs"/>
          <w:color w:val="000000" w:themeColor="text1"/>
          <w:sz w:val="24"/>
          <w:szCs w:val="24"/>
          <w:rtl/>
        </w:rPr>
        <w:t>2015</w:t>
      </w:r>
      <w:r w:rsidRPr="00B26D25">
        <w:rPr>
          <w:rFonts w:cs="Simplified Arabic"/>
          <w:color w:val="000000" w:themeColor="text1"/>
          <w:sz w:val="24"/>
          <w:szCs w:val="24"/>
          <w:rtl/>
        </w:rPr>
        <w:t xml:space="preserve"> إلى أن معظم الأسر الخاصة في </w:t>
      </w:r>
      <w:r w:rsidR="00E8620A" w:rsidRPr="00B26D25">
        <w:rPr>
          <w:rFonts w:cs="Simplified Arabic"/>
          <w:color w:val="000000" w:themeColor="text1"/>
          <w:sz w:val="24"/>
          <w:szCs w:val="24"/>
          <w:rtl/>
        </w:rPr>
        <w:t>فلسطين</w:t>
      </w:r>
      <w:r w:rsidRPr="00B26D25">
        <w:rPr>
          <w:rFonts w:cs="Simplified Arabic"/>
          <w:color w:val="000000" w:themeColor="text1"/>
          <w:sz w:val="24"/>
          <w:szCs w:val="24"/>
          <w:rtl/>
        </w:rPr>
        <w:t xml:space="preserve"> هي أسر نووية حيث تشكل </w:t>
      </w:r>
      <w:r w:rsidR="008D6EFF">
        <w:rPr>
          <w:rFonts w:cs="Simplified Arabic" w:hint="cs"/>
          <w:color w:val="000000" w:themeColor="text1"/>
          <w:sz w:val="24"/>
          <w:szCs w:val="24"/>
          <w:rtl/>
        </w:rPr>
        <w:t>85.7</w:t>
      </w:r>
      <w:r w:rsidRPr="00B26D25">
        <w:rPr>
          <w:rFonts w:cs="Simplified Arabic"/>
          <w:color w:val="000000" w:themeColor="text1"/>
          <w:sz w:val="24"/>
          <w:szCs w:val="24"/>
          <w:rtl/>
        </w:rPr>
        <w:t xml:space="preserve">% من مجمل الأسر الخاصة في حين بلغت نسبتها </w:t>
      </w:r>
      <w:r w:rsidRPr="00B26D25">
        <w:rPr>
          <w:rFonts w:cs="Simplified Arabic" w:hint="cs"/>
          <w:color w:val="000000" w:themeColor="text1"/>
          <w:sz w:val="24"/>
          <w:szCs w:val="24"/>
          <w:rtl/>
        </w:rPr>
        <w:t>81.6</w:t>
      </w:r>
      <w:r w:rsidRPr="00B26D25">
        <w:rPr>
          <w:rFonts w:cs="Simplified Arabic"/>
          <w:color w:val="000000" w:themeColor="text1"/>
          <w:sz w:val="24"/>
          <w:szCs w:val="24"/>
          <w:rtl/>
        </w:rPr>
        <w:t xml:space="preserve">% عام </w:t>
      </w:r>
      <w:r w:rsidRPr="00B26D25">
        <w:rPr>
          <w:rFonts w:cs="Simplified Arabic" w:hint="cs"/>
          <w:color w:val="000000" w:themeColor="text1"/>
          <w:sz w:val="24"/>
          <w:szCs w:val="24"/>
          <w:rtl/>
        </w:rPr>
        <w:t>2007</w:t>
      </w:r>
      <w:r w:rsidRPr="00B26D25">
        <w:rPr>
          <w:rFonts w:cs="Simplified Arabic"/>
          <w:color w:val="000000" w:themeColor="text1"/>
          <w:sz w:val="24"/>
          <w:szCs w:val="24"/>
          <w:rtl/>
        </w:rPr>
        <w:t>.  وعلى مستوى الضفة الغربية تشكل ا</w:t>
      </w:r>
      <w:r w:rsidR="00B8546E" w:rsidRPr="00B26D25">
        <w:rPr>
          <w:rFonts w:cs="Simplified Arabic"/>
          <w:color w:val="000000" w:themeColor="text1"/>
          <w:sz w:val="24"/>
          <w:szCs w:val="24"/>
          <w:rtl/>
        </w:rPr>
        <w:t xml:space="preserve">لأسر النووية </w:t>
      </w:r>
      <w:r w:rsidR="008D6EFF">
        <w:rPr>
          <w:rFonts w:cs="Simplified Arabic" w:hint="cs"/>
          <w:color w:val="000000" w:themeColor="text1"/>
          <w:sz w:val="24"/>
          <w:szCs w:val="24"/>
          <w:rtl/>
        </w:rPr>
        <w:t>86.3</w:t>
      </w:r>
      <w:r w:rsidR="00B8546E" w:rsidRPr="00B26D25">
        <w:rPr>
          <w:rFonts w:cs="Simplified Arabic"/>
          <w:color w:val="000000" w:themeColor="text1"/>
          <w:sz w:val="24"/>
          <w:szCs w:val="24"/>
          <w:rtl/>
        </w:rPr>
        <w:t xml:space="preserve">% مقابل </w:t>
      </w:r>
      <w:r w:rsidR="00473BA9">
        <w:rPr>
          <w:rFonts w:cs="Simplified Arabic" w:hint="cs"/>
          <w:color w:val="000000" w:themeColor="text1"/>
          <w:sz w:val="24"/>
          <w:szCs w:val="24"/>
          <w:rtl/>
        </w:rPr>
        <w:t>84.7</w:t>
      </w:r>
      <w:r w:rsidR="00B8546E" w:rsidRPr="00B26D25">
        <w:rPr>
          <w:rFonts w:cs="Simplified Arabic"/>
          <w:color w:val="000000" w:themeColor="text1"/>
          <w:sz w:val="24"/>
          <w:szCs w:val="24"/>
          <w:rtl/>
        </w:rPr>
        <w:t>%</w:t>
      </w:r>
      <w:r w:rsidR="00B8546E" w:rsidRPr="00B26D25">
        <w:rPr>
          <w:rFonts w:cs="Simplified Arabic" w:hint="cs"/>
          <w:color w:val="000000" w:themeColor="text1"/>
          <w:sz w:val="24"/>
          <w:szCs w:val="24"/>
          <w:rtl/>
        </w:rPr>
        <w:t xml:space="preserve"> </w:t>
      </w:r>
      <w:r w:rsidRPr="00B26D25">
        <w:rPr>
          <w:rFonts w:cs="Simplified Arabic"/>
          <w:color w:val="000000" w:themeColor="text1"/>
          <w:sz w:val="24"/>
          <w:szCs w:val="24"/>
          <w:rtl/>
        </w:rPr>
        <w:t xml:space="preserve">في قطاع غزة.  أمـا الأسر الممتدة في </w:t>
      </w:r>
      <w:r w:rsidR="00E8620A" w:rsidRPr="00B26D25">
        <w:rPr>
          <w:rFonts w:cs="Simplified Arabic"/>
          <w:color w:val="000000" w:themeColor="text1"/>
          <w:sz w:val="24"/>
          <w:szCs w:val="24"/>
          <w:rtl/>
        </w:rPr>
        <w:t>فلسطين</w:t>
      </w:r>
      <w:r w:rsidRPr="00B26D25">
        <w:rPr>
          <w:rFonts w:cs="Simplified Arabic"/>
          <w:color w:val="000000" w:themeColor="text1"/>
          <w:sz w:val="24"/>
          <w:szCs w:val="24"/>
          <w:rtl/>
        </w:rPr>
        <w:t xml:space="preserve"> فتشكل </w:t>
      </w:r>
      <w:r w:rsidR="00473BA9">
        <w:rPr>
          <w:rFonts w:cs="Simplified Arabic" w:hint="cs"/>
          <w:color w:val="000000" w:themeColor="text1"/>
          <w:sz w:val="24"/>
          <w:szCs w:val="24"/>
          <w:rtl/>
        </w:rPr>
        <w:t>10.2</w:t>
      </w:r>
      <w:r w:rsidRPr="00B26D25">
        <w:rPr>
          <w:rFonts w:cs="Simplified Arabic"/>
          <w:color w:val="000000" w:themeColor="text1"/>
          <w:sz w:val="24"/>
          <w:szCs w:val="24"/>
          <w:rtl/>
        </w:rPr>
        <w:t xml:space="preserve">% وذلك لعام </w:t>
      </w:r>
      <w:r w:rsidR="00473BA9">
        <w:rPr>
          <w:rFonts w:cs="Simplified Arabic" w:hint="cs"/>
          <w:color w:val="000000" w:themeColor="text1"/>
          <w:sz w:val="24"/>
          <w:szCs w:val="24"/>
          <w:rtl/>
        </w:rPr>
        <w:t>2015</w:t>
      </w:r>
      <w:r w:rsidRPr="00B26D25">
        <w:rPr>
          <w:rFonts w:cs="Simplified Arabic"/>
          <w:color w:val="000000" w:themeColor="text1"/>
          <w:sz w:val="24"/>
          <w:szCs w:val="24"/>
          <w:rtl/>
        </w:rPr>
        <w:t xml:space="preserve">.  كما بلغت نسبة الأسر المكونة من شخص واحد في </w:t>
      </w:r>
      <w:r w:rsidR="00E8620A" w:rsidRPr="00B26D25">
        <w:rPr>
          <w:rFonts w:cs="Simplified Arabic"/>
          <w:color w:val="000000" w:themeColor="text1"/>
          <w:sz w:val="24"/>
          <w:szCs w:val="24"/>
          <w:rtl/>
        </w:rPr>
        <w:t>فلسطين</w:t>
      </w:r>
      <w:r w:rsidRPr="00B26D25">
        <w:rPr>
          <w:rFonts w:cs="Simplified Arabic"/>
          <w:color w:val="000000" w:themeColor="text1"/>
          <w:sz w:val="24"/>
          <w:szCs w:val="24"/>
          <w:rtl/>
        </w:rPr>
        <w:t xml:space="preserve"> لنفس العام </w:t>
      </w:r>
      <w:r w:rsidR="00473BA9">
        <w:rPr>
          <w:rFonts w:cs="Simplified Arabic" w:hint="cs"/>
          <w:color w:val="000000" w:themeColor="text1"/>
          <w:sz w:val="24"/>
          <w:szCs w:val="24"/>
          <w:rtl/>
        </w:rPr>
        <w:t>4.0</w:t>
      </w:r>
      <w:r w:rsidRPr="00B26D25">
        <w:rPr>
          <w:rFonts w:cs="Simplified Arabic"/>
          <w:color w:val="000000" w:themeColor="text1"/>
          <w:sz w:val="24"/>
          <w:szCs w:val="24"/>
          <w:rtl/>
        </w:rPr>
        <w:t>%.</w:t>
      </w:r>
    </w:p>
    <w:p w:rsidR="006E7576" w:rsidRPr="00375E5E" w:rsidRDefault="006E7576" w:rsidP="006E7576">
      <w:pPr>
        <w:jc w:val="both"/>
        <w:rPr>
          <w:rFonts w:cs="Simplified Arabic"/>
          <w:rtl/>
        </w:rPr>
      </w:pPr>
    </w:p>
    <w:p w:rsidR="006E7576" w:rsidRDefault="006E7576" w:rsidP="00473BA9">
      <w:pPr>
        <w:jc w:val="center"/>
        <w:rPr>
          <w:rFonts w:ascii="Arial" w:hAnsi="Arial" w:cs="Simplified Arabic"/>
          <w:b/>
          <w:bCs/>
          <w:sz w:val="22"/>
          <w:szCs w:val="22"/>
          <w:rtl/>
        </w:rPr>
      </w:pPr>
      <w:r>
        <w:rPr>
          <w:rFonts w:ascii="Arial" w:hAnsi="Arial" w:cs="Simplified Arabic"/>
          <w:b/>
          <w:bCs/>
          <w:sz w:val="22"/>
          <w:szCs w:val="22"/>
          <w:rtl/>
        </w:rPr>
        <w:t xml:space="preserve">الأسر الفلسطينية الخاصة في </w:t>
      </w:r>
      <w:r w:rsidR="00E8620A">
        <w:rPr>
          <w:rFonts w:ascii="Arial" w:hAnsi="Arial" w:cs="Simplified Arabic"/>
          <w:b/>
          <w:bCs/>
          <w:sz w:val="22"/>
          <w:szCs w:val="22"/>
          <w:rtl/>
        </w:rPr>
        <w:t>فلسطين</w:t>
      </w:r>
      <w:r>
        <w:rPr>
          <w:rFonts w:ascii="Arial" w:hAnsi="Arial" w:cs="Simplified Arabic"/>
          <w:b/>
          <w:bCs/>
          <w:sz w:val="22"/>
          <w:szCs w:val="22"/>
          <w:rtl/>
        </w:rPr>
        <w:t xml:space="preserve"> حسب نوع الأسرة،</w:t>
      </w:r>
      <w:r>
        <w:rPr>
          <w:rFonts w:ascii="Arial" w:hAnsi="Arial" w:cs="Simplified Arabic" w:hint="cs"/>
          <w:b/>
          <w:bCs/>
          <w:sz w:val="22"/>
          <w:szCs w:val="22"/>
          <w:rtl/>
        </w:rPr>
        <w:t xml:space="preserve"> </w:t>
      </w:r>
      <w:r w:rsidR="00473BA9">
        <w:rPr>
          <w:rFonts w:ascii="Arial" w:hAnsi="Arial" w:cs="Simplified Arabic" w:hint="cs"/>
          <w:b/>
          <w:bCs/>
          <w:sz w:val="22"/>
          <w:szCs w:val="22"/>
          <w:rtl/>
        </w:rPr>
        <w:t>2015</w:t>
      </w:r>
    </w:p>
    <w:tbl>
      <w:tblPr>
        <w:tblStyle w:val="TableGrid"/>
        <w:bidiVisual/>
        <w:tblW w:w="0" w:type="auto"/>
        <w:jc w:val="center"/>
        <w:tblLook w:val="04A0"/>
      </w:tblPr>
      <w:tblGrid>
        <w:gridCol w:w="8346"/>
      </w:tblGrid>
      <w:tr w:rsidR="00E74304" w:rsidTr="00DA493F">
        <w:trPr>
          <w:trHeight w:val="4023"/>
          <w:jc w:val="center"/>
        </w:trPr>
        <w:tc>
          <w:tcPr>
            <w:tcW w:w="8346" w:type="dxa"/>
            <w:vAlign w:val="center"/>
          </w:tcPr>
          <w:p w:rsidR="00E74304" w:rsidRDefault="00E74304" w:rsidP="00E74304">
            <w:pPr>
              <w:pStyle w:val="BodyText"/>
              <w:jc w:val="center"/>
              <w:rPr>
                <w:rFonts w:ascii="Arial" w:hAnsi="Arial" w:cs="Simplified Arabic"/>
                <w:b/>
                <w:bCs/>
                <w:sz w:val="18"/>
                <w:szCs w:val="18"/>
                <w:rtl/>
              </w:rPr>
            </w:pPr>
            <w:r w:rsidRPr="00E74304">
              <w:rPr>
                <w:rFonts w:ascii="Arial" w:hAnsi="Arial" w:cs="Simplified Arabic"/>
                <w:b/>
                <w:bCs/>
                <w:noProof/>
                <w:sz w:val="18"/>
                <w:szCs w:val="18"/>
                <w:rtl/>
              </w:rPr>
              <w:drawing>
                <wp:inline distT="0" distB="0" distL="0" distR="0">
                  <wp:extent cx="4867275" cy="2428875"/>
                  <wp:effectExtent l="0" t="0" r="0" b="0"/>
                  <wp:docPr id="23" name="Objec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6E7576" w:rsidRDefault="00F51E2D" w:rsidP="00473BA9">
      <w:pPr>
        <w:pStyle w:val="BodyText"/>
        <w:rPr>
          <w:rFonts w:ascii="Arial" w:hAnsi="Arial" w:cs="Simplified Arabic"/>
          <w:b/>
          <w:bCs/>
          <w:sz w:val="16"/>
          <w:szCs w:val="16"/>
          <w:rtl/>
        </w:rPr>
      </w:pPr>
      <w:r>
        <w:rPr>
          <w:rFonts w:ascii="Arial" w:hAnsi="Arial" w:cs="Simplified Arabic"/>
          <w:b/>
          <w:bCs/>
          <w:sz w:val="16"/>
          <w:szCs w:val="16"/>
        </w:rPr>
        <w:t xml:space="preserve">         </w:t>
      </w:r>
      <w:r w:rsidR="006E7576">
        <w:rPr>
          <w:rFonts w:ascii="Arial" w:hAnsi="Arial" w:cs="Simplified Arabic"/>
          <w:b/>
          <w:bCs/>
          <w:sz w:val="16"/>
          <w:szCs w:val="16"/>
          <w:rtl/>
        </w:rPr>
        <w:t xml:space="preserve">المصدر: الجهاز المركزي للإحصاء الفلسطيني، </w:t>
      </w:r>
      <w:r w:rsidR="00473BA9">
        <w:rPr>
          <w:rFonts w:ascii="Arial" w:hAnsi="Arial" w:cs="Simplified Arabic" w:hint="cs"/>
          <w:b/>
          <w:bCs/>
          <w:sz w:val="16"/>
          <w:szCs w:val="16"/>
          <w:rtl/>
        </w:rPr>
        <w:t>2016</w:t>
      </w:r>
      <w:r w:rsidR="006E7576" w:rsidRPr="008803A4">
        <w:rPr>
          <w:rFonts w:ascii="Arial" w:hAnsi="Arial" w:cs="Simplified Arabic"/>
          <w:sz w:val="16"/>
          <w:szCs w:val="16"/>
          <w:rtl/>
        </w:rPr>
        <w:t xml:space="preserve">. </w:t>
      </w:r>
      <w:r w:rsidR="00473BA9">
        <w:rPr>
          <w:rFonts w:ascii="Arial" w:hAnsi="Arial" w:cs="Simplified Arabic"/>
          <w:sz w:val="16"/>
          <w:szCs w:val="16"/>
          <w:rtl/>
        </w:rPr>
        <w:t>قاعدة بيانات</w:t>
      </w:r>
      <w:r w:rsidR="00473BA9">
        <w:rPr>
          <w:rFonts w:ascii="Arial" w:hAnsi="Arial" w:cs="Simplified Arabic" w:hint="cs"/>
          <w:sz w:val="16"/>
          <w:szCs w:val="16"/>
          <w:rtl/>
        </w:rPr>
        <w:t xml:space="preserve"> مسح الشباب الفلسطيني 2015</w:t>
      </w:r>
      <w:r w:rsidR="008E3EAD">
        <w:rPr>
          <w:rFonts w:ascii="Arial" w:hAnsi="Arial" w:cs="Simplified Arabic"/>
          <w:sz w:val="16"/>
          <w:szCs w:val="16"/>
          <w:rtl/>
        </w:rPr>
        <w:t>.  رام الله –فلسطين</w:t>
      </w:r>
      <w:r w:rsidR="006E7576">
        <w:rPr>
          <w:rFonts w:ascii="Arial" w:hAnsi="Arial" w:cs="Simplified Arabic"/>
          <w:sz w:val="16"/>
          <w:szCs w:val="16"/>
          <w:rtl/>
        </w:rPr>
        <w:t>.</w:t>
      </w:r>
    </w:p>
    <w:p w:rsidR="009C5814" w:rsidRDefault="009C5814" w:rsidP="00FE5FDF">
      <w:pPr>
        <w:pStyle w:val="BodyText"/>
        <w:rPr>
          <w:rFonts w:ascii="Arial" w:hAnsi="Arial" w:cs="Simplified Arabic"/>
          <w:b/>
          <w:bCs/>
          <w:sz w:val="16"/>
          <w:szCs w:val="16"/>
          <w:rtl/>
        </w:rPr>
      </w:pPr>
    </w:p>
    <w:p w:rsidR="009C5814" w:rsidRDefault="009C5814" w:rsidP="00FE5FDF">
      <w:pPr>
        <w:pStyle w:val="BodyText"/>
        <w:rPr>
          <w:rFonts w:ascii="Arial" w:hAnsi="Arial" w:cs="Simplified Arabic"/>
          <w:b/>
          <w:bCs/>
          <w:sz w:val="16"/>
          <w:szCs w:val="16"/>
          <w:rtl/>
        </w:rPr>
      </w:pPr>
    </w:p>
    <w:p w:rsidR="009C5814" w:rsidRDefault="009C5814" w:rsidP="00FE5FDF">
      <w:pPr>
        <w:pStyle w:val="BodyText"/>
        <w:rPr>
          <w:rFonts w:ascii="Arial" w:hAnsi="Arial" w:cs="Simplified Arabic"/>
          <w:b/>
          <w:bCs/>
          <w:sz w:val="16"/>
          <w:szCs w:val="16"/>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948" w:type="dxa"/>
            <w:tcBorders>
              <w:top w:val="thinThickThinSmallGap" w:sz="24" w:space="0" w:color="auto"/>
              <w:bottom w:val="thinThickThinSmallGap" w:sz="24" w:space="0" w:color="auto"/>
            </w:tcBorders>
          </w:tcPr>
          <w:p w:rsidR="006E7576" w:rsidRPr="00F11254" w:rsidRDefault="00833DA5" w:rsidP="001151DF">
            <w:pPr>
              <w:pStyle w:val="Heading7"/>
              <w:ind w:left="305"/>
              <w:jc w:val="center"/>
              <w:rPr>
                <w:rFonts w:cs="Simplified Arabic"/>
                <w:b/>
                <w:bCs/>
                <w:noProof w:val="0"/>
                <w:sz w:val="22"/>
                <w:szCs w:val="22"/>
                <w:rtl/>
              </w:rPr>
            </w:pPr>
            <w:r w:rsidRPr="00314244">
              <w:rPr>
                <w:rFonts w:cs="Simplified Arabic" w:hint="cs"/>
                <w:b/>
                <w:bCs/>
                <w:noProof w:val="0"/>
                <w:rtl/>
              </w:rPr>
              <w:lastRenderedPageBreak/>
              <w:t>أسرة من بين كل 10 أسر ترأسها امرأة</w:t>
            </w:r>
          </w:p>
        </w:tc>
      </w:tr>
    </w:tbl>
    <w:p w:rsidR="00161A96" w:rsidRPr="00161A96" w:rsidRDefault="00161A96" w:rsidP="00161A96">
      <w:pPr>
        <w:jc w:val="both"/>
        <w:rPr>
          <w:rFonts w:cs="Simplified Arabic"/>
          <w:sz w:val="14"/>
          <w:szCs w:val="14"/>
          <w:rtl/>
        </w:rPr>
      </w:pPr>
    </w:p>
    <w:p w:rsidR="00161A96" w:rsidRPr="00E51E97" w:rsidRDefault="00161A96" w:rsidP="00161A96">
      <w:pPr>
        <w:jc w:val="both"/>
        <w:rPr>
          <w:rFonts w:cs="Simplified Arabic"/>
          <w:sz w:val="24"/>
          <w:szCs w:val="24"/>
          <w:rtl/>
        </w:rPr>
      </w:pPr>
      <w:r w:rsidRPr="00E51E97">
        <w:rPr>
          <w:rFonts w:cs="Simplified Arabic"/>
          <w:sz w:val="24"/>
          <w:szCs w:val="24"/>
          <w:rtl/>
        </w:rPr>
        <w:t>تشير بيانات</w:t>
      </w:r>
      <w:r>
        <w:rPr>
          <w:rFonts w:cs="Simplified Arabic" w:hint="cs"/>
          <w:sz w:val="24"/>
          <w:szCs w:val="24"/>
          <w:rtl/>
        </w:rPr>
        <w:t xml:space="preserve"> مسح القوى العاملة</w:t>
      </w:r>
      <w:r w:rsidRPr="00E51E97">
        <w:rPr>
          <w:rFonts w:cs="Simplified Arabic"/>
          <w:sz w:val="24"/>
          <w:szCs w:val="24"/>
          <w:rtl/>
        </w:rPr>
        <w:t xml:space="preserve"> </w:t>
      </w:r>
      <w:r>
        <w:rPr>
          <w:rFonts w:cs="Simplified Arabic"/>
          <w:sz w:val="24"/>
          <w:szCs w:val="24"/>
        </w:rPr>
        <w:t>2015</w:t>
      </w:r>
      <w:r w:rsidRPr="00E51E97">
        <w:rPr>
          <w:rFonts w:cs="Simplified Arabic"/>
          <w:sz w:val="24"/>
          <w:szCs w:val="24"/>
          <w:rtl/>
        </w:rPr>
        <w:t xml:space="preserve">، إلى أن </w:t>
      </w:r>
      <w:r>
        <w:rPr>
          <w:rFonts w:cs="Simplified Arabic" w:hint="cs"/>
          <w:sz w:val="24"/>
          <w:szCs w:val="24"/>
          <w:rtl/>
        </w:rPr>
        <w:t>10.9</w:t>
      </w:r>
      <w:r w:rsidRPr="00E51E97">
        <w:rPr>
          <w:rFonts w:cs="Simplified Arabic"/>
          <w:sz w:val="24"/>
          <w:szCs w:val="24"/>
          <w:rtl/>
        </w:rPr>
        <w:t xml:space="preserve">% من الأسر ترأسها إناث في فلسطين، بواقع </w:t>
      </w:r>
      <w:r>
        <w:rPr>
          <w:rFonts w:cs="Simplified Arabic" w:hint="cs"/>
          <w:sz w:val="24"/>
          <w:szCs w:val="24"/>
          <w:rtl/>
        </w:rPr>
        <w:t>12.2</w:t>
      </w:r>
      <w:r w:rsidRPr="00E51E97">
        <w:rPr>
          <w:rFonts w:cs="Simplified Arabic"/>
          <w:sz w:val="24"/>
          <w:szCs w:val="24"/>
          <w:rtl/>
        </w:rPr>
        <w:t xml:space="preserve">% </w:t>
      </w:r>
      <w:r>
        <w:rPr>
          <w:rFonts w:cs="Simplified Arabic" w:hint="cs"/>
          <w:sz w:val="24"/>
          <w:szCs w:val="24"/>
          <w:rtl/>
        </w:rPr>
        <w:t xml:space="preserve">في الضفة الغربية </w:t>
      </w:r>
      <w:r w:rsidRPr="00E51E97">
        <w:rPr>
          <w:rFonts w:cs="Simplified Arabic"/>
          <w:sz w:val="24"/>
          <w:szCs w:val="24"/>
          <w:rtl/>
        </w:rPr>
        <w:t>و</w:t>
      </w:r>
      <w:r>
        <w:rPr>
          <w:rFonts w:cs="Simplified Arabic" w:hint="cs"/>
          <w:sz w:val="24"/>
          <w:szCs w:val="24"/>
          <w:rtl/>
        </w:rPr>
        <w:t>8.6</w:t>
      </w:r>
      <w:r w:rsidRPr="00E51E97">
        <w:rPr>
          <w:rFonts w:cs="Simplified Arabic"/>
          <w:sz w:val="24"/>
          <w:szCs w:val="24"/>
          <w:rtl/>
        </w:rPr>
        <w:t xml:space="preserve">% في قطاع غزة.  وغالباً ما يكون حجم الأسرة التي ترأسها أنثى صغيراً نسبياً، حيث بلغ متوسط حجم الأسرة التي ترأسها أنثى عام </w:t>
      </w:r>
      <w:r>
        <w:rPr>
          <w:rFonts w:cs="Simplified Arabic" w:hint="cs"/>
          <w:sz w:val="24"/>
          <w:szCs w:val="24"/>
          <w:rtl/>
        </w:rPr>
        <w:t>2015</w:t>
      </w:r>
      <w:r w:rsidRPr="00E51E97">
        <w:rPr>
          <w:rFonts w:cs="Simplified Arabic"/>
          <w:sz w:val="24"/>
          <w:szCs w:val="24"/>
          <w:rtl/>
        </w:rPr>
        <w:t xml:space="preserve"> في فلسطين </w:t>
      </w:r>
      <w:r>
        <w:rPr>
          <w:rFonts w:cs="Simplified Arabic" w:hint="cs"/>
          <w:sz w:val="24"/>
          <w:szCs w:val="24"/>
          <w:rtl/>
        </w:rPr>
        <w:t>2.9 أفراد</w:t>
      </w:r>
      <w:r w:rsidRPr="00E51E97">
        <w:rPr>
          <w:rFonts w:cs="Simplified Arabic"/>
          <w:sz w:val="24"/>
          <w:szCs w:val="24"/>
          <w:rtl/>
        </w:rPr>
        <w:t xml:space="preserve"> مقارنةً بمتوسط مقداره </w:t>
      </w:r>
      <w:r>
        <w:rPr>
          <w:rFonts w:cs="Simplified Arabic" w:hint="cs"/>
          <w:sz w:val="24"/>
          <w:szCs w:val="24"/>
          <w:rtl/>
        </w:rPr>
        <w:t>5.7</w:t>
      </w:r>
      <w:r w:rsidRPr="00E51E97">
        <w:rPr>
          <w:rFonts w:cs="Simplified Arabic"/>
          <w:sz w:val="24"/>
          <w:szCs w:val="24"/>
          <w:rtl/>
        </w:rPr>
        <w:t xml:space="preserve"> فرداً للأسر</w:t>
      </w:r>
      <w:r>
        <w:rPr>
          <w:rFonts w:cs="Simplified Arabic" w:hint="cs"/>
          <w:sz w:val="24"/>
          <w:szCs w:val="24"/>
          <w:rtl/>
        </w:rPr>
        <w:t>ة</w:t>
      </w:r>
      <w:r>
        <w:rPr>
          <w:rFonts w:cs="Simplified Arabic"/>
          <w:sz w:val="24"/>
          <w:szCs w:val="24"/>
          <w:rtl/>
        </w:rPr>
        <w:t xml:space="preserve"> التي يترأسها </w:t>
      </w:r>
      <w:r>
        <w:rPr>
          <w:rFonts w:cs="Simplified Arabic" w:hint="cs"/>
          <w:sz w:val="24"/>
          <w:szCs w:val="24"/>
          <w:rtl/>
        </w:rPr>
        <w:t>ذكر،</w:t>
      </w:r>
      <w:r w:rsidRPr="00E51E97">
        <w:rPr>
          <w:rFonts w:cs="Simplified Arabic"/>
          <w:sz w:val="24"/>
          <w:szCs w:val="24"/>
          <w:rtl/>
        </w:rPr>
        <w:t xml:space="preserve"> وتنشأ الأسر التي ترأسها إناث في فلسطين غالباً نتيجة لوفاة الزوج أو لهجرته.</w:t>
      </w:r>
    </w:p>
    <w:p w:rsidR="006E7576" w:rsidRPr="00E74304" w:rsidRDefault="006E7576" w:rsidP="006E7576">
      <w:pPr>
        <w:jc w:val="both"/>
        <w:rPr>
          <w:rFonts w:cs="Simplified Arabic"/>
          <w:b/>
          <w:bCs/>
          <w:rtl/>
        </w:rPr>
      </w:pPr>
    </w:p>
    <w:p w:rsidR="006E7576" w:rsidRDefault="006E7576" w:rsidP="006E7576">
      <w:pPr>
        <w:rPr>
          <w:rFonts w:cs="Simplified Arabic"/>
          <w:b/>
          <w:bCs/>
          <w:sz w:val="24"/>
          <w:szCs w:val="24"/>
          <w:rtl/>
        </w:rPr>
      </w:pPr>
      <w:r>
        <w:rPr>
          <w:rFonts w:cs="Simplified Arabic"/>
          <w:b/>
          <w:bCs/>
          <w:sz w:val="24"/>
          <w:szCs w:val="24"/>
          <w:rtl/>
        </w:rPr>
        <w:t>الزواج والطلاق:</w:t>
      </w:r>
    </w:p>
    <w:p w:rsidR="006E7576" w:rsidRPr="003F6C3C" w:rsidRDefault="006E7576" w:rsidP="006E7576">
      <w:pPr>
        <w:jc w:val="both"/>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804" w:type="dxa"/>
            <w:tcBorders>
              <w:top w:val="thinThickThinSmallGap" w:sz="24" w:space="0" w:color="auto"/>
              <w:bottom w:val="thinThickThinSmallGap" w:sz="24" w:space="0" w:color="auto"/>
            </w:tcBorders>
          </w:tcPr>
          <w:p w:rsidR="006E7576" w:rsidRPr="00F11254" w:rsidRDefault="00735AA4" w:rsidP="000B7E9E">
            <w:pPr>
              <w:jc w:val="center"/>
              <w:rPr>
                <w:rFonts w:cs="Simplified Arabic"/>
                <w:b/>
                <w:bCs/>
                <w:sz w:val="22"/>
                <w:szCs w:val="22"/>
                <w:rtl/>
              </w:rPr>
            </w:pPr>
            <w:r w:rsidRPr="00314244">
              <w:rPr>
                <w:rFonts w:cs="Simplified Arabic" w:hint="cs"/>
                <w:b/>
                <w:bCs/>
                <w:sz w:val="24"/>
                <w:szCs w:val="24"/>
                <w:rtl/>
              </w:rPr>
              <w:t>ارتفاع</w:t>
            </w:r>
            <w:r w:rsidR="006E7576" w:rsidRPr="00314244">
              <w:rPr>
                <w:rFonts w:cs="Simplified Arabic"/>
                <w:b/>
                <w:bCs/>
                <w:sz w:val="24"/>
                <w:szCs w:val="24"/>
                <w:rtl/>
              </w:rPr>
              <w:t xml:space="preserve"> عقود الزواج المسجلة </w:t>
            </w:r>
            <w:r w:rsidR="004B7607" w:rsidRPr="00314244">
              <w:rPr>
                <w:rFonts w:cs="Simplified Arabic"/>
                <w:b/>
                <w:bCs/>
                <w:sz w:val="24"/>
                <w:szCs w:val="24"/>
                <w:rtl/>
              </w:rPr>
              <w:t xml:space="preserve">في فلسطين في العام </w:t>
            </w:r>
            <w:r w:rsidR="000B7E9E">
              <w:rPr>
                <w:rFonts w:cs="Simplified Arabic" w:hint="cs"/>
                <w:b/>
                <w:bCs/>
                <w:sz w:val="24"/>
                <w:szCs w:val="24"/>
                <w:rtl/>
              </w:rPr>
              <w:t>2014</w:t>
            </w:r>
            <w:r w:rsidR="004B7607" w:rsidRPr="00314244">
              <w:rPr>
                <w:rFonts w:cs="Simplified Arabic"/>
                <w:b/>
                <w:bCs/>
                <w:sz w:val="24"/>
                <w:szCs w:val="24"/>
                <w:rtl/>
              </w:rPr>
              <w:t xml:space="preserve"> </w:t>
            </w:r>
            <w:r w:rsidR="004B7607" w:rsidRPr="00314244">
              <w:rPr>
                <w:rFonts w:cs="Simplified Arabic" w:hint="cs"/>
                <w:b/>
                <w:bCs/>
                <w:sz w:val="24"/>
                <w:szCs w:val="24"/>
                <w:rtl/>
              </w:rPr>
              <w:t>بنسبة</w:t>
            </w:r>
            <w:r w:rsidR="006E7576" w:rsidRPr="00314244">
              <w:rPr>
                <w:rFonts w:cs="Simplified Arabic"/>
                <w:b/>
                <w:bCs/>
                <w:sz w:val="24"/>
                <w:szCs w:val="24"/>
                <w:rtl/>
              </w:rPr>
              <w:t xml:space="preserve"> </w:t>
            </w:r>
            <w:r w:rsidR="000B7E9E">
              <w:rPr>
                <w:rFonts w:cs="Simplified Arabic" w:hint="cs"/>
                <w:b/>
                <w:bCs/>
                <w:sz w:val="24"/>
                <w:szCs w:val="24"/>
                <w:rtl/>
              </w:rPr>
              <w:t>2.4</w:t>
            </w:r>
            <w:r w:rsidR="006E7576" w:rsidRPr="00314244">
              <w:rPr>
                <w:rFonts w:cs="Simplified Arabic"/>
                <w:b/>
                <w:bCs/>
                <w:sz w:val="24"/>
                <w:szCs w:val="24"/>
                <w:rtl/>
              </w:rPr>
              <w:t xml:space="preserve">% </w:t>
            </w:r>
            <w:r w:rsidR="00FA3FC7" w:rsidRPr="00314244">
              <w:rPr>
                <w:rFonts w:cs="Simplified Arabic" w:hint="cs"/>
                <w:b/>
                <w:bCs/>
                <w:sz w:val="24"/>
                <w:szCs w:val="24"/>
                <w:rtl/>
              </w:rPr>
              <w:t xml:space="preserve">مقارنة بالعام </w:t>
            </w:r>
            <w:r w:rsidR="000B7E9E">
              <w:rPr>
                <w:rFonts w:cs="Simplified Arabic" w:hint="cs"/>
                <w:b/>
                <w:bCs/>
                <w:sz w:val="24"/>
                <w:szCs w:val="24"/>
                <w:rtl/>
              </w:rPr>
              <w:t>2013</w:t>
            </w:r>
          </w:p>
        </w:tc>
      </w:tr>
    </w:tbl>
    <w:p w:rsidR="006E7576" w:rsidRPr="003F6C3C" w:rsidRDefault="006E7576" w:rsidP="006E7576">
      <w:pPr>
        <w:jc w:val="both"/>
        <w:rPr>
          <w:rFonts w:cs="Simplified Arabic"/>
          <w:b/>
          <w:bCs/>
          <w:sz w:val="14"/>
          <w:szCs w:val="14"/>
          <w:rtl/>
        </w:rPr>
      </w:pPr>
    </w:p>
    <w:p w:rsidR="006E7576" w:rsidRPr="00D96144" w:rsidRDefault="006E7576" w:rsidP="00CB0608">
      <w:pPr>
        <w:jc w:val="both"/>
        <w:rPr>
          <w:rFonts w:cs="Simplified Arabic"/>
          <w:sz w:val="24"/>
          <w:szCs w:val="24"/>
          <w:rtl/>
        </w:rPr>
      </w:pPr>
      <w:r w:rsidRPr="00D96144">
        <w:rPr>
          <w:rFonts w:cs="Simplified Arabic"/>
          <w:sz w:val="24"/>
          <w:szCs w:val="24"/>
          <w:rtl/>
        </w:rPr>
        <w:t xml:space="preserve">تظهر البيانات أن عدد عقود الزواج المسجلة عام </w:t>
      </w:r>
      <w:r w:rsidR="000B7E9E">
        <w:rPr>
          <w:rFonts w:cs="Simplified Arabic" w:hint="cs"/>
          <w:sz w:val="24"/>
          <w:szCs w:val="24"/>
          <w:rtl/>
        </w:rPr>
        <w:t>2014</w:t>
      </w:r>
      <w:r w:rsidRPr="00D96144">
        <w:rPr>
          <w:rFonts w:cs="Simplified Arabic"/>
          <w:sz w:val="24"/>
          <w:szCs w:val="24"/>
          <w:rtl/>
        </w:rPr>
        <w:t xml:space="preserve"> في </w:t>
      </w:r>
      <w:r w:rsidR="00E8620A" w:rsidRPr="00D96144">
        <w:rPr>
          <w:rFonts w:cs="Simplified Arabic"/>
          <w:sz w:val="24"/>
          <w:szCs w:val="24"/>
          <w:rtl/>
        </w:rPr>
        <w:t>فلسطين</w:t>
      </w:r>
      <w:r w:rsidRPr="00D96144">
        <w:rPr>
          <w:rFonts w:cs="Simplified Arabic"/>
          <w:sz w:val="24"/>
          <w:szCs w:val="24"/>
          <w:rtl/>
        </w:rPr>
        <w:t xml:space="preserve"> قد </w:t>
      </w:r>
      <w:r w:rsidR="00735AA4" w:rsidRPr="00D96144">
        <w:rPr>
          <w:rFonts w:cs="Simplified Arabic" w:hint="cs"/>
          <w:sz w:val="24"/>
          <w:szCs w:val="24"/>
          <w:rtl/>
        </w:rPr>
        <w:t>ارتفعت</w:t>
      </w:r>
      <w:r w:rsidRPr="00D96144">
        <w:rPr>
          <w:rFonts w:cs="Simplified Arabic"/>
          <w:sz w:val="24"/>
          <w:szCs w:val="24"/>
          <w:rtl/>
        </w:rPr>
        <w:t xml:space="preserve"> عن عام </w:t>
      </w:r>
      <w:r w:rsidR="000B7E9E">
        <w:rPr>
          <w:rFonts w:cs="Simplified Arabic" w:hint="cs"/>
          <w:sz w:val="24"/>
          <w:szCs w:val="24"/>
          <w:rtl/>
        </w:rPr>
        <w:t>2013</w:t>
      </w:r>
      <w:r w:rsidRPr="00D96144">
        <w:rPr>
          <w:rFonts w:cs="Simplified Arabic"/>
          <w:sz w:val="24"/>
          <w:szCs w:val="24"/>
          <w:rtl/>
        </w:rPr>
        <w:t>، حيث بلغت</w:t>
      </w:r>
      <w:r w:rsidR="000B7E9E">
        <w:rPr>
          <w:rFonts w:cs="Simplified Arabic" w:hint="cs"/>
          <w:sz w:val="24"/>
          <w:szCs w:val="24"/>
          <w:rtl/>
        </w:rPr>
        <w:t xml:space="preserve"> </w:t>
      </w:r>
      <w:r w:rsidR="000B7E9E">
        <w:rPr>
          <w:rFonts w:cs="Simplified Arabic"/>
          <w:sz w:val="24"/>
          <w:szCs w:val="24"/>
        </w:rPr>
        <w:t>43,732</w:t>
      </w:r>
      <w:r w:rsidRPr="00D96144">
        <w:rPr>
          <w:rFonts w:cs="Simplified Arabic"/>
          <w:sz w:val="24"/>
          <w:szCs w:val="24"/>
          <w:rtl/>
        </w:rPr>
        <w:t xml:space="preserve"> عقدا</w:t>
      </w:r>
      <w:r w:rsidR="004B7607">
        <w:rPr>
          <w:rFonts w:cs="Simplified Arabic" w:hint="cs"/>
          <w:sz w:val="24"/>
          <w:szCs w:val="24"/>
          <w:rtl/>
        </w:rPr>
        <w:t>ً</w:t>
      </w:r>
      <w:r w:rsidRPr="00D96144">
        <w:rPr>
          <w:rFonts w:cs="Simplified Arabic"/>
          <w:sz w:val="24"/>
          <w:szCs w:val="24"/>
          <w:rtl/>
        </w:rPr>
        <w:t xml:space="preserve"> عام </w:t>
      </w:r>
      <w:r w:rsidR="000B7E9E">
        <w:rPr>
          <w:rFonts w:cs="Simplified Arabic" w:hint="cs"/>
          <w:sz w:val="24"/>
          <w:szCs w:val="24"/>
          <w:rtl/>
        </w:rPr>
        <w:t>2014</w:t>
      </w:r>
      <w:r w:rsidRPr="00D96144">
        <w:rPr>
          <w:rFonts w:cs="Simplified Arabic"/>
          <w:sz w:val="24"/>
          <w:szCs w:val="24"/>
          <w:rtl/>
        </w:rPr>
        <w:t xml:space="preserve"> مقارنة مع </w:t>
      </w:r>
      <w:r w:rsidR="000B7E9E" w:rsidRPr="00D96144">
        <w:rPr>
          <w:rFonts w:cs="Simplified Arabic" w:hint="cs"/>
          <w:sz w:val="24"/>
          <w:szCs w:val="24"/>
          <w:rtl/>
          <w:lang w:bidi="he-IL"/>
        </w:rPr>
        <w:t>42,698</w:t>
      </w:r>
      <w:r w:rsidR="000B7E9E" w:rsidRPr="00D96144">
        <w:rPr>
          <w:rFonts w:cs="Simplified Arabic" w:hint="cs"/>
          <w:sz w:val="24"/>
          <w:szCs w:val="24"/>
          <w:lang w:bidi="he-IL"/>
        </w:rPr>
        <w:t xml:space="preserve"> </w:t>
      </w:r>
      <w:r w:rsidRPr="00D96144">
        <w:rPr>
          <w:rFonts w:cs="Simplified Arabic"/>
          <w:sz w:val="24"/>
          <w:szCs w:val="24"/>
          <w:rtl/>
        </w:rPr>
        <w:t xml:space="preserve"> عقداً عام </w:t>
      </w:r>
      <w:r w:rsidR="000B7E9E">
        <w:rPr>
          <w:rFonts w:cs="Simplified Arabic" w:hint="cs"/>
          <w:sz w:val="24"/>
          <w:szCs w:val="24"/>
          <w:rtl/>
        </w:rPr>
        <w:t>2013</w:t>
      </w:r>
      <w:r w:rsidRPr="00D96144">
        <w:rPr>
          <w:rFonts w:cs="Simplified Arabic"/>
          <w:sz w:val="24"/>
          <w:szCs w:val="24"/>
          <w:rtl/>
        </w:rPr>
        <w:t xml:space="preserve"> (أي </w:t>
      </w:r>
      <w:r w:rsidR="007D61C9" w:rsidRPr="00D96144">
        <w:rPr>
          <w:rFonts w:cs="Simplified Arabic" w:hint="cs"/>
          <w:sz w:val="24"/>
          <w:szCs w:val="24"/>
          <w:rtl/>
        </w:rPr>
        <w:t>بارتفاع</w:t>
      </w:r>
      <w:r w:rsidRPr="00D96144">
        <w:rPr>
          <w:rFonts w:cs="Simplified Arabic"/>
          <w:sz w:val="24"/>
          <w:szCs w:val="24"/>
          <w:rtl/>
        </w:rPr>
        <w:t xml:space="preserve"> مقداره </w:t>
      </w:r>
      <w:r w:rsidR="000B7E9E">
        <w:rPr>
          <w:rFonts w:cs="Simplified Arabic"/>
          <w:sz w:val="24"/>
          <w:szCs w:val="24"/>
        </w:rPr>
        <w:t>1,034</w:t>
      </w:r>
      <w:r w:rsidRPr="00D96144">
        <w:rPr>
          <w:rFonts w:cs="Simplified Arabic"/>
          <w:sz w:val="24"/>
          <w:szCs w:val="24"/>
          <w:rtl/>
        </w:rPr>
        <w:t xml:space="preserve"> </w:t>
      </w:r>
      <w:r w:rsidR="00BA6C30">
        <w:rPr>
          <w:rFonts w:cs="Simplified Arabic" w:hint="cs"/>
          <w:sz w:val="24"/>
          <w:szCs w:val="24"/>
          <w:rtl/>
        </w:rPr>
        <w:t>عقداً</w:t>
      </w:r>
      <w:r w:rsidRPr="00D96144">
        <w:rPr>
          <w:rFonts w:cs="Simplified Arabic"/>
          <w:sz w:val="24"/>
          <w:szCs w:val="24"/>
          <w:rtl/>
        </w:rPr>
        <w:t xml:space="preserve"> </w:t>
      </w:r>
      <w:r w:rsidR="00B8546E">
        <w:rPr>
          <w:rFonts w:cs="Simplified Arabic" w:hint="cs"/>
          <w:sz w:val="24"/>
          <w:szCs w:val="24"/>
          <w:rtl/>
        </w:rPr>
        <w:t>مقارنة</w:t>
      </w:r>
      <w:r w:rsidRPr="00D96144">
        <w:rPr>
          <w:rFonts w:cs="Simplified Arabic"/>
          <w:sz w:val="24"/>
          <w:szCs w:val="24"/>
          <w:rtl/>
        </w:rPr>
        <w:t xml:space="preserve"> </w:t>
      </w:r>
      <w:r w:rsidR="00B8546E">
        <w:rPr>
          <w:rFonts w:cs="Simplified Arabic" w:hint="cs"/>
          <w:sz w:val="24"/>
          <w:szCs w:val="24"/>
          <w:rtl/>
        </w:rPr>
        <w:t>ب</w:t>
      </w:r>
      <w:r w:rsidRPr="00D96144">
        <w:rPr>
          <w:rFonts w:cs="Simplified Arabic"/>
          <w:sz w:val="24"/>
          <w:szCs w:val="24"/>
          <w:rtl/>
        </w:rPr>
        <w:t xml:space="preserve">عام </w:t>
      </w:r>
      <w:r w:rsidR="000B7E9E">
        <w:rPr>
          <w:rFonts w:cs="Simplified Arabic" w:hint="cs"/>
          <w:sz w:val="24"/>
          <w:szCs w:val="24"/>
          <w:rtl/>
        </w:rPr>
        <w:t>2013</w:t>
      </w:r>
      <w:r w:rsidRPr="00D96144">
        <w:rPr>
          <w:rFonts w:cs="Simplified Arabic"/>
          <w:sz w:val="24"/>
          <w:szCs w:val="24"/>
          <w:rtl/>
        </w:rPr>
        <w:t xml:space="preserve">).  هذا وقد بلغ عدد عقود الزواج المسجلة عام </w:t>
      </w:r>
      <w:r w:rsidR="000B7E9E">
        <w:rPr>
          <w:rFonts w:cs="Simplified Arabic" w:hint="cs"/>
          <w:sz w:val="24"/>
          <w:szCs w:val="24"/>
          <w:rtl/>
        </w:rPr>
        <w:t>2014</w:t>
      </w:r>
      <w:r w:rsidRPr="00D96144">
        <w:rPr>
          <w:rFonts w:cs="Simplified Arabic"/>
          <w:sz w:val="24"/>
          <w:szCs w:val="24"/>
          <w:rtl/>
        </w:rPr>
        <w:t xml:space="preserve"> في الضفة الغربية </w:t>
      </w:r>
      <w:r w:rsidR="000B7E9E">
        <w:rPr>
          <w:rFonts w:cs="Simplified Arabic"/>
          <w:sz w:val="24"/>
          <w:szCs w:val="24"/>
        </w:rPr>
        <w:t>27,</w:t>
      </w:r>
      <w:r w:rsidR="00CB0608">
        <w:rPr>
          <w:rFonts w:cs="Simplified Arabic"/>
          <w:sz w:val="24"/>
          <w:szCs w:val="24"/>
        </w:rPr>
        <w:t>638</w:t>
      </w:r>
      <w:r w:rsidR="00735AA4" w:rsidRPr="00D96144">
        <w:rPr>
          <w:rFonts w:cs="Simplified Arabic" w:hint="cs"/>
          <w:sz w:val="24"/>
          <w:szCs w:val="24"/>
          <w:rtl/>
        </w:rPr>
        <w:t xml:space="preserve"> </w:t>
      </w:r>
      <w:r w:rsidRPr="00D96144">
        <w:rPr>
          <w:rFonts w:cs="Simplified Arabic"/>
          <w:sz w:val="24"/>
          <w:szCs w:val="24"/>
          <w:rtl/>
        </w:rPr>
        <w:t xml:space="preserve">عقداً (بما نسبته </w:t>
      </w:r>
      <w:r w:rsidR="000B7E9E">
        <w:rPr>
          <w:rFonts w:cs="Simplified Arabic"/>
          <w:sz w:val="24"/>
          <w:szCs w:val="24"/>
        </w:rPr>
        <w:t>63.2</w:t>
      </w:r>
      <w:r w:rsidRPr="00D96144">
        <w:rPr>
          <w:rFonts w:cs="Simplified Arabic"/>
          <w:sz w:val="24"/>
          <w:szCs w:val="24"/>
          <w:rtl/>
        </w:rPr>
        <w:t xml:space="preserve">% من عدد عقود الزواج المسجلة في </w:t>
      </w:r>
      <w:r w:rsidR="00E8620A" w:rsidRPr="00D96144">
        <w:rPr>
          <w:rFonts w:cs="Simplified Arabic"/>
          <w:sz w:val="24"/>
          <w:szCs w:val="24"/>
          <w:rtl/>
        </w:rPr>
        <w:t>فلسطين</w:t>
      </w:r>
      <w:r w:rsidRPr="00D96144">
        <w:rPr>
          <w:rFonts w:cs="Simplified Arabic"/>
          <w:sz w:val="24"/>
          <w:szCs w:val="24"/>
          <w:rtl/>
        </w:rPr>
        <w:t xml:space="preserve">)، وهي </w:t>
      </w:r>
      <w:r w:rsidR="00735AA4" w:rsidRPr="00D96144">
        <w:rPr>
          <w:rFonts w:cs="Simplified Arabic" w:hint="cs"/>
          <w:sz w:val="24"/>
          <w:szCs w:val="24"/>
          <w:rtl/>
        </w:rPr>
        <w:t>أكثر</w:t>
      </w:r>
      <w:r w:rsidRPr="00D96144">
        <w:rPr>
          <w:rFonts w:cs="Simplified Arabic"/>
          <w:sz w:val="24"/>
          <w:szCs w:val="24"/>
          <w:rtl/>
        </w:rPr>
        <w:t xml:space="preserve"> بـ</w:t>
      </w:r>
      <w:r w:rsidR="00884100" w:rsidRPr="00D96144">
        <w:rPr>
          <w:rFonts w:cs="Simplified Arabic" w:hint="cs"/>
          <w:sz w:val="24"/>
          <w:szCs w:val="24"/>
          <w:rtl/>
        </w:rPr>
        <w:t>ـ</w:t>
      </w:r>
      <w:r w:rsidRPr="00D96144">
        <w:rPr>
          <w:rFonts w:cs="Simplified Arabic"/>
          <w:sz w:val="24"/>
          <w:szCs w:val="24"/>
          <w:rtl/>
        </w:rPr>
        <w:t xml:space="preserve"> </w:t>
      </w:r>
      <w:r w:rsidR="000B7E9E">
        <w:rPr>
          <w:rFonts w:cs="Simplified Arabic"/>
          <w:sz w:val="24"/>
          <w:szCs w:val="24"/>
        </w:rPr>
        <w:t>2,250</w:t>
      </w:r>
      <w:r w:rsidR="000B7E9E">
        <w:rPr>
          <w:rFonts w:cs="Simplified Arabic" w:hint="cs"/>
          <w:sz w:val="24"/>
          <w:szCs w:val="24"/>
          <w:rtl/>
        </w:rPr>
        <w:t xml:space="preserve"> </w:t>
      </w:r>
      <w:r w:rsidRPr="00D96144">
        <w:rPr>
          <w:rFonts w:cs="Simplified Arabic"/>
          <w:sz w:val="24"/>
          <w:szCs w:val="24"/>
          <w:rtl/>
        </w:rPr>
        <w:t>عقد</w:t>
      </w:r>
      <w:r w:rsidR="004B7607">
        <w:rPr>
          <w:rFonts w:cs="Simplified Arabic" w:hint="cs"/>
          <w:sz w:val="24"/>
          <w:szCs w:val="24"/>
          <w:rtl/>
        </w:rPr>
        <w:t>اً</w:t>
      </w:r>
      <w:r w:rsidRPr="00D96144">
        <w:rPr>
          <w:rFonts w:cs="Simplified Arabic"/>
          <w:sz w:val="24"/>
          <w:szCs w:val="24"/>
          <w:rtl/>
        </w:rPr>
        <w:t xml:space="preserve"> </w:t>
      </w:r>
      <w:r w:rsidR="00B8546E">
        <w:rPr>
          <w:rFonts w:cs="Simplified Arabic" w:hint="cs"/>
          <w:sz w:val="24"/>
          <w:szCs w:val="24"/>
          <w:rtl/>
        </w:rPr>
        <w:t>مقارنة بعام</w:t>
      </w:r>
      <w:r w:rsidRPr="00D96144">
        <w:rPr>
          <w:rFonts w:cs="Simplified Arabic"/>
          <w:sz w:val="24"/>
          <w:szCs w:val="24"/>
          <w:rtl/>
        </w:rPr>
        <w:t xml:space="preserve"> </w:t>
      </w:r>
      <w:r w:rsidR="000B7E9E">
        <w:rPr>
          <w:rFonts w:cs="Simplified Arabic" w:hint="cs"/>
          <w:sz w:val="24"/>
          <w:szCs w:val="24"/>
          <w:rtl/>
        </w:rPr>
        <w:t>2013</w:t>
      </w:r>
      <w:r w:rsidRPr="00D96144">
        <w:rPr>
          <w:rFonts w:cs="Simplified Arabic"/>
          <w:sz w:val="24"/>
          <w:szCs w:val="24"/>
          <w:rtl/>
        </w:rPr>
        <w:t xml:space="preserve">.  أما في قطاع غزة فقد بلغ عدد عقود الزواج المسجلة </w:t>
      </w:r>
      <w:r w:rsidR="00CB0608">
        <w:rPr>
          <w:rFonts w:cs="Simplified Arabic"/>
          <w:sz w:val="24"/>
          <w:szCs w:val="24"/>
          <w:lang w:bidi="he-IL"/>
        </w:rPr>
        <w:t>16,094</w:t>
      </w:r>
      <w:r w:rsidRPr="00D96144">
        <w:rPr>
          <w:rFonts w:cs="Simplified Arabic"/>
          <w:sz w:val="24"/>
          <w:szCs w:val="24"/>
          <w:rtl/>
        </w:rPr>
        <w:t xml:space="preserve"> عقدا في عام </w:t>
      </w:r>
      <w:r w:rsidR="00CB0608">
        <w:rPr>
          <w:rFonts w:cs="Simplified Arabic" w:hint="cs"/>
          <w:sz w:val="24"/>
          <w:szCs w:val="24"/>
          <w:rtl/>
        </w:rPr>
        <w:t>2014</w:t>
      </w:r>
      <w:r w:rsidRPr="00D96144">
        <w:rPr>
          <w:rFonts w:cs="Simplified Arabic"/>
          <w:sz w:val="24"/>
          <w:szCs w:val="24"/>
          <w:rtl/>
        </w:rPr>
        <w:t xml:space="preserve"> (بما نسبته </w:t>
      </w:r>
      <w:r w:rsidR="00CB0608">
        <w:rPr>
          <w:rFonts w:cs="Simplified Arabic" w:hint="cs"/>
          <w:sz w:val="24"/>
          <w:szCs w:val="24"/>
          <w:rtl/>
        </w:rPr>
        <w:t>36.8</w:t>
      </w:r>
      <w:r w:rsidRPr="00D96144">
        <w:rPr>
          <w:rFonts w:cs="Simplified Arabic"/>
          <w:sz w:val="24"/>
          <w:szCs w:val="24"/>
          <w:rtl/>
        </w:rPr>
        <w:t xml:space="preserve">% من عدد عقود الزواج المسجلة في </w:t>
      </w:r>
      <w:r w:rsidR="00E8620A" w:rsidRPr="00D96144">
        <w:rPr>
          <w:rFonts w:cs="Simplified Arabic"/>
          <w:sz w:val="24"/>
          <w:szCs w:val="24"/>
          <w:rtl/>
        </w:rPr>
        <w:t>فلسطين</w:t>
      </w:r>
      <w:r w:rsidRPr="00D96144">
        <w:rPr>
          <w:rFonts w:cs="Simplified Arabic"/>
          <w:sz w:val="24"/>
          <w:szCs w:val="24"/>
          <w:rtl/>
        </w:rPr>
        <w:t xml:space="preserve">)، وهي </w:t>
      </w:r>
      <w:r w:rsidR="00CB0608">
        <w:rPr>
          <w:rFonts w:cs="Simplified Arabic" w:hint="cs"/>
          <w:sz w:val="24"/>
          <w:szCs w:val="24"/>
          <w:rtl/>
        </w:rPr>
        <w:t>أقل</w:t>
      </w:r>
      <w:r w:rsidR="00F6365A" w:rsidRPr="00D96144">
        <w:rPr>
          <w:rFonts w:cs="Simplified Arabic" w:hint="cs"/>
          <w:sz w:val="24"/>
          <w:szCs w:val="24"/>
          <w:rtl/>
        </w:rPr>
        <w:t xml:space="preserve"> </w:t>
      </w:r>
      <w:r w:rsidRPr="00D96144">
        <w:rPr>
          <w:rFonts w:cs="Simplified Arabic"/>
          <w:sz w:val="24"/>
          <w:szCs w:val="24"/>
          <w:rtl/>
        </w:rPr>
        <w:t>ب</w:t>
      </w:r>
      <w:r w:rsidR="00884100" w:rsidRPr="00D96144">
        <w:rPr>
          <w:rFonts w:cs="Simplified Arabic" w:hint="cs"/>
          <w:sz w:val="24"/>
          <w:szCs w:val="24"/>
          <w:rtl/>
        </w:rPr>
        <w:t>ـ</w:t>
      </w:r>
      <w:r w:rsidRPr="00D96144">
        <w:rPr>
          <w:rFonts w:cs="Simplified Arabic"/>
          <w:sz w:val="24"/>
          <w:szCs w:val="24"/>
          <w:rtl/>
        </w:rPr>
        <w:t xml:space="preserve">ـ </w:t>
      </w:r>
      <w:r w:rsidR="00CB0608">
        <w:rPr>
          <w:rFonts w:cs="Simplified Arabic"/>
          <w:sz w:val="24"/>
          <w:szCs w:val="24"/>
        </w:rPr>
        <w:t>1,216</w:t>
      </w:r>
      <w:r w:rsidRPr="00D96144">
        <w:rPr>
          <w:rFonts w:cs="Simplified Arabic"/>
          <w:sz w:val="24"/>
          <w:szCs w:val="24"/>
          <w:rtl/>
        </w:rPr>
        <w:t xml:space="preserve"> عقدا مقارنة </w:t>
      </w:r>
      <w:r w:rsidR="00B8546E">
        <w:rPr>
          <w:rFonts w:cs="Simplified Arabic" w:hint="cs"/>
          <w:sz w:val="24"/>
          <w:szCs w:val="24"/>
          <w:rtl/>
        </w:rPr>
        <w:t>بعام</w:t>
      </w:r>
      <w:r w:rsidRPr="00D96144">
        <w:rPr>
          <w:rFonts w:cs="Simplified Arabic"/>
          <w:sz w:val="24"/>
          <w:szCs w:val="24"/>
          <w:rtl/>
        </w:rPr>
        <w:t xml:space="preserve"> </w:t>
      </w:r>
      <w:r w:rsidR="00CB0608">
        <w:rPr>
          <w:rFonts w:cs="Simplified Arabic" w:hint="cs"/>
          <w:sz w:val="24"/>
          <w:szCs w:val="24"/>
          <w:rtl/>
        </w:rPr>
        <w:t>2013</w:t>
      </w:r>
      <w:r w:rsidRPr="00D96144">
        <w:rPr>
          <w:rFonts w:cs="Simplified Arabic"/>
          <w:sz w:val="24"/>
          <w:szCs w:val="24"/>
          <w:rtl/>
        </w:rPr>
        <w:t>.</w:t>
      </w:r>
    </w:p>
    <w:p w:rsidR="006E7576" w:rsidRPr="00E74304" w:rsidRDefault="006E7576" w:rsidP="006E7576">
      <w:pPr>
        <w:jc w:val="both"/>
        <w:rPr>
          <w:rFonts w:cs="Simplified Arabic"/>
          <w:rtl/>
        </w:rPr>
      </w:pPr>
    </w:p>
    <w:p w:rsidR="006E7576" w:rsidRDefault="006E7576" w:rsidP="003511FE">
      <w:pPr>
        <w:jc w:val="center"/>
        <w:rPr>
          <w:rFonts w:ascii="Arial" w:hAnsi="Arial" w:cs="Simplified Arabic"/>
          <w:b/>
          <w:bCs/>
          <w:sz w:val="22"/>
          <w:szCs w:val="22"/>
          <w:rtl/>
        </w:rPr>
      </w:pPr>
      <w:r>
        <w:rPr>
          <w:rFonts w:ascii="Arial" w:hAnsi="Arial" w:cs="Simplified Arabic"/>
          <w:b/>
          <w:bCs/>
          <w:sz w:val="22"/>
          <w:szCs w:val="22"/>
          <w:rtl/>
        </w:rPr>
        <w:t xml:space="preserve">عقود الزواج المسجلة في المحاكم الشرعية والكنائس في </w:t>
      </w:r>
      <w:r w:rsidR="00E8620A">
        <w:rPr>
          <w:rFonts w:ascii="Arial" w:hAnsi="Arial" w:cs="Simplified Arabic"/>
          <w:b/>
          <w:bCs/>
          <w:sz w:val="22"/>
          <w:szCs w:val="22"/>
          <w:rtl/>
        </w:rPr>
        <w:t>فلسطين</w:t>
      </w:r>
      <w:r>
        <w:rPr>
          <w:rFonts w:ascii="Arial" w:hAnsi="Arial" w:cs="Simplified Arabic"/>
          <w:b/>
          <w:bCs/>
          <w:sz w:val="22"/>
          <w:szCs w:val="22"/>
          <w:rtl/>
        </w:rPr>
        <w:t xml:space="preserve"> حسب المنطقة، </w:t>
      </w:r>
      <w:r w:rsidR="003511FE">
        <w:rPr>
          <w:rFonts w:ascii="Arial" w:hAnsi="Arial" w:cs="Simplified Arabic" w:hint="cs"/>
          <w:b/>
          <w:bCs/>
          <w:sz w:val="22"/>
          <w:szCs w:val="22"/>
          <w:rtl/>
        </w:rPr>
        <w:t>سنوات مختارة</w:t>
      </w:r>
    </w:p>
    <w:tbl>
      <w:tblPr>
        <w:tblStyle w:val="TableGrid"/>
        <w:bidiVisual/>
        <w:tblW w:w="9072" w:type="dxa"/>
        <w:jc w:val="center"/>
        <w:tblLook w:val="04A0"/>
      </w:tblPr>
      <w:tblGrid>
        <w:gridCol w:w="9072"/>
      </w:tblGrid>
      <w:tr w:rsidR="00DA493F" w:rsidTr="00DA493F">
        <w:trPr>
          <w:trHeight w:val="5079"/>
          <w:jc w:val="center"/>
        </w:trPr>
        <w:tc>
          <w:tcPr>
            <w:tcW w:w="9287" w:type="dxa"/>
            <w:vAlign w:val="center"/>
          </w:tcPr>
          <w:p w:rsidR="00DA493F" w:rsidRDefault="00DA493F" w:rsidP="00DA493F">
            <w:pPr>
              <w:jc w:val="center"/>
              <w:rPr>
                <w:rFonts w:ascii="Arial" w:hAnsi="Arial" w:cs="Simplified Arabic"/>
                <w:b/>
                <w:bCs/>
                <w:sz w:val="22"/>
                <w:szCs w:val="22"/>
                <w:rtl/>
              </w:rPr>
            </w:pPr>
            <w:r w:rsidRPr="00DA493F">
              <w:rPr>
                <w:rFonts w:ascii="Arial" w:hAnsi="Arial" w:cs="Simplified Arabic"/>
                <w:b/>
                <w:bCs/>
                <w:noProof/>
                <w:sz w:val="22"/>
                <w:szCs w:val="22"/>
                <w:rtl/>
              </w:rPr>
              <w:drawing>
                <wp:inline distT="0" distB="0" distL="0" distR="0">
                  <wp:extent cx="5600700" cy="3086100"/>
                  <wp:effectExtent l="0" t="0" r="0" b="0"/>
                  <wp:docPr id="8" name="Objec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6E7576" w:rsidRDefault="006E7576" w:rsidP="003511FE">
      <w:pPr>
        <w:pStyle w:val="BodyText2"/>
        <w:jc w:val="left"/>
        <w:rPr>
          <w:rFonts w:cs="Simplified Arabic"/>
          <w:sz w:val="16"/>
          <w:szCs w:val="16"/>
          <w:rtl/>
        </w:rPr>
      </w:pPr>
      <w:r>
        <w:rPr>
          <w:rFonts w:cs="Simplified Arabic" w:hint="cs"/>
          <w:sz w:val="16"/>
          <w:szCs w:val="16"/>
          <w:rtl/>
        </w:rPr>
        <w:t>ا</w:t>
      </w:r>
      <w:r>
        <w:rPr>
          <w:rFonts w:cs="Simplified Arabic"/>
          <w:sz w:val="16"/>
          <w:szCs w:val="16"/>
          <w:rtl/>
        </w:rPr>
        <w:t xml:space="preserve">لمصدر: الجهاز المركزي للإحصاء الفلسطيني، </w:t>
      </w:r>
      <w:r w:rsidR="003511FE">
        <w:rPr>
          <w:rFonts w:cs="Simplified Arabic" w:hint="cs"/>
          <w:sz w:val="16"/>
          <w:szCs w:val="16"/>
          <w:rtl/>
        </w:rPr>
        <w:t>2016</w:t>
      </w:r>
      <w:r>
        <w:rPr>
          <w:rFonts w:cs="Simplified Arabic"/>
          <w:sz w:val="16"/>
          <w:szCs w:val="16"/>
          <w:rtl/>
        </w:rPr>
        <w:t xml:space="preserve">.  </w:t>
      </w:r>
      <w:r>
        <w:rPr>
          <w:rFonts w:cs="Simplified Arabic"/>
          <w:b w:val="0"/>
          <w:bCs w:val="0"/>
          <w:sz w:val="16"/>
          <w:szCs w:val="16"/>
          <w:rtl/>
        </w:rPr>
        <w:t xml:space="preserve">قاعدة بيانات الزواج والطلاق، </w:t>
      </w:r>
      <w:r w:rsidR="00EB2435">
        <w:rPr>
          <w:rFonts w:cs="Simplified Arabic" w:hint="cs"/>
          <w:b w:val="0"/>
          <w:bCs w:val="0"/>
          <w:sz w:val="16"/>
          <w:szCs w:val="16"/>
          <w:rtl/>
        </w:rPr>
        <w:t>2014</w:t>
      </w:r>
      <w:r>
        <w:rPr>
          <w:rFonts w:cs="Simplified Arabic"/>
          <w:b w:val="0"/>
          <w:bCs w:val="0"/>
          <w:sz w:val="16"/>
          <w:szCs w:val="16"/>
          <w:rtl/>
        </w:rPr>
        <w:t>.  رام الله -فلسطين</w:t>
      </w:r>
    </w:p>
    <w:p w:rsidR="006E7576" w:rsidRDefault="006E7576" w:rsidP="006E7576">
      <w:pPr>
        <w:rPr>
          <w:rFonts w:cs="Simplified Arabic"/>
          <w:b/>
          <w:bCs/>
          <w:sz w:val="18"/>
          <w:szCs w:val="18"/>
          <w:rtl/>
        </w:rPr>
      </w:pPr>
    </w:p>
    <w:p w:rsidR="00DA493F" w:rsidRDefault="00DA493F" w:rsidP="006E7576">
      <w:pPr>
        <w:rPr>
          <w:rFonts w:cs="Simplified Arabic"/>
          <w:b/>
          <w:bCs/>
          <w:sz w:val="18"/>
          <w:szCs w:val="18"/>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931" w:type="dxa"/>
            <w:tcBorders>
              <w:top w:val="thinThickThinSmallGap" w:sz="24" w:space="0" w:color="auto"/>
              <w:bottom w:val="thinThickThinSmallGap" w:sz="24" w:space="0" w:color="auto"/>
            </w:tcBorders>
          </w:tcPr>
          <w:p w:rsidR="006E7576" w:rsidRPr="00F11254" w:rsidRDefault="006E7576" w:rsidP="00EB2435">
            <w:pPr>
              <w:pStyle w:val="Heading7"/>
              <w:ind w:left="305"/>
              <w:jc w:val="center"/>
              <w:rPr>
                <w:rFonts w:cs="Simplified Arabic"/>
                <w:b/>
                <w:bCs/>
                <w:noProof w:val="0"/>
                <w:sz w:val="22"/>
                <w:szCs w:val="22"/>
                <w:rtl/>
              </w:rPr>
            </w:pPr>
            <w:r w:rsidRPr="00F11254">
              <w:rPr>
                <w:rFonts w:cs="Simplified Arabic"/>
                <w:b/>
                <w:bCs/>
                <w:noProof w:val="0"/>
                <w:sz w:val="22"/>
                <w:szCs w:val="22"/>
                <w:rtl/>
              </w:rPr>
              <w:lastRenderedPageBreak/>
              <w:br w:type="page"/>
            </w:r>
            <w:r w:rsidR="00EB2435">
              <w:rPr>
                <w:rFonts w:cs="Simplified Arabic" w:hint="cs"/>
                <w:b/>
                <w:bCs/>
                <w:noProof w:val="0"/>
                <w:rtl/>
              </w:rPr>
              <w:t>انخفاض</w:t>
            </w:r>
            <w:r w:rsidRPr="004264A5">
              <w:rPr>
                <w:rFonts w:cs="Simplified Arabic"/>
                <w:b/>
                <w:bCs/>
                <w:noProof w:val="0"/>
                <w:rtl/>
              </w:rPr>
              <w:t xml:space="preserve"> </w:t>
            </w:r>
            <w:r w:rsidR="0067352A">
              <w:rPr>
                <w:rFonts w:cs="Simplified Arabic" w:hint="cs"/>
                <w:b/>
                <w:bCs/>
                <w:noProof w:val="0"/>
                <w:rtl/>
              </w:rPr>
              <w:t xml:space="preserve">طفيف في </w:t>
            </w:r>
            <w:r w:rsidRPr="004264A5">
              <w:rPr>
                <w:rFonts w:cs="Simplified Arabic"/>
                <w:b/>
                <w:bCs/>
                <w:noProof w:val="0"/>
                <w:rtl/>
              </w:rPr>
              <w:t xml:space="preserve">معدل الزواج الخام في العام </w:t>
            </w:r>
            <w:r w:rsidR="00EB2435">
              <w:rPr>
                <w:rFonts w:cs="Simplified Arabic" w:hint="cs"/>
                <w:b/>
                <w:bCs/>
                <w:noProof w:val="0"/>
                <w:rtl/>
              </w:rPr>
              <w:t>2014</w:t>
            </w:r>
            <w:r w:rsidRPr="004264A5">
              <w:rPr>
                <w:rFonts w:cs="Simplified Arabic"/>
                <w:b/>
                <w:bCs/>
                <w:noProof w:val="0"/>
                <w:rtl/>
              </w:rPr>
              <w:t xml:space="preserve">  </w:t>
            </w:r>
          </w:p>
        </w:tc>
      </w:tr>
    </w:tbl>
    <w:p w:rsidR="006E7576" w:rsidRPr="003F6C3C" w:rsidRDefault="006E7576" w:rsidP="003F6C3C">
      <w:pPr>
        <w:pStyle w:val="BodyText2"/>
        <w:jc w:val="center"/>
        <w:rPr>
          <w:rFonts w:ascii="Simplified Arabic" w:hAnsi="Simplified Arabic" w:cs="Simplified Arabic"/>
          <w:b w:val="0"/>
          <w:bCs w:val="0"/>
          <w:sz w:val="14"/>
          <w:szCs w:val="14"/>
          <w:rtl/>
        </w:rPr>
      </w:pPr>
    </w:p>
    <w:p w:rsidR="006E7576" w:rsidRDefault="006E7576" w:rsidP="00EB2435">
      <w:pPr>
        <w:jc w:val="both"/>
        <w:rPr>
          <w:rFonts w:cs="Simplified Arabic"/>
          <w:color w:val="000000"/>
          <w:sz w:val="24"/>
          <w:szCs w:val="24"/>
          <w:rtl/>
        </w:rPr>
      </w:pPr>
      <w:r>
        <w:rPr>
          <w:rFonts w:cs="Simplified Arabic"/>
          <w:color w:val="000000"/>
          <w:sz w:val="24"/>
          <w:szCs w:val="24"/>
          <w:rtl/>
        </w:rPr>
        <w:t xml:space="preserve">بلغ معدل الزواج الخام </w:t>
      </w:r>
      <w:r w:rsidR="006177C9">
        <w:rPr>
          <w:rFonts w:cs="Simplified Arabic" w:hint="cs"/>
          <w:color w:val="000000"/>
          <w:sz w:val="24"/>
          <w:szCs w:val="24"/>
          <w:rtl/>
        </w:rPr>
        <w:t>9.</w:t>
      </w:r>
      <w:r w:rsidR="00EB2435">
        <w:rPr>
          <w:rFonts w:cs="Simplified Arabic" w:hint="cs"/>
          <w:color w:val="000000"/>
          <w:sz w:val="24"/>
          <w:szCs w:val="24"/>
          <w:rtl/>
        </w:rPr>
        <w:t>6</w:t>
      </w:r>
      <w:r>
        <w:rPr>
          <w:rFonts w:cs="Simplified Arabic"/>
          <w:color w:val="000000"/>
          <w:sz w:val="24"/>
          <w:szCs w:val="24"/>
          <w:rtl/>
        </w:rPr>
        <w:t xml:space="preserve"> حالة زواج لكل 1000 من مجمل السكان في عام </w:t>
      </w:r>
      <w:r w:rsidR="00EB2435">
        <w:rPr>
          <w:rFonts w:cs="Simplified Arabic" w:hint="cs"/>
          <w:color w:val="000000"/>
          <w:sz w:val="24"/>
          <w:szCs w:val="24"/>
          <w:rtl/>
        </w:rPr>
        <w:t>2014</w:t>
      </w:r>
      <w:r>
        <w:rPr>
          <w:rFonts w:cs="Simplified Arabic"/>
          <w:color w:val="000000"/>
          <w:sz w:val="24"/>
          <w:szCs w:val="24"/>
          <w:rtl/>
        </w:rPr>
        <w:t xml:space="preserve"> على مستوى </w:t>
      </w:r>
      <w:r w:rsidR="00E8620A">
        <w:rPr>
          <w:rFonts w:cs="Simplified Arabic"/>
          <w:color w:val="000000"/>
          <w:sz w:val="24"/>
          <w:szCs w:val="24"/>
          <w:rtl/>
        </w:rPr>
        <w:t>فلسطين</w:t>
      </w:r>
      <w:r>
        <w:rPr>
          <w:rFonts w:cs="Simplified Arabic"/>
          <w:color w:val="000000"/>
          <w:sz w:val="24"/>
          <w:szCs w:val="24"/>
          <w:rtl/>
        </w:rPr>
        <w:t xml:space="preserve"> بواقع </w:t>
      </w:r>
      <w:r w:rsidR="006177C9">
        <w:rPr>
          <w:rFonts w:cs="Simplified Arabic" w:hint="cs"/>
          <w:color w:val="000000"/>
          <w:sz w:val="24"/>
          <w:szCs w:val="24"/>
          <w:rtl/>
        </w:rPr>
        <w:t>9.</w:t>
      </w:r>
      <w:r w:rsidR="00EB2435">
        <w:rPr>
          <w:rFonts w:cs="Simplified Arabic" w:hint="cs"/>
          <w:color w:val="000000"/>
          <w:sz w:val="24"/>
          <w:szCs w:val="24"/>
          <w:rtl/>
        </w:rPr>
        <w:t>9</w:t>
      </w:r>
      <w:r>
        <w:rPr>
          <w:rFonts w:cs="Simplified Arabic"/>
          <w:color w:val="000000"/>
          <w:sz w:val="24"/>
          <w:szCs w:val="24"/>
          <w:rtl/>
        </w:rPr>
        <w:t xml:space="preserve"> في الضفة الغربية و</w:t>
      </w:r>
      <w:r w:rsidR="00EB2435">
        <w:rPr>
          <w:rFonts w:cs="Simplified Arabic" w:hint="cs"/>
          <w:color w:val="000000"/>
          <w:sz w:val="24"/>
          <w:szCs w:val="24"/>
          <w:rtl/>
        </w:rPr>
        <w:t xml:space="preserve">9.1 </w:t>
      </w:r>
      <w:r>
        <w:rPr>
          <w:rFonts w:cs="Simplified Arabic"/>
          <w:color w:val="000000"/>
          <w:sz w:val="24"/>
          <w:szCs w:val="24"/>
          <w:rtl/>
        </w:rPr>
        <w:t xml:space="preserve">في قطاع غزة.  في حين بلغ في عام </w:t>
      </w:r>
      <w:r w:rsidR="00EB2435">
        <w:rPr>
          <w:rFonts w:cs="Simplified Arabic" w:hint="cs"/>
          <w:color w:val="000000"/>
          <w:sz w:val="24"/>
          <w:szCs w:val="24"/>
          <w:rtl/>
        </w:rPr>
        <w:t>2013</w:t>
      </w:r>
      <w:r>
        <w:rPr>
          <w:rFonts w:cs="Simplified Arabic"/>
          <w:color w:val="000000"/>
          <w:sz w:val="24"/>
          <w:szCs w:val="24"/>
          <w:rtl/>
        </w:rPr>
        <w:t xml:space="preserve"> في </w:t>
      </w:r>
      <w:r w:rsidR="00E8620A">
        <w:rPr>
          <w:rFonts w:cs="Simplified Arabic"/>
          <w:color w:val="000000"/>
          <w:sz w:val="24"/>
          <w:szCs w:val="24"/>
          <w:rtl/>
        </w:rPr>
        <w:t>فلسطين</w:t>
      </w:r>
      <w:r>
        <w:rPr>
          <w:rFonts w:cs="Simplified Arabic"/>
          <w:color w:val="000000"/>
          <w:sz w:val="24"/>
          <w:szCs w:val="24"/>
          <w:rtl/>
        </w:rPr>
        <w:t xml:space="preserve"> </w:t>
      </w:r>
      <w:r w:rsidR="006177C9">
        <w:rPr>
          <w:rFonts w:cs="Simplified Arabic" w:hint="cs"/>
          <w:color w:val="000000"/>
          <w:sz w:val="24"/>
          <w:szCs w:val="24"/>
          <w:rtl/>
        </w:rPr>
        <w:t>9</w:t>
      </w:r>
      <w:r w:rsidR="00EB2435">
        <w:rPr>
          <w:rFonts w:cs="Simplified Arabic" w:hint="cs"/>
          <w:color w:val="000000"/>
          <w:sz w:val="24"/>
          <w:szCs w:val="24"/>
          <w:rtl/>
        </w:rPr>
        <w:t>.7</w:t>
      </w:r>
      <w:r>
        <w:rPr>
          <w:rFonts w:cs="Simplified Arabic"/>
          <w:color w:val="000000"/>
          <w:sz w:val="24"/>
          <w:szCs w:val="24"/>
          <w:rtl/>
        </w:rPr>
        <w:t xml:space="preserve"> حالة زواج لكل 1000 من مجمل السكان بواقع </w:t>
      </w:r>
      <w:r w:rsidR="006177C9">
        <w:rPr>
          <w:rFonts w:cs="Simplified Arabic" w:hint="cs"/>
          <w:color w:val="000000"/>
          <w:sz w:val="24"/>
          <w:szCs w:val="24"/>
          <w:rtl/>
        </w:rPr>
        <w:t>9.</w:t>
      </w:r>
      <w:r w:rsidR="00EB2435">
        <w:rPr>
          <w:rFonts w:cs="Simplified Arabic" w:hint="cs"/>
          <w:color w:val="000000"/>
          <w:sz w:val="24"/>
          <w:szCs w:val="24"/>
          <w:rtl/>
        </w:rPr>
        <w:t>3</w:t>
      </w:r>
      <w:r>
        <w:rPr>
          <w:rFonts w:cs="Simplified Arabic"/>
          <w:color w:val="000000"/>
          <w:sz w:val="24"/>
          <w:szCs w:val="24"/>
          <w:rtl/>
        </w:rPr>
        <w:t xml:space="preserve"> في الضفة الغربية و</w:t>
      </w:r>
      <w:r w:rsidR="003712FC">
        <w:rPr>
          <w:rFonts w:cs="Simplified Arabic" w:hint="cs"/>
          <w:color w:val="000000"/>
          <w:sz w:val="24"/>
          <w:szCs w:val="24"/>
          <w:rtl/>
        </w:rPr>
        <w:t>10.</w:t>
      </w:r>
      <w:r w:rsidR="00EB2435">
        <w:rPr>
          <w:rFonts w:cs="Simplified Arabic" w:hint="cs"/>
          <w:color w:val="000000"/>
          <w:sz w:val="24"/>
          <w:szCs w:val="24"/>
          <w:rtl/>
        </w:rPr>
        <w:t>2</w:t>
      </w:r>
      <w:r>
        <w:rPr>
          <w:rFonts w:cs="Simplified Arabic"/>
          <w:color w:val="000000"/>
          <w:sz w:val="24"/>
          <w:szCs w:val="24"/>
          <w:rtl/>
        </w:rPr>
        <w:t xml:space="preserve"> في قطاع غزة.  </w:t>
      </w:r>
    </w:p>
    <w:p w:rsidR="006E7576" w:rsidRPr="003F6C3C" w:rsidRDefault="006E7576" w:rsidP="003F6C3C">
      <w:pPr>
        <w:jc w:val="center"/>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789" w:type="dxa"/>
            <w:tcBorders>
              <w:top w:val="thinThickThinSmallGap" w:sz="24" w:space="0" w:color="auto"/>
              <w:bottom w:val="thinThickThinSmallGap" w:sz="24" w:space="0" w:color="auto"/>
            </w:tcBorders>
          </w:tcPr>
          <w:p w:rsidR="006E7576" w:rsidRPr="005A5467" w:rsidRDefault="005A5467" w:rsidP="006A6EC8">
            <w:pPr>
              <w:jc w:val="center"/>
              <w:rPr>
                <w:rFonts w:cs="Simplified Arabic"/>
                <w:b/>
                <w:bCs/>
                <w:sz w:val="24"/>
                <w:szCs w:val="24"/>
                <w:rtl/>
              </w:rPr>
            </w:pPr>
            <w:r>
              <w:rPr>
                <w:rFonts w:cs="Simplified Arabic" w:hint="cs"/>
                <w:b/>
                <w:bCs/>
                <w:sz w:val="24"/>
                <w:szCs w:val="24"/>
                <w:rtl/>
              </w:rPr>
              <w:t xml:space="preserve">ارتفاع </w:t>
            </w:r>
            <w:r w:rsidR="006E7576" w:rsidRPr="004264A5">
              <w:rPr>
                <w:rFonts w:cs="Simplified Arabic"/>
                <w:b/>
                <w:bCs/>
                <w:sz w:val="24"/>
                <w:szCs w:val="24"/>
                <w:rtl/>
              </w:rPr>
              <w:t xml:space="preserve">ملحوظ للعمر الوسيط عند الزواج الأول خلال الفترة </w:t>
            </w:r>
            <w:r w:rsidR="006A6EC8">
              <w:rPr>
                <w:rFonts w:cs="Simplified Arabic" w:hint="cs"/>
                <w:b/>
                <w:bCs/>
                <w:sz w:val="24"/>
                <w:szCs w:val="24"/>
                <w:rtl/>
              </w:rPr>
              <w:t>2000</w:t>
            </w:r>
            <w:r w:rsidR="006E7576" w:rsidRPr="004264A5">
              <w:rPr>
                <w:rFonts w:cs="Simplified Arabic"/>
                <w:b/>
                <w:bCs/>
                <w:sz w:val="24"/>
                <w:szCs w:val="24"/>
                <w:rtl/>
              </w:rPr>
              <w:t>-</w:t>
            </w:r>
            <w:r w:rsidR="00EB2435">
              <w:rPr>
                <w:rFonts w:cs="Simplified Arabic" w:hint="cs"/>
                <w:b/>
                <w:bCs/>
                <w:sz w:val="24"/>
                <w:szCs w:val="24"/>
                <w:rtl/>
              </w:rPr>
              <w:t>2014</w:t>
            </w:r>
          </w:p>
        </w:tc>
      </w:tr>
    </w:tbl>
    <w:p w:rsidR="006E7576" w:rsidRPr="003F6C3C" w:rsidRDefault="006E7576" w:rsidP="006E7576">
      <w:pPr>
        <w:jc w:val="both"/>
        <w:rPr>
          <w:rFonts w:cs="Simplified Arabic"/>
          <w:b/>
          <w:bCs/>
          <w:sz w:val="14"/>
          <w:szCs w:val="14"/>
          <w:rtl/>
        </w:rPr>
      </w:pPr>
    </w:p>
    <w:p w:rsidR="006E7576" w:rsidRDefault="00AF7B0D" w:rsidP="006A6EC8">
      <w:pPr>
        <w:jc w:val="both"/>
        <w:rPr>
          <w:rFonts w:cs="Simplified Arabic"/>
          <w:sz w:val="24"/>
          <w:szCs w:val="24"/>
          <w:rtl/>
        </w:rPr>
      </w:pPr>
      <w:r>
        <w:rPr>
          <w:rFonts w:cs="Simplified Arabic" w:hint="cs"/>
          <w:sz w:val="24"/>
          <w:szCs w:val="24"/>
          <w:rtl/>
        </w:rPr>
        <w:t>بلغ</w:t>
      </w:r>
      <w:r w:rsidR="006E7576">
        <w:rPr>
          <w:rFonts w:cs="Simplified Arabic"/>
          <w:sz w:val="24"/>
          <w:szCs w:val="24"/>
          <w:rtl/>
        </w:rPr>
        <w:t xml:space="preserve"> العمر الوسيط عند الزواج الأول للذكور فـي </w:t>
      </w:r>
      <w:r w:rsidR="00E8620A">
        <w:rPr>
          <w:rFonts w:cs="Simplified Arabic"/>
          <w:sz w:val="24"/>
          <w:szCs w:val="24"/>
          <w:rtl/>
        </w:rPr>
        <w:t>فلسطين</w:t>
      </w:r>
      <w:r w:rsidR="006E7576">
        <w:rPr>
          <w:rFonts w:cs="Simplified Arabic"/>
          <w:sz w:val="24"/>
          <w:szCs w:val="24"/>
          <w:rtl/>
        </w:rPr>
        <w:t xml:space="preserve"> </w:t>
      </w:r>
      <w:r w:rsidR="00EB2435">
        <w:rPr>
          <w:rFonts w:cs="Simplified Arabic" w:hint="cs"/>
          <w:sz w:val="24"/>
          <w:szCs w:val="24"/>
          <w:rtl/>
        </w:rPr>
        <w:t>24.7</w:t>
      </w:r>
      <w:r w:rsidR="006E7576">
        <w:rPr>
          <w:rFonts w:cs="Simplified Arabic"/>
          <w:sz w:val="24"/>
          <w:szCs w:val="24"/>
          <w:rtl/>
        </w:rPr>
        <w:t xml:space="preserve"> سنة لعام </w:t>
      </w:r>
      <w:r w:rsidR="00EB2435">
        <w:rPr>
          <w:rFonts w:cs="Simplified Arabic" w:hint="cs"/>
          <w:sz w:val="24"/>
          <w:szCs w:val="24"/>
          <w:rtl/>
        </w:rPr>
        <w:t>2014</w:t>
      </w:r>
      <w:r w:rsidR="006E7576">
        <w:rPr>
          <w:rFonts w:cs="Simplified Arabic"/>
          <w:sz w:val="24"/>
          <w:szCs w:val="24"/>
          <w:rtl/>
        </w:rPr>
        <w:t xml:space="preserve"> مقابل </w:t>
      </w:r>
      <w:r w:rsidR="006A6EC8">
        <w:rPr>
          <w:rFonts w:cs="Simplified Arabic" w:hint="cs"/>
          <w:sz w:val="24"/>
          <w:szCs w:val="24"/>
          <w:rtl/>
        </w:rPr>
        <w:t>24.1</w:t>
      </w:r>
      <w:r w:rsidR="006E7576">
        <w:rPr>
          <w:rFonts w:cs="Simplified Arabic"/>
          <w:sz w:val="24"/>
          <w:szCs w:val="24"/>
          <w:rtl/>
        </w:rPr>
        <w:t xml:space="preserve"> سنة لعام </w:t>
      </w:r>
      <w:r w:rsidR="006A6EC8">
        <w:rPr>
          <w:rFonts w:cs="Simplified Arabic" w:hint="cs"/>
          <w:sz w:val="24"/>
          <w:szCs w:val="24"/>
          <w:rtl/>
        </w:rPr>
        <w:t>2000</w:t>
      </w:r>
      <w:r w:rsidR="00C71B9F">
        <w:rPr>
          <w:rFonts w:cs="Simplified Arabic" w:hint="cs"/>
          <w:sz w:val="24"/>
          <w:szCs w:val="24"/>
          <w:rtl/>
        </w:rPr>
        <w:t>،</w:t>
      </w:r>
      <w:r w:rsidR="006E7576">
        <w:rPr>
          <w:rFonts w:cs="Simplified Arabic"/>
          <w:sz w:val="24"/>
          <w:szCs w:val="24"/>
          <w:rtl/>
        </w:rPr>
        <w:t xml:space="preserve"> و</w:t>
      </w:r>
      <w:r w:rsidR="00A80CA7">
        <w:rPr>
          <w:rFonts w:cs="Simplified Arabic" w:hint="cs"/>
          <w:sz w:val="24"/>
          <w:szCs w:val="24"/>
          <w:rtl/>
        </w:rPr>
        <w:t>20.</w:t>
      </w:r>
      <w:r w:rsidR="00EB2435">
        <w:rPr>
          <w:rFonts w:cs="Simplified Arabic" w:hint="cs"/>
          <w:sz w:val="24"/>
          <w:szCs w:val="24"/>
          <w:rtl/>
        </w:rPr>
        <w:t>3</w:t>
      </w:r>
      <w:r w:rsidR="006E7576">
        <w:rPr>
          <w:rFonts w:cs="Simplified Arabic"/>
          <w:sz w:val="24"/>
          <w:szCs w:val="24"/>
          <w:rtl/>
        </w:rPr>
        <w:t xml:space="preserve"> سنة للإناث للعام </w:t>
      </w:r>
      <w:r w:rsidR="00EB2435">
        <w:rPr>
          <w:rFonts w:cs="Simplified Arabic" w:hint="cs"/>
          <w:sz w:val="24"/>
          <w:szCs w:val="24"/>
          <w:rtl/>
        </w:rPr>
        <w:t>2014</w:t>
      </w:r>
      <w:r w:rsidR="006E7576">
        <w:rPr>
          <w:rFonts w:cs="Simplified Arabic"/>
          <w:sz w:val="24"/>
          <w:szCs w:val="24"/>
          <w:rtl/>
        </w:rPr>
        <w:t xml:space="preserve"> مقابل 18.</w:t>
      </w:r>
      <w:r w:rsidR="006A6EC8">
        <w:rPr>
          <w:rFonts w:cs="Simplified Arabic" w:hint="cs"/>
          <w:sz w:val="24"/>
          <w:szCs w:val="24"/>
          <w:rtl/>
        </w:rPr>
        <w:t>9</w:t>
      </w:r>
      <w:r w:rsidR="006E7576">
        <w:rPr>
          <w:rFonts w:cs="Simplified Arabic"/>
          <w:sz w:val="24"/>
          <w:szCs w:val="24"/>
          <w:rtl/>
        </w:rPr>
        <w:t xml:space="preserve"> سنة عام </w:t>
      </w:r>
      <w:r w:rsidR="006A6EC8">
        <w:rPr>
          <w:rFonts w:cs="Simplified Arabic" w:hint="cs"/>
          <w:sz w:val="24"/>
          <w:szCs w:val="24"/>
          <w:rtl/>
        </w:rPr>
        <w:t>2000</w:t>
      </w:r>
      <w:r w:rsidR="006E7576">
        <w:rPr>
          <w:rFonts w:cs="Simplified Arabic"/>
          <w:sz w:val="24"/>
          <w:szCs w:val="24"/>
          <w:rtl/>
        </w:rPr>
        <w:t>.  أما في الضفة الغربية فقد بلغ العمر الوسيط عند الزواج الأول للذكور 25.</w:t>
      </w:r>
      <w:r w:rsidR="00EB2435">
        <w:rPr>
          <w:rFonts w:cs="Simplified Arabic" w:hint="cs"/>
          <w:sz w:val="24"/>
          <w:szCs w:val="24"/>
          <w:rtl/>
        </w:rPr>
        <w:t>1</w:t>
      </w:r>
      <w:r w:rsidR="006E7576">
        <w:rPr>
          <w:rFonts w:cs="Simplified Arabic"/>
          <w:sz w:val="24"/>
          <w:szCs w:val="24"/>
          <w:rtl/>
        </w:rPr>
        <w:t xml:space="preserve"> سنة وللإناث </w:t>
      </w:r>
      <w:r w:rsidR="00A80CA7">
        <w:rPr>
          <w:rFonts w:cs="Simplified Arabic" w:hint="cs"/>
          <w:sz w:val="24"/>
          <w:szCs w:val="24"/>
          <w:rtl/>
        </w:rPr>
        <w:t>20.</w:t>
      </w:r>
      <w:r w:rsidR="00EB2435">
        <w:rPr>
          <w:rFonts w:cs="Simplified Arabic" w:hint="cs"/>
          <w:sz w:val="24"/>
          <w:szCs w:val="24"/>
          <w:rtl/>
        </w:rPr>
        <w:t>4</w:t>
      </w:r>
      <w:r w:rsidR="006E7576">
        <w:rPr>
          <w:rFonts w:cs="Simplified Arabic"/>
          <w:sz w:val="24"/>
          <w:szCs w:val="24"/>
          <w:rtl/>
        </w:rPr>
        <w:t xml:space="preserve"> سنة، في حين بلغ العمر الوسيط عند الزواج الأول للذكور في قطاع غزة </w:t>
      </w:r>
      <w:r w:rsidR="009864B1">
        <w:rPr>
          <w:rFonts w:cs="Simplified Arabic" w:hint="cs"/>
          <w:sz w:val="24"/>
          <w:szCs w:val="24"/>
          <w:rtl/>
        </w:rPr>
        <w:t>24.</w:t>
      </w:r>
      <w:r w:rsidR="00EB2435">
        <w:rPr>
          <w:rFonts w:cs="Simplified Arabic" w:hint="cs"/>
          <w:sz w:val="24"/>
          <w:szCs w:val="24"/>
          <w:rtl/>
        </w:rPr>
        <w:t>1</w:t>
      </w:r>
      <w:r w:rsidR="006E7576">
        <w:rPr>
          <w:rFonts w:cs="Simplified Arabic"/>
          <w:sz w:val="24"/>
          <w:szCs w:val="24"/>
          <w:rtl/>
        </w:rPr>
        <w:t xml:space="preserve"> سنة وللإناث </w:t>
      </w:r>
      <w:r w:rsidR="009864B1">
        <w:rPr>
          <w:rFonts w:cs="Simplified Arabic" w:hint="cs"/>
          <w:sz w:val="24"/>
          <w:szCs w:val="24"/>
          <w:rtl/>
        </w:rPr>
        <w:t>20.</w:t>
      </w:r>
      <w:r w:rsidR="00EB2435">
        <w:rPr>
          <w:rFonts w:cs="Simplified Arabic" w:hint="cs"/>
          <w:sz w:val="24"/>
          <w:szCs w:val="24"/>
          <w:rtl/>
        </w:rPr>
        <w:t>2</w:t>
      </w:r>
      <w:r w:rsidR="006E7576">
        <w:rPr>
          <w:rFonts w:cs="Simplified Arabic"/>
          <w:sz w:val="24"/>
          <w:szCs w:val="24"/>
          <w:rtl/>
        </w:rPr>
        <w:t xml:space="preserve"> سنة للعام </w:t>
      </w:r>
      <w:r w:rsidR="00EB2435">
        <w:rPr>
          <w:rFonts w:cs="Simplified Arabic" w:hint="cs"/>
          <w:sz w:val="24"/>
          <w:szCs w:val="24"/>
          <w:rtl/>
        </w:rPr>
        <w:t>2014</w:t>
      </w:r>
      <w:r w:rsidR="006E7576">
        <w:rPr>
          <w:rFonts w:cs="Simplified Arabic"/>
          <w:sz w:val="24"/>
          <w:szCs w:val="24"/>
          <w:rtl/>
        </w:rPr>
        <w:t xml:space="preserve">.  </w:t>
      </w:r>
    </w:p>
    <w:p w:rsidR="006E7576" w:rsidRPr="003F6C3C" w:rsidRDefault="006E7576" w:rsidP="003F6C3C">
      <w:pPr>
        <w:jc w:val="center"/>
        <w:rPr>
          <w:rFonts w:cs="Simplified Arabic"/>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789" w:type="dxa"/>
            <w:tcBorders>
              <w:top w:val="thinThickThinSmallGap" w:sz="24" w:space="0" w:color="auto"/>
              <w:bottom w:val="thinThickThinSmallGap" w:sz="24" w:space="0" w:color="auto"/>
            </w:tcBorders>
          </w:tcPr>
          <w:p w:rsidR="006E7576" w:rsidRPr="00F11254" w:rsidRDefault="006E7576" w:rsidP="00BA6C30">
            <w:pPr>
              <w:keepNext/>
              <w:jc w:val="center"/>
              <w:rPr>
                <w:rFonts w:cs="Simplified Arabic"/>
                <w:sz w:val="22"/>
                <w:szCs w:val="22"/>
                <w:rtl/>
              </w:rPr>
            </w:pPr>
            <w:r w:rsidRPr="004264A5">
              <w:rPr>
                <w:rFonts w:cs="Simplified Arabic"/>
                <w:b/>
                <w:bCs/>
                <w:sz w:val="24"/>
                <w:szCs w:val="24"/>
                <w:rtl/>
              </w:rPr>
              <w:t xml:space="preserve">ارتفاع وقوعات الطلاق المسجلة بنسبة </w:t>
            </w:r>
            <w:r w:rsidR="00316B77">
              <w:rPr>
                <w:rFonts w:cs="Simplified Arabic" w:hint="cs"/>
                <w:b/>
                <w:bCs/>
                <w:sz w:val="24"/>
                <w:szCs w:val="24"/>
                <w:rtl/>
              </w:rPr>
              <w:t>6.9</w:t>
            </w:r>
            <w:r w:rsidRPr="004264A5">
              <w:rPr>
                <w:rFonts w:cs="Simplified Arabic"/>
                <w:b/>
                <w:bCs/>
                <w:sz w:val="24"/>
                <w:szCs w:val="24"/>
                <w:rtl/>
              </w:rPr>
              <w:t xml:space="preserve">% في </w:t>
            </w:r>
            <w:r w:rsidR="00E8620A" w:rsidRPr="004264A5">
              <w:rPr>
                <w:rFonts w:cs="Simplified Arabic"/>
                <w:b/>
                <w:bCs/>
                <w:sz w:val="24"/>
                <w:szCs w:val="24"/>
                <w:rtl/>
              </w:rPr>
              <w:t>فلسطين</w:t>
            </w:r>
            <w:r w:rsidRPr="004264A5">
              <w:rPr>
                <w:rFonts w:cs="Simplified Arabic"/>
                <w:b/>
                <w:bCs/>
                <w:sz w:val="24"/>
                <w:szCs w:val="24"/>
                <w:rtl/>
              </w:rPr>
              <w:t xml:space="preserve"> في العام </w:t>
            </w:r>
            <w:r w:rsidR="00BA6C30">
              <w:rPr>
                <w:rFonts w:cs="Simplified Arabic" w:hint="cs"/>
                <w:b/>
                <w:bCs/>
                <w:sz w:val="24"/>
                <w:szCs w:val="24"/>
                <w:rtl/>
              </w:rPr>
              <w:t>2014</w:t>
            </w:r>
            <w:r w:rsidR="00BA6C30">
              <w:rPr>
                <w:rFonts w:cs="Simplified Arabic"/>
                <w:b/>
                <w:bCs/>
                <w:sz w:val="24"/>
                <w:szCs w:val="24"/>
                <w:rtl/>
              </w:rPr>
              <w:t xml:space="preserve"> </w:t>
            </w:r>
            <w:r w:rsidRPr="004264A5">
              <w:rPr>
                <w:rFonts w:cs="Simplified Arabic"/>
                <w:b/>
                <w:bCs/>
                <w:sz w:val="24"/>
                <w:szCs w:val="24"/>
                <w:rtl/>
              </w:rPr>
              <w:t xml:space="preserve">مقارنة بالعام </w:t>
            </w:r>
            <w:r w:rsidR="00316B77">
              <w:rPr>
                <w:rFonts w:cs="Simplified Arabic" w:hint="cs"/>
                <w:b/>
                <w:bCs/>
                <w:sz w:val="24"/>
                <w:szCs w:val="24"/>
                <w:rtl/>
              </w:rPr>
              <w:t>2013</w:t>
            </w:r>
          </w:p>
        </w:tc>
      </w:tr>
    </w:tbl>
    <w:p w:rsidR="006E7576" w:rsidRPr="003F6C3C" w:rsidRDefault="006E7576" w:rsidP="006E7576">
      <w:pPr>
        <w:pStyle w:val="BodyText"/>
        <w:jc w:val="both"/>
        <w:rPr>
          <w:rFonts w:cs="Simplified Arabic"/>
          <w:sz w:val="14"/>
          <w:szCs w:val="14"/>
          <w:rtl/>
        </w:rPr>
      </w:pPr>
    </w:p>
    <w:p w:rsidR="006E7576" w:rsidRDefault="006E7576" w:rsidP="00BA6C30">
      <w:pPr>
        <w:pStyle w:val="BodyText"/>
        <w:jc w:val="both"/>
        <w:rPr>
          <w:rFonts w:cs="Simplified Arabic"/>
          <w:szCs w:val="24"/>
          <w:rtl/>
        </w:rPr>
      </w:pPr>
      <w:r w:rsidRPr="00264DD1">
        <w:rPr>
          <w:rFonts w:cs="Simplified Arabic"/>
          <w:szCs w:val="24"/>
          <w:rtl/>
        </w:rPr>
        <w:t xml:space="preserve">بلغ عدد وقوعات الطلاق المسجلة فـي المحاكم الشرعية خلال عام </w:t>
      </w:r>
      <w:r w:rsidR="00316B77">
        <w:rPr>
          <w:rFonts w:cs="Simplified Arabic" w:hint="cs"/>
          <w:szCs w:val="24"/>
          <w:rtl/>
        </w:rPr>
        <w:t>2014</w:t>
      </w:r>
      <w:r w:rsidRPr="00264DD1">
        <w:rPr>
          <w:rFonts w:cs="Simplified Arabic"/>
          <w:szCs w:val="24"/>
          <w:rtl/>
        </w:rPr>
        <w:t xml:space="preserve"> في </w:t>
      </w:r>
      <w:r w:rsidR="00E8620A" w:rsidRPr="00264DD1">
        <w:rPr>
          <w:rFonts w:cs="Simplified Arabic"/>
          <w:szCs w:val="24"/>
          <w:rtl/>
        </w:rPr>
        <w:t>فلسطين</w:t>
      </w:r>
      <w:r w:rsidRPr="00264DD1">
        <w:rPr>
          <w:rFonts w:cs="Simplified Arabic"/>
          <w:szCs w:val="24"/>
          <w:rtl/>
        </w:rPr>
        <w:t xml:space="preserve"> </w:t>
      </w:r>
      <w:r w:rsidR="00341A0C" w:rsidRPr="00264DD1">
        <w:rPr>
          <w:rFonts w:cs="Simplified Arabic" w:hint="cs"/>
          <w:szCs w:val="24"/>
          <w:rtl/>
          <w:lang w:bidi="he-IL"/>
        </w:rPr>
        <w:t>7,</w:t>
      </w:r>
      <w:r w:rsidR="00316B77">
        <w:rPr>
          <w:rFonts w:cs="Simplified Arabic" w:hint="cs"/>
          <w:szCs w:val="24"/>
          <w:rtl/>
        </w:rPr>
        <w:t>603</w:t>
      </w:r>
      <w:r w:rsidR="00295CE1" w:rsidRPr="00264DD1">
        <w:rPr>
          <w:rFonts w:cs="Simplified Arabic" w:hint="cs"/>
          <w:szCs w:val="24"/>
          <w:rtl/>
        </w:rPr>
        <w:t xml:space="preserve"> </w:t>
      </w:r>
      <w:r w:rsidR="00BA6C30">
        <w:rPr>
          <w:rFonts w:cs="Simplified Arabic" w:hint="cs"/>
          <w:szCs w:val="24"/>
          <w:rtl/>
        </w:rPr>
        <w:t>وقوعات</w:t>
      </w:r>
      <w:r w:rsidR="00AF0C3D" w:rsidRPr="00264DD1">
        <w:rPr>
          <w:rFonts w:cs="Simplified Arabic"/>
          <w:szCs w:val="24"/>
          <w:rtl/>
        </w:rPr>
        <w:t xml:space="preserve"> مقارنة مع </w:t>
      </w:r>
      <w:r w:rsidR="00316B77">
        <w:rPr>
          <w:rFonts w:cs="Simplified Arabic"/>
          <w:szCs w:val="24"/>
        </w:rPr>
        <w:t>7,114</w:t>
      </w:r>
      <w:r w:rsidR="00A06B71" w:rsidRPr="00264DD1">
        <w:rPr>
          <w:rFonts w:cs="Simplified Arabic" w:hint="cs"/>
          <w:szCs w:val="24"/>
          <w:rtl/>
        </w:rPr>
        <w:t xml:space="preserve"> </w:t>
      </w:r>
      <w:r w:rsidRPr="00264DD1">
        <w:rPr>
          <w:rFonts w:cs="Simplified Arabic"/>
          <w:szCs w:val="24"/>
          <w:rtl/>
        </w:rPr>
        <w:t xml:space="preserve">واقعة عام </w:t>
      </w:r>
      <w:r w:rsidR="00316B77">
        <w:rPr>
          <w:rFonts w:cs="Simplified Arabic" w:hint="cs"/>
          <w:szCs w:val="24"/>
          <w:rtl/>
        </w:rPr>
        <w:t>2013</w:t>
      </w:r>
      <w:r w:rsidRPr="00264DD1">
        <w:rPr>
          <w:rFonts w:cs="Simplified Arabic"/>
          <w:szCs w:val="24"/>
          <w:rtl/>
        </w:rPr>
        <w:t xml:space="preserve"> (أي بارتفاع مقداره </w:t>
      </w:r>
      <w:r w:rsidR="00316B77">
        <w:rPr>
          <w:rFonts w:cs="Simplified Arabic" w:hint="cs"/>
          <w:szCs w:val="24"/>
          <w:rtl/>
        </w:rPr>
        <w:t>489</w:t>
      </w:r>
      <w:r w:rsidRPr="00264DD1">
        <w:rPr>
          <w:rFonts w:cs="Simplified Arabic"/>
          <w:szCs w:val="24"/>
          <w:rtl/>
        </w:rPr>
        <w:t xml:space="preserve"> </w:t>
      </w:r>
      <w:r w:rsidR="00D01B1C" w:rsidRPr="00264DD1">
        <w:rPr>
          <w:rFonts w:cs="Simplified Arabic" w:hint="cs"/>
          <w:szCs w:val="24"/>
          <w:rtl/>
        </w:rPr>
        <w:t>واقعة</w:t>
      </w:r>
      <w:r w:rsidRPr="00264DD1">
        <w:rPr>
          <w:rFonts w:cs="Simplified Arabic"/>
          <w:szCs w:val="24"/>
          <w:rtl/>
        </w:rPr>
        <w:t xml:space="preserve"> </w:t>
      </w:r>
      <w:r w:rsidR="00B8546E">
        <w:rPr>
          <w:rFonts w:cs="Simplified Arabic" w:hint="cs"/>
          <w:szCs w:val="24"/>
          <w:rtl/>
        </w:rPr>
        <w:t>مقارنة</w:t>
      </w:r>
      <w:r w:rsidRPr="00264DD1">
        <w:rPr>
          <w:rFonts w:cs="Simplified Arabic"/>
          <w:szCs w:val="24"/>
          <w:rtl/>
        </w:rPr>
        <w:t xml:space="preserve"> </w:t>
      </w:r>
      <w:r w:rsidR="00B8546E">
        <w:rPr>
          <w:rFonts w:cs="Simplified Arabic" w:hint="cs"/>
          <w:szCs w:val="24"/>
          <w:rtl/>
        </w:rPr>
        <w:t>ب</w:t>
      </w:r>
      <w:r w:rsidRPr="00264DD1">
        <w:rPr>
          <w:rFonts w:cs="Simplified Arabic"/>
          <w:szCs w:val="24"/>
          <w:rtl/>
        </w:rPr>
        <w:t xml:space="preserve">عام </w:t>
      </w:r>
      <w:r w:rsidR="00316B77">
        <w:rPr>
          <w:rFonts w:cs="Simplified Arabic" w:hint="cs"/>
          <w:szCs w:val="24"/>
          <w:rtl/>
        </w:rPr>
        <w:t>2013</w:t>
      </w:r>
      <w:r w:rsidRPr="00264DD1">
        <w:rPr>
          <w:rFonts w:cs="Simplified Arabic"/>
          <w:szCs w:val="24"/>
          <w:rtl/>
        </w:rPr>
        <w:t xml:space="preserve">)،  من جانب آخر بلغ عدد وقوعات الطلاق المسجلة في المحاكم الشرعية في عام </w:t>
      </w:r>
      <w:r w:rsidR="00316B77">
        <w:rPr>
          <w:rFonts w:cs="Simplified Arabic" w:hint="cs"/>
          <w:szCs w:val="24"/>
          <w:rtl/>
        </w:rPr>
        <w:t>2014</w:t>
      </w:r>
      <w:r w:rsidRPr="00264DD1">
        <w:rPr>
          <w:rFonts w:cs="Simplified Arabic"/>
          <w:szCs w:val="24"/>
          <w:rtl/>
        </w:rPr>
        <w:t xml:space="preserve"> في الضفة الغربية </w:t>
      </w:r>
      <w:r w:rsidR="00316B77">
        <w:rPr>
          <w:rFonts w:cs="Simplified Arabic"/>
          <w:szCs w:val="24"/>
        </w:rPr>
        <w:t>4,725</w:t>
      </w:r>
      <w:r w:rsidR="00A06B71" w:rsidRPr="00264DD1">
        <w:rPr>
          <w:rFonts w:cs="Simplified Arabic" w:hint="cs"/>
          <w:szCs w:val="24"/>
          <w:rtl/>
        </w:rPr>
        <w:t xml:space="preserve"> </w:t>
      </w:r>
      <w:r w:rsidR="00BA6C30">
        <w:rPr>
          <w:rFonts w:cs="Simplified Arabic"/>
          <w:szCs w:val="24"/>
          <w:rtl/>
        </w:rPr>
        <w:t>واقعـة (ما نسبته</w:t>
      </w:r>
      <w:r w:rsidR="00BA6C30">
        <w:rPr>
          <w:rFonts w:cs="Simplified Arabic" w:hint="cs"/>
          <w:szCs w:val="24"/>
          <w:rtl/>
        </w:rPr>
        <w:t xml:space="preserve"> </w:t>
      </w:r>
      <w:r w:rsidR="00316B77">
        <w:rPr>
          <w:rFonts w:cs="Simplified Arabic" w:hint="cs"/>
          <w:szCs w:val="24"/>
          <w:rtl/>
        </w:rPr>
        <w:t>62.1</w:t>
      </w:r>
      <w:r w:rsidRPr="00264DD1">
        <w:rPr>
          <w:rFonts w:cs="Simplified Arabic"/>
          <w:szCs w:val="24"/>
          <w:rtl/>
        </w:rPr>
        <w:t xml:space="preserve">% من عدد وقوعات الطلاق المسجلة في المحاكم الشرعيـة في </w:t>
      </w:r>
      <w:r w:rsidR="00E8620A" w:rsidRPr="00264DD1">
        <w:rPr>
          <w:rFonts w:cs="Simplified Arabic"/>
          <w:szCs w:val="24"/>
          <w:rtl/>
        </w:rPr>
        <w:t>فلسطين</w:t>
      </w:r>
      <w:r w:rsidRPr="00264DD1">
        <w:rPr>
          <w:rFonts w:cs="Simplified Arabic"/>
          <w:szCs w:val="24"/>
          <w:rtl/>
        </w:rPr>
        <w:t xml:space="preserve">)، مسجلاً ارتفاعاً عن العام </w:t>
      </w:r>
      <w:r w:rsidR="00316B77">
        <w:rPr>
          <w:rFonts w:cs="Simplified Arabic" w:hint="cs"/>
          <w:szCs w:val="24"/>
          <w:rtl/>
        </w:rPr>
        <w:t>2013</w:t>
      </w:r>
      <w:r w:rsidRPr="00264DD1">
        <w:rPr>
          <w:rFonts w:cs="Simplified Arabic"/>
          <w:szCs w:val="24"/>
          <w:rtl/>
        </w:rPr>
        <w:t xml:space="preserve"> بحوالي </w:t>
      </w:r>
      <w:r w:rsidR="00316B77">
        <w:rPr>
          <w:rFonts w:cs="Simplified Arabic" w:hint="cs"/>
          <w:szCs w:val="24"/>
          <w:rtl/>
        </w:rPr>
        <w:t>630</w:t>
      </w:r>
      <w:r w:rsidRPr="00264DD1">
        <w:rPr>
          <w:rFonts w:cs="Simplified Arabic"/>
          <w:szCs w:val="24"/>
          <w:rtl/>
        </w:rPr>
        <w:t xml:space="preserve"> واقعة.  أما في قطاع غزة فقد بلغ عدد وقوعات الطلاق المسجلة في المحاكم الشرعية </w:t>
      </w:r>
      <w:r w:rsidR="00932AB5">
        <w:rPr>
          <w:rFonts w:cs="Simplified Arabic"/>
          <w:szCs w:val="24"/>
          <w:lang w:bidi="he-IL"/>
        </w:rPr>
        <w:t>2,878</w:t>
      </w:r>
      <w:r w:rsidRPr="00264DD1">
        <w:rPr>
          <w:rFonts w:cs="Simplified Arabic"/>
          <w:szCs w:val="24"/>
          <w:rtl/>
        </w:rPr>
        <w:t xml:space="preserve"> واقعة (ما نسبته </w:t>
      </w:r>
      <w:r w:rsidR="00932AB5">
        <w:rPr>
          <w:rFonts w:cs="Simplified Arabic" w:hint="cs"/>
          <w:szCs w:val="24"/>
          <w:rtl/>
        </w:rPr>
        <w:t>37</w:t>
      </w:r>
      <w:r w:rsidR="00AF0C3D" w:rsidRPr="00264DD1">
        <w:rPr>
          <w:rFonts w:cs="Simplified Arabic" w:hint="cs"/>
          <w:szCs w:val="24"/>
          <w:rtl/>
          <w:lang w:bidi="he-IL"/>
        </w:rPr>
        <w:t>.</w:t>
      </w:r>
      <w:r w:rsidR="00932AB5">
        <w:rPr>
          <w:rFonts w:cs="Simplified Arabic" w:hint="cs"/>
          <w:szCs w:val="24"/>
          <w:rtl/>
        </w:rPr>
        <w:t>9</w:t>
      </w:r>
      <w:r w:rsidRPr="00264DD1">
        <w:rPr>
          <w:rFonts w:cs="Simplified Arabic"/>
          <w:szCs w:val="24"/>
          <w:rtl/>
        </w:rPr>
        <w:t xml:space="preserve">% من عدد وقوعات الطلاق المسجلة في المحاكم الشرعية في </w:t>
      </w:r>
      <w:r w:rsidR="00E8620A" w:rsidRPr="00264DD1">
        <w:rPr>
          <w:rFonts w:cs="Simplified Arabic"/>
          <w:szCs w:val="24"/>
          <w:rtl/>
        </w:rPr>
        <w:t>فلسطين</w:t>
      </w:r>
      <w:r w:rsidRPr="00264DD1">
        <w:rPr>
          <w:rFonts w:cs="Simplified Arabic"/>
          <w:szCs w:val="24"/>
          <w:rtl/>
        </w:rPr>
        <w:t xml:space="preserve"> في العام </w:t>
      </w:r>
      <w:r w:rsidR="00932AB5">
        <w:rPr>
          <w:rFonts w:cs="Simplified Arabic" w:hint="cs"/>
          <w:szCs w:val="24"/>
          <w:rtl/>
        </w:rPr>
        <w:t>2014</w:t>
      </w:r>
      <w:r w:rsidRPr="00264DD1">
        <w:rPr>
          <w:rFonts w:cs="Simplified Arabic"/>
          <w:szCs w:val="24"/>
          <w:rtl/>
        </w:rPr>
        <w:t xml:space="preserve">)، </w:t>
      </w:r>
      <w:r w:rsidR="00932AB5">
        <w:rPr>
          <w:rFonts w:cs="Simplified Arabic" w:hint="cs"/>
          <w:szCs w:val="24"/>
          <w:rtl/>
        </w:rPr>
        <w:t>وبانخفاض</w:t>
      </w:r>
      <w:r w:rsidRPr="00264DD1">
        <w:rPr>
          <w:rFonts w:cs="Simplified Arabic"/>
          <w:szCs w:val="24"/>
          <w:rtl/>
        </w:rPr>
        <w:t xml:space="preserve"> مقداره </w:t>
      </w:r>
      <w:r w:rsidR="00932AB5">
        <w:rPr>
          <w:rFonts w:cs="Simplified Arabic" w:hint="cs"/>
          <w:szCs w:val="24"/>
          <w:rtl/>
        </w:rPr>
        <w:t>141</w:t>
      </w:r>
      <w:r w:rsidR="00784339" w:rsidRPr="00264DD1">
        <w:rPr>
          <w:rFonts w:cs="Simplified Arabic" w:hint="cs"/>
          <w:szCs w:val="24"/>
          <w:rtl/>
        </w:rPr>
        <w:t xml:space="preserve"> </w:t>
      </w:r>
      <w:r w:rsidRPr="00264DD1">
        <w:rPr>
          <w:rFonts w:cs="Simplified Arabic"/>
          <w:szCs w:val="24"/>
          <w:rtl/>
        </w:rPr>
        <w:t xml:space="preserve">واقعة عن العام </w:t>
      </w:r>
      <w:r w:rsidR="00932AB5">
        <w:rPr>
          <w:rFonts w:cs="Simplified Arabic" w:hint="cs"/>
          <w:szCs w:val="24"/>
          <w:rtl/>
        </w:rPr>
        <w:t>2013</w:t>
      </w:r>
      <w:r w:rsidRPr="00264DD1">
        <w:rPr>
          <w:rFonts w:cs="Simplified Arabic"/>
          <w:szCs w:val="24"/>
          <w:rtl/>
        </w:rPr>
        <w:t>.</w:t>
      </w:r>
    </w:p>
    <w:p w:rsidR="00DA493F" w:rsidRPr="00DA493F" w:rsidRDefault="00DA493F" w:rsidP="00BA6C30">
      <w:pPr>
        <w:pStyle w:val="BodyText"/>
        <w:jc w:val="both"/>
        <w:rPr>
          <w:rFonts w:cs="Simplified Arabic"/>
          <w:sz w:val="22"/>
          <w:szCs w:val="22"/>
          <w:rtl/>
        </w:rPr>
      </w:pPr>
    </w:p>
    <w:p w:rsidR="006E7576" w:rsidRDefault="006E7576" w:rsidP="003511FE">
      <w:pPr>
        <w:jc w:val="center"/>
        <w:rPr>
          <w:rFonts w:ascii="Arial" w:hAnsi="Arial" w:cs="Simplified Arabic"/>
          <w:b/>
          <w:bCs/>
          <w:sz w:val="22"/>
          <w:szCs w:val="22"/>
          <w:rtl/>
        </w:rPr>
      </w:pPr>
      <w:r>
        <w:rPr>
          <w:rFonts w:ascii="Arial" w:hAnsi="Arial" w:cs="Simplified Arabic"/>
          <w:b/>
          <w:bCs/>
          <w:sz w:val="22"/>
          <w:szCs w:val="22"/>
          <w:rtl/>
        </w:rPr>
        <w:t xml:space="preserve">وقوعات الطلاق المسجلة في المحاكم الشرعية فـي </w:t>
      </w:r>
      <w:r w:rsidR="00E8620A">
        <w:rPr>
          <w:rFonts w:ascii="Arial" w:hAnsi="Arial" w:cs="Simplified Arabic"/>
          <w:b/>
          <w:bCs/>
          <w:sz w:val="22"/>
          <w:szCs w:val="22"/>
          <w:rtl/>
        </w:rPr>
        <w:t>فلسطين</w:t>
      </w:r>
      <w:r>
        <w:rPr>
          <w:rFonts w:ascii="Arial" w:hAnsi="Arial" w:cs="Simplified Arabic"/>
          <w:b/>
          <w:bCs/>
          <w:sz w:val="22"/>
          <w:szCs w:val="22"/>
          <w:rtl/>
        </w:rPr>
        <w:t xml:space="preserve"> حسب المنطقة، </w:t>
      </w:r>
      <w:r w:rsidR="003511FE">
        <w:rPr>
          <w:rFonts w:ascii="Arial" w:hAnsi="Arial" w:cs="Simplified Arabic" w:hint="cs"/>
          <w:b/>
          <w:bCs/>
          <w:sz w:val="22"/>
          <w:szCs w:val="22"/>
          <w:rtl/>
        </w:rPr>
        <w:t>سنوات مختارة</w:t>
      </w:r>
    </w:p>
    <w:tbl>
      <w:tblPr>
        <w:tblStyle w:val="TableGrid"/>
        <w:bidiVisual/>
        <w:tblW w:w="9072" w:type="dxa"/>
        <w:jc w:val="center"/>
        <w:tblLook w:val="04A0"/>
      </w:tblPr>
      <w:tblGrid>
        <w:gridCol w:w="9072"/>
      </w:tblGrid>
      <w:tr w:rsidR="00DA493F" w:rsidTr="00DA493F">
        <w:trPr>
          <w:trHeight w:val="4578"/>
          <w:jc w:val="center"/>
        </w:trPr>
        <w:tc>
          <w:tcPr>
            <w:tcW w:w="9287" w:type="dxa"/>
            <w:vAlign w:val="center"/>
          </w:tcPr>
          <w:p w:rsidR="00DA493F" w:rsidRDefault="00DA493F" w:rsidP="00DA493F">
            <w:pPr>
              <w:jc w:val="center"/>
              <w:rPr>
                <w:rFonts w:ascii="Arial" w:hAnsi="Arial" w:cs="Simplified Arabic"/>
                <w:b/>
                <w:bCs/>
                <w:sz w:val="22"/>
                <w:szCs w:val="22"/>
                <w:rtl/>
              </w:rPr>
            </w:pPr>
            <w:r w:rsidRPr="00DA493F">
              <w:rPr>
                <w:rFonts w:ascii="Arial" w:hAnsi="Arial" w:cs="Simplified Arabic"/>
                <w:b/>
                <w:bCs/>
                <w:noProof/>
                <w:sz w:val="22"/>
                <w:szCs w:val="22"/>
                <w:rtl/>
              </w:rPr>
              <w:drawing>
                <wp:inline distT="0" distB="0" distL="0" distR="0">
                  <wp:extent cx="5457825" cy="2752725"/>
                  <wp:effectExtent l="0" t="0" r="0" b="0"/>
                  <wp:docPr id="9" name="Objec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6E7576" w:rsidRDefault="006E7576" w:rsidP="003511FE">
      <w:pPr>
        <w:pStyle w:val="BodyText"/>
        <w:ind w:left="27"/>
        <w:rPr>
          <w:b/>
          <w:bCs/>
          <w:sz w:val="16"/>
          <w:szCs w:val="16"/>
          <w:rtl/>
        </w:rPr>
      </w:pPr>
      <w:r>
        <w:rPr>
          <w:b/>
          <w:bCs/>
          <w:sz w:val="14"/>
          <w:szCs w:val="14"/>
          <w:rtl/>
        </w:rPr>
        <w:t xml:space="preserve">     </w:t>
      </w:r>
      <w:r>
        <w:rPr>
          <w:rFonts w:ascii="Arial" w:hAnsi="Arial" w:cs="Simplified Arabic"/>
          <w:b/>
          <w:bCs/>
          <w:sz w:val="16"/>
          <w:szCs w:val="16"/>
          <w:rtl/>
        </w:rPr>
        <w:t xml:space="preserve">المصدر: الجهاز المركزي للإحصاء الفلسطيني، </w:t>
      </w:r>
      <w:r w:rsidR="003511FE">
        <w:rPr>
          <w:rFonts w:ascii="Arial" w:hAnsi="Arial" w:cs="Simplified Arabic" w:hint="cs"/>
          <w:b/>
          <w:bCs/>
          <w:sz w:val="16"/>
          <w:szCs w:val="16"/>
          <w:rtl/>
        </w:rPr>
        <w:t>2016</w:t>
      </w:r>
      <w:r>
        <w:rPr>
          <w:rFonts w:ascii="Arial" w:hAnsi="Arial" w:cs="Simplified Arabic"/>
          <w:b/>
          <w:bCs/>
          <w:sz w:val="16"/>
          <w:szCs w:val="16"/>
          <w:rtl/>
        </w:rPr>
        <w:t>.</w:t>
      </w:r>
      <w:r>
        <w:rPr>
          <w:rFonts w:ascii="Arial" w:hAnsi="Arial" w:cs="Simplified Arabic"/>
          <w:sz w:val="16"/>
          <w:szCs w:val="16"/>
          <w:rtl/>
        </w:rPr>
        <w:t xml:space="preserve">  قاعدة بيانات الزواج والطلاق، </w:t>
      </w:r>
      <w:r w:rsidR="00932AB5">
        <w:rPr>
          <w:rFonts w:ascii="Arial" w:hAnsi="Arial" w:cs="Simplified Arabic" w:hint="cs"/>
          <w:sz w:val="16"/>
          <w:szCs w:val="16"/>
          <w:rtl/>
        </w:rPr>
        <w:t>2014</w:t>
      </w:r>
      <w:r>
        <w:rPr>
          <w:rFonts w:ascii="Arial" w:hAnsi="Arial" w:cs="Simplified Arabic"/>
          <w:sz w:val="16"/>
          <w:szCs w:val="16"/>
          <w:rtl/>
        </w:rPr>
        <w:t>.  رام الله -فلسطين</w:t>
      </w:r>
      <w:r>
        <w:rPr>
          <w:b/>
          <w:bCs/>
          <w:sz w:val="16"/>
          <w:szCs w:val="16"/>
          <w:rtl/>
        </w:rPr>
        <w:t xml:space="preserve"> </w:t>
      </w:r>
    </w:p>
    <w:p w:rsidR="006E7576" w:rsidRDefault="006E7576" w:rsidP="003F6C3C">
      <w:pPr>
        <w:pStyle w:val="xl27"/>
        <w:pBdr>
          <w:left w:val="none" w:sz="0" w:space="0" w:color="auto"/>
          <w:bottom w:val="none" w:sz="0" w:space="0" w:color="auto"/>
          <w:right w:val="none" w:sz="0" w:space="0" w:color="auto"/>
        </w:pBdr>
        <w:bidi/>
        <w:spacing w:before="0" w:beforeAutospacing="0" w:after="0" w:afterAutospacing="0"/>
        <w:jc w:val="center"/>
        <w:textAlignment w:val="auto"/>
        <w:rPr>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789" w:type="dxa"/>
            <w:tcBorders>
              <w:top w:val="thinThickThinSmallGap" w:sz="24" w:space="0" w:color="auto"/>
              <w:bottom w:val="thinThickThinSmallGap" w:sz="24" w:space="0" w:color="auto"/>
            </w:tcBorders>
          </w:tcPr>
          <w:p w:rsidR="006E7576" w:rsidRPr="00F11254" w:rsidRDefault="0067352A" w:rsidP="00D4431A">
            <w:pPr>
              <w:pStyle w:val="xl53"/>
              <w:pBdr>
                <w:left w:val="none" w:sz="0" w:space="0" w:color="auto"/>
                <w:bottom w:val="none" w:sz="0" w:space="0" w:color="auto"/>
                <w:right w:val="none" w:sz="0" w:space="0" w:color="auto"/>
              </w:pBdr>
              <w:bidi/>
              <w:spacing w:before="0" w:beforeAutospacing="0" w:after="0" w:afterAutospacing="0"/>
              <w:rPr>
                <w:rFonts w:cs="Simplified Arabic"/>
                <w:rtl/>
                <w:lang w:eastAsia="en-US"/>
              </w:rPr>
            </w:pPr>
            <w:r>
              <w:rPr>
                <w:rFonts w:cs="Simplified Arabic" w:hint="cs"/>
                <w:sz w:val="24"/>
                <w:szCs w:val="24"/>
                <w:rtl/>
                <w:lang w:eastAsia="en-US"/>
              </w:rPr>
              <w:t>تغير طفيف في</w:t>
            </w:r>
            <w:r w:rsidR="006E7576" w:rsidRPr="004264A5">
              <w:rPr>
                <w:rFonts w:cs="Simplified Arabic"/>
                <w:sz w:val="24"/>
                <w:szCs w:val="24"/>
                <w:rtl/>
                <w:lang w:eastAsia="en-US"/>
              </w:rPr>
              <w:t xml:space="preserve"> معدل الطلاق الخام في </w:t>
            </w:r>
            <w:r w:rsidR="00E8620A" w:rsidRPr="004264A5">
              <w:rPr>
                <w:rFonts w:cs="Simplified Arabic"/>
                <w:sz w:val="24"/>
                <w:szCs w:val="24"/>
                <w:rtl/>
                <w:lang w:eastAsia="en-US"/>
              </w:rPr>
              <w:t>فلسطين</w:t>
            </w:r>
            <w:r w:rsidR="006E7576" w:rsidRPr="004264A5">
              <w:rPr>
                <w:rFonts w:cs="Simplified Arabic"/>
                <w:sz w:val="24"/>
                <w:szCs w:val="24"/>
                <w:rtl/>
                <w:lang w:eastAsia="en-US"/>
              </w:rPr>
              <w:t xml:space="preserve"> </w:t>
            </w:r>
          </w:p>
        </w:tc>
      </w:tr>
    </w:tbl>
    <w:p w:rsidR="006E7576" w:rsidRPr="003F6C3C" w:rsidRDefault="006E7576" w:rsidP="003F6C3C">
      <w:pPr>
        <w:jc w:val="center"/>
        <w:rPr>
          <w:rFonts w:cs="Simplified Arabic"/>
          <w:sz w:val="14"/>
          <w:szCs w:val="14"/>
          <w:rtl/>
        </w:rPr>
      </w:pPr>
    </w:p>
    <w:p w:rsidR="006E7576" w:rsidRDefault="006E7576" w:rsidP="00250565">
      <w:pPr>
        <w:jc w:val="both"/>
        <w:rPr>
          <w:rFonts w:cs="Simplified Arabic"/>
          <w:sz w:val="24"/>
          <w:szCs w:val="24"/>
          <w:rtl/>
        </w:rPr>
      </w:pPr>
      <w:r>
        <w:rPr>
          <w:rFonts w:cs="Simplified Arabic"/>
          <w:sz w:val="24"/>
          <w:szCs w:val="24"/>
          <w:rtl/>
        </w:rPr>
        <w:t xml:space="preserve">بلغ معدل الطلاق الخام في </w:t>
      </w:r>
      <w:r w:rsidR="00E8620A">
        <w:rPr>
          <w:rFonts w:cs="Simplified Arabic"/>
          <w:sz w:val="24"/>
          <w:szCs w:val="24"/>
          <w:rtl/>
        </w:rPr>
        <w:t>فلسطين</w:t>
      </w:r>
      <w:r>
        <w:rPr>
          <w:rFonts w:cs="Simplified Arabic"/>
          <w:sz w:val="24"/>
          <w:szCs w:val="24"/>
          <w:rtl/>
        </w:rPr>
        <w:t xml:space="preserve"> </w:t>
      </w:r>
      <w:r w:rsidR="00DB4020">
        <w:rPr>
          <w:rFonts w:cs="Simplified Arabic" w:hint="cs"/>
          <w:sz w:val="24"/>
          <w:szCs w:val="24"/>
          <w:rtl/>
        </w:rPr>
        <w:t>1.</w:t>
      </w:r>
      <w:r w:rsidR="00250565">
        <w:rPr>
          <w:rFonts w:cs="Simplified Arabic" w:hint="cs"/>
          <w:sz w:val="24"/>
          <w:szCs w:val="24"/>
          <w:rtl/>
        </w:rPr>
        <w:t>7</w:t>
      </w:r>
      <w:r w:rsidR="004B7607">
        <w:rPr>
          <w:rFonts w:cs="Simplified Arabic" w:hint="cs"/>
          <w:sz w:val="24"/>
          <w:szCs w:val="24"/>
          <w:rtl/>
        </w:rPr>
        <w:t xml:space="preserve"> </w:t>
      </w:r>
      <w:r>
        <w:rPr>
          <w:rFonts w:cs="Simplified Arabic"/>
          <w:sz w:val="24"/>
          <w:szCs w:val="24"/>
          <w:rtl/>
        </w:rPr>
        <w:t xml:space="preserve">حالة طلاق لكل 1000 من مجمل السكان في عام </w:t>
      </w:r>
      <w:r w:rsidR="00250565">
        <w:rPr>
          <w:rFonts w:cs="Simplified Arabic" w:hint="cs"/>
          <w:sz w:val="24"/>
          <w:szCs w:val="24"/>
          <w:rtl/>
        </w:rPr>
        <w:t>2014</w:t>
      </w:r>
      <w:r>
        <w:rPr>
          <w:rFonts w:cs="Simplified Arabic"/>
          <w:sz w:val="24"/>
          <w:szCs w:val="24"/>
          <w:rtl/>
        </w:rPr>
        <w:t xml:space="preserve"> بواقع </w:t>
      </w:r>
      <w:r w:rsidR="00FD4E86">
        <w:rPr>
          <w:rFonts w:cs="Simplified Arabic" w:hint="cs"/>
          <w:sz w:val="24"/>
          <w:szCs w:val="24"/>
          <w:rtl/>
        </w:rPr>
        <w:t>1.</w:t>
      </w:r>
      <w:r w:rsidR="00250565">
        <w:rPr>
          <w:rFonts w:cs="Simplified Arabic" w:hint="cs"/>
          <w:sz w:val="24"/>
          <w:szCs w:val="24"/>
          <w:rtl/>
        </w:rPr>
        <w:t>7</w:t>
      </w:r>
      <w:r w:rsidR="00D4431A">
        <w:rPr>
          <w:rFonts w:cs="Simplified Arabic" w:hint="cs"/>
          <w:sz w:val="24"/>
          <w:szCs w:val="24"/>
          <w:rtl/>
        </w:rPr>
        <w:t xml:space="preserve"> </w:t>
      </w:r>
      <w:r w:rsidR="00784339">
        <w:rPr>
          <w:rFonts w:cs="Simplified Arabic"/>
          <w:sz w:val="24"/>
          <w:szCs w:val="24"/>
        </w:rPr>
        <w:t xml:space="preserve"> </w:t>
      </w:r>
      <w:r>
        <w:rPr>
          <w:rFonts w:cs="Simplified Arabic"/>
          <w:sz w:val="24"/>
          <w:szCs w:val="24"/>
          <w:rtl/>
        </w:rPr>
        <w:t>في الضفة الغربية و1.</w:t>
      </w:r>
      <w:r w:rsidR="00250565">
        <w:rPr>
          <w:rFonts w:cs="Simplified Arabic" w:hint="cs"/>
          <w:sz w:val="24"/>
          <w:szCs w:val="24"/>
          <w:rtl/>
        </w:rPr>
        <w:t>6</w:t>
      </w:r>
      <w:r>
        <w:rPr>
          <w:rFonts w:cs="Simplified Arabic"/>
          <w:sz w:val="24"/>
          <w:szCs w:val="24"/>
          <w:rtl/>
        </w:rPr>
        <w:t xml:space="preserve"> في قطاع غزة، في حين بلغ في عام </w:t>
      </w:r>
      <w:r w:rsidR="00250565">
        <w:rPr>
          <w:rFonts w:cs="Simplified Arabic" w:hint="cs"/>
          <w:sz w:val="24"/>
          <w:szCs w:val="24"/>
          <w:rtl/>
        </w:rPr>
        <w:t>2013</w:t>
      </w:r>
      <w:r>
        <w:rPr>
          <w:rFonts w:cs="Simplified Arabic"/>
          <w:sz w:val="24"/>
          <w:szCs w:val="24"/>
          <w:rtl/>
        </w:rPr>
        <w:t xml:space="preserve"> في </w:t>
      </w:r>
      <w:r w:rsidR="00E8620A">
        <w:rPr>
          <w:rFonts w:cs="Simplified Arabic"/>
          <w:sz w:val="24"/>
          <w:szCs w:val="24"/>
          <w:rtl/>
        </w:rPr>
        <w:t>فلسطين</w:t>
      </w:r>
      <w:r>
        <w:rPr>
          <w:rFonts w:cs="Simplified Arabic"/>
          <w:sz w:val="24"/>
          <w:szCs w:val="24"/>
          <w:rtl/>
        </w:rPr>
        <w:t xml:space="preserve"> 1.</w:t>
      </w:r>
      <w:r w:rsidR="00250565">
        <w:rPr>
          <w:rFonts w:cs="Simplified Arabic" w:hint="cs"/>
          <w:sz w:val="24"/>
          <w:szCs w:val="24"/>
          <w:rtl/>
        </w:rPr>
        <w:t>6</w:t>
      </w:r>
      <w:r>
        <w:rPr>
          <w:rFonts w:cs="Simplified Arabic"/>
          <w:sz w:val="24"/>
          <w:szCs w:val="24"/>
          <w:rtl/>
        </w:rPr>
        <w:t xml:space="preserve"> حالة طلاق لكل 1000 من مجمل السكان بواقع 1.</w:t>
      </w:r>
      <w:r w:rsidR="00250565">
        <w:rPr>
          <w:rFonts w:cs="Simplified Arabic" w:hint="cs"/>
          <w:sz w:val="24"/>
          <w:szCs w:val="24"/>
          <w:rtl/>
        </w:rPr>
        <w:t>5</w:t>
      </w:r>
      <w:r>
        <w:rPr>
          <w:rFonts w:cs="Simplified Arabic"/>
          <w:sz w:val="24"/>
          <w:szCs w:val="24"/>
          <w:rtl/>
        </w:rPr>
        <w:t xml:space="preserve"> في الضفة الغربية و1.</w:t>
      </w:r>
      <w:r w:rsidR="00250565">
        <w:rPr>
          <w:rFonts w:cs="Simplified Arabic" w:hint="cs"/>
          <w:sz w:val="24"/>
          <w:szCs w:val="24"/>
          <w:rtl/>
        </w:rPr>
        <w:t>8</w:t>
      </w:r>
      <w:r>
        <w:rPr>
          <w:rFonts w:cs="Simplified Arabic"/>
          <w:sz w:val="24"/>
          <w:szCs w:val="24"/>
          <w:rtl/>
        </w:rPr>
        <w:t xml:space="preserve"> في قطاع غزة.</w:t>
      </w:r>
    </w:p>
    <w:p w:rsidR="006E7576" w:rsidRDefault="006E7576" w:rsidP="006E7576">
      <w:pPr>
        <w:jc w:val="both"/>
        <w:rPr>
          <w:rFonts w:cs="Simplified Arabic"/>
          <w:rtl/>
        </w:rPr>
      </w:pPr>
    </w:p>
    <w:p w:rsidR="006E7576" w:rsidRDefault="006E7576" w:rsidP="006E7576">
      <w:pPr>
        <w:jc w:val="both"/>
        <w:rPr>
          <w:rFonts w:cs="Simplified Arabic"/>
          <w:b/>
          <w:bCs/>
          <w:rtl/>
        </w:rPr>
      </w:pPr>
    </w:p>
    <w:p w:rsidR="006E7576" w:rsidRDefault="006E7576" w:rsidP="006E7576">
      <w:pPr>
        <w:pStyle w:val="BodyText2"/>
        <w:ind w:left="288"/>
        <w:rPr>
          <w:b w:val="0"/>
          <w:bCs w:val="0"/>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DA493F" w:rsidRDefault="00DA493F">
      <w:pPr>
        <w:bidi w:val="0"/>
        <w:rPr>
          <w:rFonts w:cs="Simplified Arabic"/>
          <w:sz w:val="24"/>
          <w:szCs w:val="24"/>
          <w:rtl/>
        </w:rPr>
      </w:pPr>
      <w:r>
        <w:rPr>
          <w:rFonts w:cs="Simplified Arabic"/>
          <w:sz w:val="24"/>
          <w:szCs w:val="24"/>
          <w:rtl/>
        </w:rPr>
        <w:br w:type="page"/>
      </w:r>
    </w:p>
    <w:p w:rsidR="003B4230" w:rsidRDefault="003B4230" w:rsidP="003B4230">
      <w:pPr>
        <w:jc w:val="center"/>
        <w:rPr>
          <w:rFonts w:cs="Simplified Arabic"/>
          <w:sz w:val="24"/>
          <w:szCs w:val="24"/>
          <w:rtl/>
        </w:rPr>
      </w:pPr>
      <w:r>
        <w:rPr>
          <w:rFonts w:cs="Simplified Arabic"/>
          <w:sz w:val="24"/>
          <w:szCs w:val="24"/>
          <w:rtl/>
        </w:rPr>
        <w:lastRenderedPageBreak/>
        <w:t xml:space="preserve">الفصل </w:t>
      </w:r>
      <w:r>
        <w:rPr>
          <w:rFonts w:cs="Simplified Arabic" w:hint="cs"/>
          <w:sz w:val="24"/>
          <w:szCs w:val="24"/>
          <w:rtl/>
        </w:rPr>
        <w:t>الثالث</w:t>
      </w:r>
    </w:p>
    <w:p w:rsidR="003B4230" w:rsidRPr="00E778E7" w:rsidRDefault="003B4230" w:rsidP="003B4230">
      <w:pPr>
        <w:jc w:val="center"/>
        <w:rPr>
          <w:rFonts w:cs="Simplified Arabic"/>
          <w:b/>
          <w:bCs/>
          <w:rtl/>
        </w:rPr>
      </w:pPr>
    </w:p>
    <w:p w:rsidR="003B4230" w:rsidRDefault="003B4230" w:rsidP="003B4230">
      <w:pPr>
        <w:pStyle w:val="Heading7"/>
        <w:jc w:val="center"/>
        <w:rPr>
          <w:rFonts w:cs="Simplified Arabic"/>
          <w:b/>
          <w:bCs/>
          <w:noProof w:val="0"/>
          <w:sz w:val="28"/>
          <w:szCs w:val="28"/>
          <w:rtl/>
        </w:rPr>
      </w:pPr>
      <w:r>
        <w:rPr>
          <w:rFonts w:cs="Simplified Arabic"/>
          <w:b/>
          <w:bCs/>
          <w:noProof w:val="0"/>
          <w:sz w:val="28"/>
          <w:szCs w:val="28"/>
          <w:rtl/>
        </w:rPr>
        <w:t xml:space="preserve">    العمل</w:t>
      </w:r>
    </w:p>
    <w:p w:rsidR="00E211E2" w:rsidRPr="00E778E7" w:rsidRDefault="00E211E2" w:rsidP="003F6C3C">
      <w:pPr>
        <w:jc w:val="center"/>
        <w:rPr>
          <w:rFonts w:cs="Simplified Arabic"/>
          <w:b/>
          <w:bCs/>
          <w:rtl/>
        </w:rPr>
      </w:pPr>
    </w:p>
    <w:p w:rsidR="003B4230" w:rsidRDefault="003B4230" w:rsidP="003B4230">
      <w:pPr>
        <w:jc w:val="both"/>
        <w:rPr>
          <w:rFonts w:cs="Simplified Arabic"/>
          <w:sz w:val="24"/>
          <w:szCs w:val="24"/>
          <w:rtl/>
        </w:rPr>
      </w:pPr>
      <w:r>
        <w:rPr>
          <w:rFonts w:cs="Simplified Arabic"/>
          <w:sz w:val="24"/>
          <w:szCs w:val="24"/>
          <w:rtl/>
        </w:rPr>
        <w:t xml:space="preserve">يهدف هذا الفصل إلى التعرف على أوضاع وواقع السكان في سوق العمل </w:t>
      </w:r>
      <w:r>
        <w:rPr>
          <w:rFonts w:cs="Simplified Arabic" w:hint="cs"/>
          <w:sz w:val="24"/>
          <w:szCs w:val="24"/>
          <w:rtl/>
        </w:rPr>
        <w:t>الفلسطيني،</w:t>
      </w:r>
      <w:r>
        <w:rPr>
          <w:rFonts w:cs="Simplified Arabic"/>
          <w:sz w:val="24"/>
          <w:szCs w:val="24"/>
          <w:rtl/>
        </w:rPr>
        <w:t xml:space="preserve"> حيث يستعرض بيانات حول المشاركين في القو</w:t>
      </w:r>
      <w:r>
        <w:rPr>
          <w:rFonts w:cs="Simplified Arabic" w:hint="cs"/>
          <w:sz w:val="24"/>
          <w:szCs w:val="24"/>
          <w:rtl/>
        </w:rPr>
        <w:t>ى</w:t>
      </w:r>
      <w:r>
        <w:rPr>
          <w:rFonts w:cs="Simplified Arabic"/>
          <w:sz w:val="24"/>
          <w:szCs w:val="24"/>
          <w:rtl/>
        </w:rPr>
        <w:t xml:space="preserve"> العاملة، والبطالة، والعمالة.</w:t>
      </w:r>
    </w:p>
    <w:p w:rsidR="003B4230" w:rsidRPr="003F6C3C" w:rsidRDefault="003B4230" w:rsidP="003B4230">
      <w:pPr>
        <w:jc w:val="both"/>
        <w:rPr>
          <w:rFonts w:cs="Simplified Arabic"/>
          <w:sz w:val="14"/>
          <w:szCs w:val="14"/>
          <w:rtl/>
        </w:rPr>
      </w:pPr>
    </w:p>
    <w:p w:rsidR="003B4230" w:rsidRDefault="003B4230" w:rsidP="003B4230">
      <w:pPr>
        <w:jc w:val="both"/>
        <w:rPr>
          <w:rFonts w:cs="Simplified Arabic"/>
          <w:b/>
          <w:bCs/>
          <w:sz w:val="24"/>
          <w:szCs w:val="24"/>
          <w:rtl/>
        </w:rPr>
      </w:pPr>
      <w:r>
        <w:rPr>
          <w:rFonts w:cs="Simplified Arabic"/>
          <w:b/>
          <w:bCs/>
          <w:sz w:val="24"/>
          <w:szCs w:val="24"/>
          <w:rtl/>
        </w:rPr>
        <w:t>المشاركة في القوى العاملة:</w:t>
      </w:r>
    </w:p>
    <w:p w:rsidR="003B4230" w:rsidRPr="003F6C3C" w:rsidRDefault="003B4230" w:rsidP="003B4230">
      <w:pPr>
        <w:jc w:val="both"/>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3B4230" w:rsidRPr="00B57FB6" w:rsidTr="003B4230">
        <w:trPr>
          <w:jc w:val="center"/>
        </w:trPr>
        <w:tc>
          <w:tcPr>
            <w:tcW w:w="9058" w:type="dxa"/>
            <w:tcBorders>
              <w:top w:val="thinThickThinSmallGap" w:sz="24" w:space="0" w:color="auto"/>
              <w:bottom w:val="thinThickThinSmallGap" w:sz="24" w:space="0" w:color="auto"/>
            </w:tcBorders>
          </w:tcPr>
          <w:p w:rsidR="003B4230" w:rsidRPr="007B7DA8" w:rsidRDefault="003B4230" w:rsidP="003B4230">
            <w:pPr>
              <w:jc w:val="center"/>
              <w:rPr>
                <w:rFonts w:cs="Simplified Arabic"/>
                <w:sz w:val="16"/>
                <w:szCs w:val="16"/>
                <w:rtl/>
              </w:rPr>
            </w:pPr>
            <w:r w:rsidRPr="004264A5">
              <w:rPr>
                <w:rFonts w:cs="Simplified Arabic"/>
                <w:b/>
                <w:bCs/>
                <w:sz w:val="24"/>
                <w:szCs w:val="24"/>
                <w:rtl/>
              </w:rPr>
              <w:t xml:space="preserve">مشاركة متدنية </w:t>
            </w:r>
            <w:r w:rsidRPr="004264A5">
              <w:rPr>
                <w:rFonts w:cs="Simplified Arabic" w:hint="cs"/>
                <w:b/>
                <w:bCs/>
                <w:sz w:val="24"/>
                <w:szCs w:val="24"/>
                <w:rtl/>
              </w:rPr>
              <w:t xml:space="preserve">للإناث في القوى العاملة </w:t>
            </w:r>
            <w:r w:rsidRPr="004264A5">
              <w:rPr>
                <w:rFonts w:cs="Simplified Arabic"/>
                <w:b/>
                <w:bCs/>
                <w:sz w:val="24"/>
                <w:szCs w:val="24"/>
                <w:rtl/>
              </w:rPr>
              <w:t>مقارنة بالذكور</w:t>
            </w:r>
            <w:r w:rsidRPr="004264A5">
              <w:rPr>
                <w:rFonts w:cs="Simplified Arabic" w:hint="cs"/>
                <w:b/>
                <w:bCs/>
                <w:sz w:val="24"/>
                <w:szCs w:val="24"/>
                <w:rtl/>
              </w:rPr>
              <w:t xml:space="preserve"> خلال الربع الأول من العام </w:t>
            </w:r>
            <w:r>
              <w:rPr>
                <w:rFonts w:cs="Simplified Arabic"/>
                <w:b/>
                <w:bCs/>
                <w:sz w:val="24"/>
                <w:szCs w:val="24"/>
              </w:rPr>
              <w:t>2016</w:t>
            </w:r>
          </w:p>
        </w:tc>
      </w:tr>
    </w:tbl>
    <w:p w:rsidR="003B4230" w:rsidRPr="006D4842" w:rsidRDefault="003B4230" w:rsidP="003B4230">
      <w:pPr>
        <w:jc w:val="both"/>
        <w:rPr>
          <w:rFonts w:cs="Simplified Arabic"/>
          <w:sz w:val="10"/>
          <w:szCs w:val="10"/>
          <w:rtl/>
        </w:rPr>
      </w:pPr>
    </w:p>
    <w:p w:rsidR="003B4230" w:rsidRDefault="003B4230" w:rsidP="004A5AA9">
      <w:pPr>
        <w:jc w:val="both"/>
        <w:rPr>
          <w:rFonts w:cs="Simplified Arabic"/>
          <w:sz w:val="24"/>
          <w:szCs w:val="24"/>
          <w:rtl/>
        </w:rPr>
      </w:pPr>
      <w:r>
        <w:rPr>
          <w:rFonts w:cs="Simplified Arabic"/>
          <w:sz w:val="24"/>
          <w:szCs w:val="24"/>
          <w:rtl/>
        </w:rPr>
        <w:t xml:space="preserve">تعتبر المشاركة في القوى العاملة مؤشراً أساسيا لمدى نشاط سوق العمل وفاعليته في توفير فرص العمل.  فقد أشارت نتائج مسح القوى العاملة إلى </w:t>
      </w:r>
      <w:r>
        <w:rPr>
          <w:rFonts w:cs="Simplified Arabic" w:hint="cs"/>
          <w:sz w:val="24"/>
          <w:szCs w:val="24"/>
          <w:rtl/>
        </w:rPr>
        <w:t>أن</w:t>
      </w:r>
      <w:r>
        <w:rPr>
          <w:rFonts w:cs="Simplified Arabic"/>
          <w:sz w:val="24"/>
          <w:szCs w:val="24"/>
          <w:rtl/>
        </w:rPr>
        <w:t xml:space="preserve"> نسبة المشاركة</w:t>
      </w:r>
      <w:r>
        <w:rPr>
          <w:rFonts w:cs="Simplified Arabic" w:hint="cs"/>
          <w:sz w:val="24"/>
          <w:szCs w:val="24"/>
          <w:rtl/>
        </w:rPr>
        <w:t xml:space="preserve"> في فلسطين</w:t>
      </w:r>
      <w:r>
        <w:rPr>
          <w:rFonts w:cs="Simplified Arabic"/>
          <w:sz w:val="24"/>
          <w:szCs w:val="24"/>
          <w:rtl/>
        </w:rPr>
        <w:t xml:space="preserve"> </w:t>
      </w:r>
      <w:r>
        <w:rPr>
          <w:rFonts w:cs="Simplified Arabic" w:hint="cs"/>
          <w:sz w:val="24"/>
          <w:szCs w:val="24"/>
          <w:rtl/>
        </w:rPr>
        <w:t>بلغت</w:t>
      </w:r>
      <w:r>
        <w:rPr>
          <w:rFonts w:cs="Simplified Arabic"/>
          <w:sz w:val="24"/>
          <w:szCs w:val="24"/>
          <w:rtl/>
        </w:rPr>
        <w:t xml:space="preserve"> </w:t>
      </w:r>
      <w:r>
        <w:rPr>
          <w:rFonts w:cs="Simplified Arabic"/>
          <w:sz w:val="24"/>
          <w:szCs w:val="24"/>
        </w:rPr>
        <w:t>45.8</w:t>
      </w:r>
      <w:r>
        <w:rPr>
          <w:rFonts w:cs="Simplified Arabic"/>
          <w:sz w:val="24"/>
          <w:szCs w:val="24"/>
          <w:rtl/>
        </w:rPr>
        <w:t xml:space="preserve">% من إجمالي القوة البشرية (الأفراد الذين أعمارهم 15 سنة فأكثر) </w:t>
      </w:r>
      <w:r>
        <w:rPr>
          <w:rFonts w:cs="Simplified Arabic" w:hint="cs"/>
          <w:sz w:val="24"/>
          <w:szCs w:val="24"/>
          <w:rtl/>
        </w:rPr>
        <w:t xml:space="preserve">خلال الربع الأول من العام </w:t>
      </w:r>
      <w:r>
        <w:rPr>
          <w:rFonts w:cs="Simplified Arabic"/>
          <w:sz w:val="24"/>
          <w:szCs w:val="24"/>
        </w:rPr>
        <w:t>2016</w:t>
      </w:r>
      <w:r>
        <w:rPr>
          <w:rFonts w:cs="Simplified Arabic" w:hint="cs"/>
          <w:sz w:val="24"/>
          <w:szCs w:val="24"/>
          <w:rtl/>
        </w:rPr>
        <w:t xml:space="preserve"> </w:t>
      </w:r>
      <w:r>
        <w:rPr>
          <w:rFonts w:cs="Simplified Arabic"/>
          <w:sz w:val="24"/>
          <w:szCs w:val="24"/>
          <w:rtl/>
        </w:rPr>
        <w:t>(</w:t>
      </w:r>
      <w:r>
        <w:rPr>
          <w:rFonts w:cs="Simplified Arabic" w:hint="cs"/>
          <w:sz w:val="24"/>
          <w:szCs w:val="24"/>
          <w:rtl/>
        </w:rPr>
        <w:t xml:space="preserve">أي </w:t>
      </w:r>
      <w:r>
        <w:rPr>
          <w:rFonts w:cs="Simplified Arabic"/>
          <w:sz w:val="24"/>
          <w:szCs w:val="24"/>
          <w:rtl/>
        </w:rPr>
        <w:t>من بين كل 10 أفراد أعمارهم 15 سنة فأكثر</w:t>
      </w:r>
      <w:r>
        <w:rPr>
          <w:rFonts w:cs="Simplified Arabic" w:hint="cs"/>
          <w:sz w:val="24"/>
          <w:szCs w:val="24"/>
          <w:rtl/>
        </w:rPr>
        <w:t xml:space="preserve"> هنالك</w:t>
      </w:r>
      <w:r>
        <w:rPr>
          <w:rFonts w:cs="Simplified Arabic"/>
          <w:sz w:val="24"/>
          <w:szCs w:val="24"/>
          <w:rtl/>
        </w:rPr>
        <w:t xml:space="preserve"> 4 أفراد مشاركين في القوى العاملة)</w:t>
      </w:r>
      <w:r>
        <w:rPr>
          <w:rFonts w:cs="Simplified Arabic" w:hint="cs"/>
          <w:sz w:val="24"/>
          <w:szCs w:val="24"/>
          <w:rtl/>
        </w:rPr>
        <w:t xml:space="preserve">.  بواقع </w:t>
      </w:r>
      <w:r>
        <w:rPr>
          <w:rFonts w:cs="Simplified Arabic"/>
          <w:sz w:val="24"/>
          <w:szCs w:val="24"/>
        </w:rPr>
        <w:t>45.5</w:t>
      </w:r>
      <w:r>
        <w:rPr>
          <w:rFonts w:cs="Simplified Arabic" w:hint="cs"/>
          <w:sz w:val="24"/>
          <w:szCs w:val="24"/>
          <w:rtl/>
        </w:rPr>
        <w:t xml:space="preserve">% </w:t>
      </w:r>
      <w:r>
        <w:rPr>
          <w:rFonts w:cs="Simplified Arabic"/>
          <w:sz w:val="24"/>
          <w:szCs w:val="24"/>
          <w:rtl/>
        </w:rPr>
        <w:t xml:space="preserve">في الضفة الغربية مقابل </w:t>
      </w:r>
      <w:r>
        <w:rPr>
          <w:rFonts w:cs="Simplified Arabic"/>
          <w:sz w:val="24"/>
          <w:szCs w:val="24"/>
        </w:rPr>
        <w:t>46.4</w:t>
      </w:r>
      <w:r>
        <w:rPr>
          <w:rFonts w:cs="Simplified Arabic"/>
          <w:sz w:val="24"/>
          <w:szCs w:val="24"/>
          <w:rtl/>
        </w:rPr>
        <w:t xml:space="preserve">% في قطاع غزة. كما تعتبر نسبة مشاركة </w:t>
      </w:r>
      <w:r>
        <w:rPr>
          <w:rFonts w:cs="Simplified Arabic" w:hint="cs"/>
          <w:sz w:val="24"/>
          <w:szCs w:val="24"/>
          <w:rtl/>
        </w:rPr>
        <w:t>الإناث</w:t>
      </w:r>
      <w:r>
        <w:rPr>
          <w:rFonts w:cs="Simplified Arabic"/>
          <w:sz w:val="24"/>
          <w:szCs w:val="24"/>
          <w:rtl/>
        </w:rPr>
        <w:t xml:space="preserve"> في القوى العاملة متدنية مقارنة مع الذكور، حيث تصل نسبة مشاركة </w:t>
      </w:r>
      <w:r>
        <w:rPr>
          <w:rFonts w:cs="Simplified Arabic" w:hint="cs"/>
          <w:sz w:val="24"/>
          <w:szCs w:val="24"/>
          <w:rtl/>
        </w:rPr>
        <w:t>الإناث</w:t>
      </w:r>
      <w:r>
        <w:rPr>
          <w:rFonts w:cs="Simplified Arabic"/>
          <w:sz w:val="24"/>
          <w:szCs w:val="24"/>
          <w:rtl/>
        </w:rPr>
        <w:t xml:space="preserve"> إلى </w:t>
      </w:r>
      <w:r>
        <w:rPr>
          <w:rFonts w:cs="Simplified Arabic"/>
          <w:sz w:val="24"/>
          <w:szCs w:val="24"/>
        </w:rPr>
        <w:t>19.4</w:t>
      </w:r>
      <w:r>
        <w:rPr>
          <w:rFonts w:cs="Simplified Arabic"/>
          <w:sz w:val="24"/>
          <w:szCs w:val="24"/>
          <w:rtl/>
        </w:rPr>
        <w:t>% بواقع</w:t>
      </w:r>
      <w:r>
        <w:rPr>
          <w:rFonts w:cs="Simplified Arabic" w:hint="cs"/>
          <w:sz w:val="24"/>
          <w:szCs w:val="24"/>
          <w:rtl/>
        </w:rPr>
        <w:t xml:space="preserve"> </w:t>
      </w:r>
      <w:r>
        <w:rPr>
          <w:rFonts w:cs="Simplified Arabic"/>
          <w:sz w:val="24"/>
          <w:szCs w:val="24"/>
        </w:rPr>
        <w:t>17.7</w:t>
      </w:r>
      <w:r>
        <w:rPr>
          <w:rFonts w:cs="Simplified Arabic"/>
          <w:sz w:val="24"/>
          <w:szCs w:val="24"/>
          <w:rtl/>
        </w:rPr>
        <w:t>% في الضفة الغربية و</w:t>
      </w:r>
      <w:r>
        <w:rPr>
          <w:rFonts w:cs="Simplified Arabic"/>
          <w:sz w:val="24"/>
          <w:szCs w:val="24"/>
        </w:rPr>
        <w:t>22.3</w:t>
      </w:r>
      <w:r>
        <w:rPr>
          <w:rFonts w:cs="Simplified Arabic"/>
          <w:sz w:val="24"/>
          <w:szCs w:val="24"/>
          <w:rtl/>
        </w:rPr>
        <w:t xml:space="preserve">% في قطاع غزة، </w:t>
      </w:r>
      <w:r w:rsidR="004A5AA9">
        <w:rPr>
          <w:rFonts w:cs="Simplified Arabic" w:hint="cs"/>
          <w:sz w:val="24"/>
          <w:szCs w:val="24"/>
          <w:rtl/>
        </w:rPr>
        <w:t>وبلغت هذه النسبة</w:t>
      </w:r>
      <w:r>
        <w:rPr>
          <w:rFonts w:cs="Simplified Arabic"/>
          <w:sz w:val="24"/>
          <w:szCs w:val="24"/>
          <w:rtl/>
        </w:rPr>
        <w:t xml:space="preserve"> </w:t>
      </w:r>
      <w:r>
        <w:rPr>
          <w:rFonts w:cs="Simplified Arabic"/>
          <w:sz w:val="24"/>
          <w:szCs w:val="24"/>
        </w:rPr>
        <w:t>71.6</w:t>
      </w:r>
      <w:r w:rsidR="004A5AA9">
        <w:rPr>
          <w:rFonts w:cs="Simplified Arabic"/>
          <w:sz w:val="24"/>
          <w:szCs w:val="24"/>
          <w:rtl/>
        </w:rPr>
        <w:t xml:space="preserve">% </w:t>
      </w:r>
      <w:r w:rsidR="004A5AA9">
        <w:rPr>
          <w:rFonts w:cs="Simplified Arabic" w:hint="cs"/>
          <w:sz w:val="24"/>
          <w:szCs w:val="24"/>
          <w:rtl/>
        </w:rPr>
        <w:t>بين</w:t>
      </w:r>
      <w:r w:rsidR="004A5AA9">
        <w:rPr>
          <w:rFonts w:cs="Simplified Arabic"/>
          <w:sz w:val="24"/>
          <w:szCs w:val="24"/>
          <w:rtl/>
        </w:rPr>
        <w:t xml:space="preserve"> الذكور</w:t>
      </w:r>
      <w:r>
        <w:rPr>
          <w:rFonts w:cs="Simplified Arabic"/>
          <w:sz w:val="24"/>
          <w:szCs w:val="24"/>
          <w:rtl/>
        </w:rPr>
        <w:t xml:space="preserve">، بواقع </w:t>
      </w:r>
      <w:r>
        <w:rPr>
          <w:rFonts w:cs="Simplified Arabic"/>
          <w:sz w:val="24"/>
          <w:szCs w:val="24"/>
        </w:rPr>
        <w:t>72.6</w:t>
      </w:r>
      <w:r>
        <w:rPr>
          <w:rFonts w:cs="Simplified Arabic"/>
          <w:sz w:val="24"/>
          <w:szCs w:val="24"/>
          <w:rtl/>
        </w:rPr>
        <w:t>% في الضفة الغربية و</w:t>
      </w:r>
      <w:r>
        <w:rPr>
          <w:rFonts w:cs="Simplified Arabic"/>
          <w:sz w:val="24"/>
          <w:szCs w:val="24"/>
        </w:rPr>
        <w:t>69.9</w:t>
      </w:r>
      <w:r>
        <w:rPr>
          <w:rFonts w:cs="Simplified Arabic"/>
          <w:sz w:val="24"/>
          <w:szCs w:val="24"/>
          <w:rtl/>
        </w:rPr>
        <w:t>% في قطاع غزة.</w:t>
      </w:r>
      <w:r>
        <w:rPr>
          <w:rFonts w:cs="Simplified Arabic" w:hint="cs"/>
          <w:sz w:val="24"/>
          <w:szCs w:val="24"/>
          <w:rtl/>
        </w:rPr>
        <w:t xml:space="preserve">  </w:t>
      </w:r>
      <w:r>
        <w:rPr>
          <w:rFonts w:cs="Simplified Arabic"/>
          <w:sz w:val="24"/>
          <w:szCs w:val="24"/>
          <w:rtl/>
        </w:rPr>
        <w:t xml:space="preserve">تقسم القوى العاملة إلى فئتين، الفئة الأولى هم العاملون، والثانية العاطلون عن العمل. كما يصنف العاملون إلى عمالة تامة وعمالة </w:t>
      </w:r>
      <w:r>
        <w:rPr>
          <w:rFonts w:cs="Simplified Arabic" w:hint="cs"/>
          <w:sz w:val="24"/>
          <w:szCs w:val="24"/>
          <w:rtl/>
        </w:rPr>
        <w:t>ناقصة متصلة بالوقت،</w:t>
      </w:r>
      <w:r>
        <w:rPr>
          <w:rFonts w:cs="Simplified Arabic"/>
          <w:sz w:val="24"/>
          <w:szCs w:val="24"/>
          <w:rtl/>
        </w:rPr>
        <w:t xml:space="preserve"> </w:t>
      </w:r>
      <w:r>
        <w:rPr>
          <w:rFonts w:cs="Simplified Arabic" w:hint="cs"/>
          <w:sz w:val="24"/>
          <w:szCs w:val="24"/>
          <w:rtl/>
        </w:rPr>
        <w:t>وقد بلغت</w:t>
      </w:r>
      <w:r>
        <w:rPr>
          <w:rFonts w:cs="Simplified Arabic"/>
          <w:sz w:val="24"/>
          <w:szCs w:val="24"/>
          <w:rtl/>
        </w:rPr>
        <w:t xml:space="preserve"> نسبة العاملين في فلسطين من إجمالي المشاركين في القوى العاملة </w:t>
      </w:r>
      <w:r>
        <w:rPr>
          <w:rFonts w:cs="Simplified Arabic"/>
          <w:sz w:val="24"/>
          <w:szCs w:val="24"/>
        </w:rPr>
        <w:t>73.4</w:t>
      </w:r>
      <w:r>
        <w:rPr>
          <w:rFonts w:cs="Simplified Arabic"/>
          <w:sz w:val="24"/>
          <w:szCs w:val="24"/>
          <w:rtl/>
        </w:rPr>
        <w:t xml:space="preserve">% منهم </w:t>
      </w:r>
      <w:r>
        <w:rPr>
          <w:rFonts w:cs="Simplified Arabic"/>
          <w:sz w:val="24"/>
          <w:szCs w:val="24"/>
        </w:rPr>
        <w:t>2.1</w:t>
      </w:r>
      <w:r>
        <w:rPr>
          <w:rFonts w:cs="Simplified Arabic"/>
          <w:sz w:val="24"/>
          <w:szCs w:val="24"/>
          <w:rtl/>
        </w:rPr>
        <w:t>% يصنفون</w:t>
      </w:r>
      <w:r>
        <w:rPr>
          <w:rFonts w:cs="Simplified Arabic" w:hint="cs"/>
          <w:sz w:val="24"/>
          <w:szCs w:val="24"/>
          <w:rtl/>
        </w:rPr>
        <w:t xml:space="preserve"> ضمن</w:t>
      </w:r>
      <w:r>
        <w:rPr>
          <w:rFonts w:cs="Simplified Arabic"/>
          <w:sz w:val="24"/>
          <w:szCs w:val="24"/>
          <w:rtl/>
        </w:rPr>
        <w:t xml:space="preserve"> </w:t>
      </w:r>
      <w:r>
        <w:rPr>
          <w:rFonts w:cs="Simplified Arabic" w:hint="cs"/>
          <w:sz w:val="24"/>
          <w:szCs w:val="24"/>
          <w:rtl/>
        </w:rPr>
        <w:t>ال</w:t>
      </w:r>
      <w:r>
        <w:rPr>
          <w:rFonts w:cs="Simplified Arabic"/>
          <w:sz w:val="24"/>
          <w:szCs w:val="24"/>
          <w:rtl/>
        </w:rPr>
        <w:t xml:space="preserve">عمالة </w:t>
      </w:r>
      <w:r>
        <w:rPr>
          <w:rFonts w:cs="Simplified Arabic" w:hint="cs"/>
          <w:sz w:val="24"/>
          <w:szCs w:val="24"/>
          <w:rtl/>
        </w:rPr>
        <w:t>الناقصة</w:t>
      </w:r>
      <w:r>
        <w:rPr>
          <w:rFonts w:cs="Simplified Arabic"/>
          <w:sz w:val="24"/>
          <w:szCs w:val="24"/>
          <w:rtl/>
        </w:rPr>
        <w:t xml:space="preserve">. </w:t>
      </w:r>
    </w:p>
    <w:p w:rsidR="003B4230" w:rsidRPr="008E3EAD" w:rsidRDefault="003B4230" w:rsidP="003B4230">
      <w:pPr>
        <w:jc w:val="both"/>
        <w:rPr>
          <w:rFonts w:ascii="Simplified Arabic" w:hAnsi="Simplified Arabic" w:cs="Simplified Arabic"/>
          <w:color w:val="000000"/>
          <w:sz w:val="16"/>
          <w:szCs w:val="16"/>
          <w:rtl/>
        </w:rPr>
      </w:pPr>
    </w:p>
    <w:p w:rsidR="003B4230" w:rsidRDefault="003B4230" w:rsidP="00DB3DD2">
      <w:pPr>
        <w:jc w:val="center"/>
        <w:rPr>
          <w:rFonts w:ascii="Arial Bold" w:hAnsi="Arial Bold" w:cs="Simplified Arabic"/>
          <w:b/>
          <w:bCs/>
          <w:sz w:val="22"/>
          <w:szCs w:val="22"/>
          <w:rtl/>
        </w:rPr>
      </w:pPr>
      <w:r w:rsidRPr="00D31269">
        <w:rPr>
          <w:rFonts w:ascii="Arial Bold" w:hAnsi="Arial Bold" w:cs="Simplified Arabic"/>
          <w:b/>
          <w:bCs/>
          <w:sz w:val="22"/>
          <w:szCs w:val="22"/>
          <w:rtl/>
        </w:rPr>
        <w:t>التوزيع النسبي للأفراد 15 سنة فأكثر في فلسطين حسب المنطقة والجنس و</w:t>
      </w:r>
      <w:r>
        <w:rPr>
          <w:rFonts w:ascii="Arial Bold" w:hAnsi="Arial Bold" w:cs="Simplified Arabic" w:hint="cs"/>
          <w:b/>
          <w:bCs/>
          <w:sz w:val="22"/>
          <w:szCs w:val="22"/>
          <w:rtl/>
        </w:rPr>
        <w:t>أ</w:t>
      </w:r>
      <w:r w:rsidRPr="00D31269">
        <w:rPr>
          <w:rFonts w:ascii="Arial Bold" w:hAnsi="Arial Bold" w:cs="Simplified Arabic"/>
          <w:b/>
          <w:bCs/>
          <w:sz w:val="22"/>
          <w:szCs w:val="22"/>
          <w:rtl/>
        </w:rPr>
        <w:t xml:space="preserve">هم سمات القوى العاملة، </w:t>
      </w:r>
      <w:r w:rsidRPr="00D31269">
        <w:rPr>
          <w:rFonts w:ascii="Arial Bold" w:hAnsi="Arial Bold" w:cs="Simplified Arabic" w:hint="cs"/>
          <w:b/>
          <w:bCs/>
          <w:sz w:val="22"/>
          <w:szCs w:val="22"/>
          <w:rtl/>
        </w:rPr>
        <w:t xml:space="preserve">الربع الأول </w:t>
      </w:r>
      <w:r>
        <w:rPr>
          <w:rFonts w:ascii="Arial Bold" w:hAnsi="Arial Bold" w:cs="Simplified Arabic"/>
          <w:b/>
          <w:bCs/>
          <w:sz w:val="22"/>
          <w:szCs w:val="22"/>
        </w:rPr>
        <w:t>2016</w:t>
      </w:r>
    </w:p>
    <w:p w:rsidR="003B4230" w:rsidRPr="00DB3DD2" w:rsidRDefault="003B4230" w:rsidP="00DB3DD2">
      <w:pPr>
        <w:jc w:val="center"/>
        <w:rPr>
          <w:rFonts w:ascii="Arial Bold" w:hAnsi="Arial Bold" w:cs="Simplified Arabic"/>
          <w:b/>
          <w:bCs/>
          <w:sz w:val="8"/>
          <w:szCs w:val="8"/>
          <w:rtl/>
        </w:rPr>
      </w:pPr>
    </w:p>
    <w:tbl>
      <w:tblPr>
        <w:bidiVisual/>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1"/>
        <w:gridCol w:w="1419"/>
        <w:gridCol w:w="1419"/>
        <w:gridCol w:w="888"/>
        <w:gridCol w:w="1065"/>
        <w:gridCol w:w="1130"/>
        <w:gridCol w:w="785"/>
        <w:gridCol w:w="888"/>
      </w:tblGrid>
      <w:tr w:rsidR="003B4230" w:rsidRPr="00D31269" w:rsidTr="003B4230">
        <w:trPr>
          <w:trHeight w:val="340"/>
          <w:jc w:val="center"/>
        </w:trPr>
        <w:tc>
          <w:tcPr>
            <w:tcW w:w="1421" w:type="dxa"/>
            <w:vAlign w:val="center"/>
          </w:tcPr>
          <w:p w:rsidR="003B4230" w:rsidRPr="00D31269" w:rsidRDefault="003B4230" w:rsidP="003B4230">
            <w:pPr>
              <w:jc w:val="center"/>
              <w:rPr>
                <w:rFonts w:ascii="Arial" w:hAnsi="Arial" w:cs="Simplified Arabic"/>
                <w:b/>
                <w:bCs/>
                <w:sz w:val="18"/>
                <w:szCs w:val="18"/>
                <w:rtl/>
              </w:rPr>
            </w:pPr>
            <w:r w:rsidRPr="00D31269">
              <w:rPr>
                <w:rFonts w:ascii="Arial" w:hAnsi="Arial" w:cs="Simplified Arabic"/>
                <w:b/>
                <w:bCs/>
                <w:sz w:val="18"/>
                <w:szCs w:val="18"/>
                <w:rtl/>
              </w:rPr>
              <w:t>المنطقة والجنس</w:t>
            </w:r>
          </w:p>
        </w:tc>
        <w:tc>
          <w:tcPr>
            <w:tcW w:w="1419" w:type="dxa"/>
            <w:vAlign w:val="center"/>
          </w:tcPr>
          <w:p w:rsidR="003B4230" w:rsidRPr="00D31269" w:rsidRDefault="003B4230" w:rsidP="003B4230">
            <w:pPr>
              <w:jc w:val="center"/>
              <w:rPr>
                <w:rFonts w:ascii="Arial" w:hAnsi="Arial" w:cs="Simplified Arabic"/>
                <w:b/>
                <w:bCs/>
                <w:sz w:val="18"/>
                <w:szCs w:val="18"/>
                <w:rtl/>
              </w:rPr>
            </w:pPr>
            <w:r w:rsidRPr="00D31269">
              <w:rPr>
                <w:rFonts w:ascii="Arial" w:hAnsi="Arial" w:cs="Simplified Arabic"/>
                <w:b/>
                <w:bCs/>
                <w:sz w:val="18"/>
                <w:szCs w:val="18"/>
                <w:rtl/>
              </w:rPr>
              <w:t>داخل القوى العاملة</w:t>
            </w:r>
          </w:p>
        </w:tc>
        <w:tc>
          <w:tcPr>
            <w:tcW w:w="1419" w:type="dxa"/>
            <w:tcBorders>
              <w:bottom w:val="nil"/>
            </w:tcBorders>
            <w:vAlign w:val="center"/>
          </w:tcPr>
          <w:p w:rsidR="003B4230" w:rsidRPr="00D31269" w:rsidRDefault="003B4230" w:rsidP="003B4230">
            <w:pPr>
              <w:jc w:val="center"/>
              <w:rPr>
                <w:rFonts w:ascii="Arial" w:hAnsi="Arial" w:cs="Simplified Arabic"/>
                <w:b/>
                <w:bCs/>
                <w:sz w:val="18"/>
                <w:szCs w:val="18"/>
                <w:rtl/>
              </w:rPr>
            </w:pPr>
            <w:r w:rsidRPr="00D31269">
              <w:rPr>
                <w:rFonts w:ascii="Arial" w:hAnsi="Arial" w:cs="Simplified Arabic"/>
                <w:b/>
                <w:bCs/>
                <w:sz w:val="18"/>
                <w:szCs w:val="18"/>
                <w:rtl/>
              </w:rPr>
              <w:t>خارج القوى العاملة</w:t>
            </w:r>
          </w:p>
        </w:tc>
        <w:tc>
          <w:tcPr>
            <w:tcW w:w="888" w:type="dxa"/>
            <w:tcBorders>
              <w:bottom w:val="nil"/>
            </w:tcBorders>
            <w:vAlign w:val="center"/>
          </w:tcPr>
          <w:p w:rsidR="003B4230" w:rsidRPr="00D31269" w:rsidRDefault="003B4230" w:rsidP="003B4230">
            <w:pPr>
              <w:pStyle w:val="xl25"/>
              <w:pBdr>
                <w:left w:val="none" w:sz="0" w:space="0" w:color="auto"/>
              </w:pBdr>
              <w:bidi/>
              <w:spacing w:before="0" w:beforeAutospacing="0" w:after="0" w:afterAutospacing="0"/>
              <w:rPr>
                <w:rFonts w:ascii="Arial" w:hAnsi="Arial" w:cs="Simplified Arabic"/>
                <w:rtl/>
                <w:lang w:eastAsia="en-US"/>
              </w:rPr>
            </w:pPr>
            <w:r w:rsidRPr="00D31269">
              <w:rPr>
                <w:rFonts w:ascii="Arial" w:hAnsi="Arial" w:cs="Simplified Arabic"/>
                <w:rtl/>
                <w:lang w:eastAsia="en-US"/>
              </w:rPr>
              <w:t>المجموع</w:t>
            </w:r>
          </w:p>
        </w:tc>
        <w:tc>
          <w:tcPr>
            <w:tcW w:w="1065" w:type="dxa"/>
            <w:tcBorders>
              <w:bottom w:val="nil"/>
            </w:tcBorders>
            <w:vAlign w:val="center"/>
          </w:tcPr>
          <w:p w:rsidR="003B4230" w:rsidRPr="00D31269" w:rsidRDefault="003B4230" w:rsidP="003B4230">
            <w:pPr>
              <w:pStyle w:val="xl25"/>
              <w:pBdr>
                <w:left w:val="none" w:sz="0" w:space="0" w:color="auto"/>
              </w:pBdr>
              <w:bidi/>
              <w:spacing w:before="0" w:beforeAutospacing="0" w:after="0" w:afterAutospacing="0"/>
              <w:rPr>
                <w:rFonts w:ascii="Arial" w:hAnsi="Arial" w:cs="Simplified Arabic"/>
                <w:rtl/>
                <w:lang w:eastAsia="en-US"/>
              </w:rPr>
            </w:pPr>
            <w:r w:rsidRPr="00D31269">
              <w:rPr>
                <w:rFonts w:ascii="Arial" w:hAnsi="Arial" w:cs="Simplified Arabic"/>
                <w:rtl/>
                <w:lang w:eastAsia="en-US"/>
              </w:rPr>
              <w:t>عمالة تامة</w:t>
            </w:r>
          </w:p>
        </w:tc>
        <w:tc>
          <w:tcPr>
            <w:tcW w:w="1130" w:type="dxa"/>
            <w:tcBorders>
              <w:bottom w:val="nil"/>
            </w:tcBorders>
            <w:vAlign w:val="center"/>
          </w:tcPr>
          <w:p w:rsidR="003B4230" w:rsidRPr="00D31269" w:rsidRDefault="003B4230" w:rsidP="003B4230">
            <w:pPr>
              <w:jc w:val="center"/>
              <w:rPr>
                <w:rFonts w:ascii="Arial" w:hAnsi="Arial" w:cs="Simplified Arabic"/>
                <w:b/>
                <w:bCs/>
                <w:sz w:val="18"/>
                <w:szCs w:val="18"/>
                <w:rtl/>
              </w:rPr>
            </w:pPr>
            <w:r w:rsidRPr="00D31269">
              <w:rPr>
                <w:rFonts w:ascii="Arial" w:hAnsi="Arial" w:cs="Simplified Arabic"/>
                <w:b/>
                <w:bCs/>
                <w:sz w:val="18"/>
                <w:szCs w:val="18"/>
                <w:rtl/>
              </w:rPr>
              <w:t xml:space="preserve">عمالة </w:t>
            </w:r>
            <w:r>
              <w:rPr>
                <w:rFonts w:ascii="Arial" w:hAnsi="Arial" w:cs="Simplified Arabic" w:hint="cs"/>
                <w:b/>
                <w:bCs/>
                <w:sz w:val="18"/>
                <w:szCs w:val="18"/>
                <w:rtl/>
              </w:rPr>
              <w:t>ناقصة متصلة بالوقت</w:t>
            </w:r>
          </w:p>
        </w:tc>
        <w:tc>
          <w:tcPr>
            <w:tcW w:w="785" w:type="dxa"/>
            <w:vAlign w:val="center"/>
          </w:tcPr>
          <w:p w:rsidR="003B4230" w:rsidRPr="00D31269" w:rsidRDefault="003B4230" w:rsidP="003B4230">
            <w:pPr>
              <w:jc w:val="center"/>
              <w:rPr>
                <w:rFonts w:ascii="Arial" w:hAnsi="Arial" w:cs="Simplified Arabic"/>
                <w:b/>
                <w:bCs/>
                <w:sz w:val="18"/>
                <w:szCs w:val="18"/>
                <w:rtl/>
              </w:rPr>
            </w:pPr>
            <w:r w:rsidRPr="00D31269">
              <w:rPr>
                <w:rFonts w:ascii="Arial" w:hAnsi="Arial" w:cs="Simplified Arabic"/>
                <w:b/>
                <w:bCs/>
                <w:sz w:val="18"/>
                <w:szCs w:val="18"/>
                <w:rtl/>
              </w:rPr>
              <w:t>بطالة</w:t>
            </w:r>
          </w:p>
        </w:tc>
        <w:tc>
          <w:tcPr>
            <w:tcW w:w="888" w:type="dxa"/>
            <w:tcBorders>
              <w:bottom w:val="nil"/>
            </w:tcBorders>
            <w:vAlign w:val="center"/>
          </w:tcPr>
          <w:p w:rsidR="003B4230" w:rsidRPr="00D31269" w:rsidRDefault="003B4230" w:rsidP="003B4230">
            <w:pPr>
              <w:jc w:val="center"/>
              <w:rPr>
                <w:rFonts w:ascii="Arial" w:hAnsi="Arial" w:cs="Simplified Arabic"/>
                <w:b/>
                <w:bCs/>
                <w:sz w:val="18"/>
                <w:szCs w:val="18"/>
                <w:rtl/>
              </w:rPr>
            </w:pPr>
            <w:r w:rsidRPr="00D31269">
              <w:rPr>
                <w:rFonts w:ascii="Arial" w:hAnsi="Arial" w:cs="Simplified Arabic"/>
                <w:b/>
                <w:bCs/>
                <w:sz w:val="18"/>
                <w:szCs w:val="18"/>
                <w:rtl/>
              </w:rPr>
              <w:t>المجموع</w:t>
            </w:r>
          </w:p>
        </w:tc>
      </w:tr>
      <w:tr w:rsidR="00DB3DD2" w:rsidRPr="00D31269" w:rsidTr="003B4230">
        <w:trPr>
          <w:trHeight w:val="340"/>
          <w:jc w:val="center"/>
        </w:trPr>
        <w:tc>
          <w:tcPr>
            <w:tcW w:w="1421" w:type="dxa"/>
            <w:tcBorders>
              <w:bottom w:val="nil"/>
            </w:tcBorders>
            <w:vAlign w:val="center"/>
          </w:tcPr>
          <w:p w:rsidR="00DB3DD2" w:rsidRPr="00AF3CC1" w:rsidRDefault="00DB3DD2" w:rsidP="00DB3DD2">
            <w:pPr>
              <w:jc w:val="both"/>
              <w:rPr>
                <w:rFonts w:ascii="Arial" w:hAnsi="Arial" w:cs="Simplified Arabic"/>
                <w:b/>
                <w:bCs/>
                <w:color w:val="000000"/>
                <w:rtl/>
              </w:rPr>
            </w:pPr>
            <w:r w:rsidRPr="00AF3CC1">
              <w:rPr>
                <w:rFonts w:ascii="Arial" w:hAnsi="Arial" w:cs="Simplified Arabic"/>
                <w:b/>
                <w:bCs/>
                <w:color w:val="000000"/>
                <w:rtl/>
              </w:rPr>
              <w:t>فلسطين</w:t>
            </w:r>
          </w:p>
        </w:tc>
        <w:tc>
          <w:tcPr>
            <w:tcW w:w="1419" w:type="dxa"/>
            <w:tcBorders>
              <w:bottom w:val="nil"/>
              <w:right w:val="nil"/>
            </w:tcBorders>
            <w:vAlign w:val="center"/>
          </w:tcPr>
          <w:p w:rsidR="00DB3DD2" w:rsidRPr="00AF3CC1" w:rsidRDefault="00DB3DD2" w:rsidP="00DB3DD2">
            <w:pPr>
              <w:jc w:val="center"/>
              <w:rPr>
                <w:rFonts w:ascii="Arial" w:hAnsi="Arial" w:cs="Arial"/>
                <w:color w:val="000000"/>
                <w:sz w:val="18"/>
                <w:szCs w:val="18"/>
                <w:rtl/>
              </w:rPr>
            </w:pPr>
          </w:p>
        </w:tc>
        <w:tc>
          <w:tcPr>
            <w:tcW w:w="1419" w:type="dxa"/>
            <w:tcBorders>
              <w:left w:val="nil"/>
              <w:bottom w:val="nil"/>
              <w:right w:val="nil"/>
            </w:tcBorders>
            <w:vAlign w:val="center"/>
          </w:tcPr>
          <w:p w:rsidR="00DB3DD2" w:rsidRPr="00AF3CC1" w:rsidRDefault="00DB3DD2" w:rsidP="00DB3DD2">
            <w:pPr>
              <w:jc w:val="center"/>
              <w:rPr>
                <w:rFonts w:ascii="Arial" w:hAnsi="Arial" w:cs="Arial"/>
                <w:color w:val="000000"/>
                <w:sz w:val="18"/>
                <w:szCs w:val="18"/>
                <w:rtl/>
              </w:rPr>
            </w:pPr>
          </w:p>
        </w:tc>
        <w:tc>
          <w:tcPr>
            <w:tcW w:w="888" w:type="dxa"/>
            <w:tcBorders>
              <w:left w:val="nil"/>
              <w:bottom w:val="nil"/>
            </w:tcBorders>
            <w:vAlign w:val="center"/>
          </w:tcPr>
          <w:p w:rsidR="00DB3DD2" w:rsidRPr="00EB12A1" w:rsidRDefault="00DB3DD2" w:rsidP="00DB3DD2">
            <w:pPr>
              <w:rPr>
                <w:rFonts w:ascii="Arial" w:hAnsi="Arial" w:cs="Arial"/>
                <w:sz w:val="18"/>
                <w:szCs w:val="18"/>
              </w:rPr>
            </w:pPr>
          </w:p>
        </w:tc>
        <w:tc>
          <w:tcPr>
            <w:tcW w:w="1065" w:type="dxa"/>
            <w:tcBorders>
              <w:left w:val="nil"/>
              <w:bottom w:val="nil"/>
              <w:right w:val="nil"/>
            </w:tcBorders>
            <w:vAlign w:val="center"/>
          </w:tcPr>
          <w:p w:rsidR="00DB3DD2" w:rsidRPr="00AF3CC1" w:rsidRDefault="00DB3DD2" w:rsidP="00DB3DD2">
            <w:pPr>
              <w:bidi w:val="0"/>
              <w:jc w:val="center"/>
              <w:rPr>
                <w:rFonts w:ascii="Arial" w:hAnsi="Arial" w:cs="Arial"/>
                <w:color w:val="000000"/>
                <w:sz w:val="18"/>
                <w:szCs w:val="18"/>
              </w:rPr>
            </w:pPr>
          </w:p>
        </w:tc>
        <w:tc>
          <w:tcPr>
            <w:tcW w:w="1130" w:type="dxa"/>
            <w:tcBorders>
              <w:left w:val="nil"/>
              <w:bottom w:val="nil"/>
              <w:right w:val="nil"/>
            </w:tcBorders>
            <w:vAlign w:val="center"/>
          </w:tcPr>
          <w:p w:rsidR="00DB3DD2" w:rsidRPr="00AF3CC1" w:rsidRDefault="00DB3DD2" w:rsidP="00DB3DD2">
            <w:pPr>
              <w:bidi w:val="0"/>
              <w:jc w:val="center"/>
              <w:rPr>
                <w:rFonts w:ascii="Arial" w:hAnsi="Arial" w:cs="Arial"/>
                <w:color w:val="000000"/>
                <w:sz w:val="18"/>
                <w:szCs w:val="18"/>
              </w:rPr>
            </w:pPr>
          </w:p>
        </w:tc>
        <w:tc>
          <w:tcPr>
            <w:tcW w:w="785" w:type="dxa"/>
            <w:tcBorders>
              <w:left w:val="nil"/>
              <w:bottom w:val="nil"/>
              <w:right w:val="nil"/>
            </w:tcBorders>
            <w:vAlign w:val="center"/>
          </w:tcPr>
          <w:p w:rsidR="00DB3DD2" w:rsidRPr="00AF3CC1" w:rsidRDefault="00DB3DD2" w:rsidP="00DB3DD2">
            <w:pPr>
              <w:bidi w:val="0"/>
              <w:jc w:val="center"/>
              <w:rPr>
                <w:rFonts w:ascii="Arial" w:hAnsi="Arial" w:cs="Arial"/>
                <w:color w:val="000000"/>
                <w:sz w:val="18"/>
                <w:szCs w:val="18"/>
              </w:rPr>
            </w:pPr>
          </w:p>
        </w:tc>
        <w:tc>
          <w:tcPr>
            <w:tcW w:w="888" w:type="dxa"/>
            <w:tcBorders>
              <w:left w:val="nil"/>
              <w:bottom w:val="nil"/>
            </w:tcBorders>
            <w:vAlign w:val="center"/>
          </w:tcPr>
          <w:p w:rsidR="00DB3DD2" w:rsidRPr="00EB12A1" w:rsidRDefault="00DB3DD2" w:rsidP="00DB3DD2">
            <w:pPr>
              <w:rPr>
                <w:rFonts w:ascii="Arial" w:hAnsi="Arial" w:cs="Arial"/>
                <w:sz w:val="18"/>
                <w:szCs w:val="18"/>
              </w:rPr>
            </w:pPr>
          </w:p>
        </w:tc>
      </w:tr>
      <w:tr w:rsidR="00DB3DD2" w:rsidRPr="00D31269" w:rsidTr="003B4230">
        <w:trPr>
          <w:trHeight w:val="340"/>
          <w:jc w:val="center"/>
        </w:trPr>
        <w:tc>
          <w:tcPr>
            <w:tcW w:w="1421" w:type="dxa"/>
            <w:tcBorders>
              <w:top w:val="nil"/>
              <w:bottom w:val="nil"/>
            </w:tcBorders>
            <w:vAlign w:val="center"/>
          </w:tcPr>
          <w:p w:rsidR="00DB3DD2" w:rsidRPr="00AF3CC1" w:rsidRDefault="00DB3DD2" w:rsidP="00DB3DD2">
            <w:pPr>
              <w:jc w:val="both"/>
              <w:rPr>
                <w:rFonts w:ascii="Arial" w:hAnsi="Arial" w:cs="Simplified Arabic"/>
                <w:color w:val="000000"/>
                <w:rtl/>
              </w:rPr>
            </w:pPr>
            <w:r w:rsidRPr="00AF3CC1">
              <w:rPr>
                <w:rFonts w:ascii="Arial" w:hAnsi="Arial" w:cs="Simplified Arabic" w:hint="cs"/>
                <w:color w:val="000000"/>
                <w:rtl/>
              </w:rPr>
              <w:t>ذكور</w:t>
            </w:r>
          </w:p>
        </w:tc>
        <w:tc>
          <w:tcPr>
            <w:tcW w:w="1419" w:type="dxa"/>
            <w:tcBorders>
              <w:top w:val="nil"/>
              <w:bottom w:val="nil"/>
              <w:right w:val="nil"/>
            </w:tcBorders>
            <w:vAlign w:val="center"/>
          </w:tcPr>
          <w:p w:rsidR="00DB3DD2" w:rsidRPr="00AF3CC1" w:rsidRDefault="00DB3DD2" w:rsidP="00DB3DD2">
            <w:pPr>
              <w:rPr>
                <w:rFonts w:ascii="Arial" w:hAnsi="Arial" w:cs="Arial"/>
                <w:color w:val="000000"/>
                <w:sz w:val="18"/>
                <w:szCs w:val="18"/>
                <w:rtl/>
              </w:rPr>
            </w:pPr>
            <w:r>
              <w:rPr>
                <w:rFonts w:ascii="Arial" w:hAnsi="Arial" w:cs="Arial" w:hint="cs"/>
                <w:color w:val="000000"/>
                <w:sz w:val="18"/>
                <w:szCs w:val="18"/>
                <w:rtl/>
              </w:rPr>
              <w:t>71.6</w:t>
            </w:r>
          </w:p>
        </w:tc>
        <w:tc>
          <w:tcPr>
            <w:tcW w:w="1419" w:type="dxa"/>
            <w:tcBorders>
              <w:top w:val="nil"/>
              <w:left w:val="nil"/>
              <w:bottom w:val="nil"/>
              <w:right w:val="nil"/>
            </w:tcBorders>
            <w:vAlign w:val="center"/>
          </w:tcPr>
          <w:p w:rsidR="00DB3DD2" w:rsidRPr="00AF3CC1" w:rsidRDefault="00DB3DD2" w:rsidP="00DB3DD2">
            <w:pPr>
              <w:rPr>
                <w:rFonts w:ascii="Arial" w:hAnsi="Arial" w:cs="Arial"/>
                <w:color w:val="000000"/>
                <w:sz w:val="18"/>
                <w:szCs w:val="18"/>
              </w:rPr>
            </w:pPr>
            <w:r>
              <w:rPr>
                <w:rFonts w:ascii="Arial" w:hAnsi="Arial" w:cs="Arial" w:hint="cs"/>
                <w:color w:val="000000"/>
                <w:sz w:val="18"/>
                <w:szCs w:val="18"/>
                <w:rtl/>
              </w:rPr>
              <w:t>28.4</w:t>
            </w:r>
          </w:p>
        </w:tc>
        <w:tc>
          <w:tcPr>
            <w:tcW w:w="888" w:type="dxa"/>
            <w:tcBorders>
              <w:top w:val="nil"/>
              <w:left w:val="nil"/>
              <w:bottom w:val="nil"/>
            </w:tcBorders>
            <w:vAlign w:val="center"/>
          </w:tcPr>
          <w:p w:rsidR="00DB3DD2" w:rsidRPr="00EB12A1" w:rsidRDefault="00DB3DD2" w:rsidP="00DB3DD2">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nil"/>
              <w:right w:val="nil"/>
            </w:tcBorders>
            <w:vAlign w:val="center"/>
          </w:tcPr>
          <w:p w:rsidR="00DB3DD2" w:rsidRPr="00292F2E" w:rsidRDefault="00DB3DD2" w:rsidP="00DB3DD2">
            <w:pPr>
              <w:rPr>
                <w:rFonts w:ascii="Arial" w:hAnsi="Arial" w:cs="Arial"/>
                <w:color w:val="000000"/>
                <w:sz w:val="18"/>
                <w:szCs w:val="18"/>
              </w:rPr>
            </w:pPr>
            <w:r>
              <w:rPr>
                <w:rFonts w:ascii="Arial" w:hAnsi="Arial" w:cs="Arial" w:hint="cs"/>
                <w:color w:val="000000"/>
                <w:sz w:val="18"/>
                <w:szCs w:val="18"/>
                <w:rtl/>
              </w:rPr>
              <w:t>75.5</w:t>
            </w:r>
          </w:p>
        </w:tc>
        <w:tc>
          <w:tcPr>
            <w:tcW w:w="1130" w:type="dxa"/>
            <w:tcBorders>
              <w:top w:val="nil"/>
              <w:left w:val="nil"/>
              <w:bottom w:val="nil"/>
              <w:right w:val="nil"/>
            </w:tcBorders>
            <w:vAlign w:val="center"/>
          </w:tcPr>
          <w:p w:rsidR="00DB3DD2" w:rsidRPr="00292F2E" w:rsidRDefault="00DB3DD2" w:rsidP="00DB3DD2">
            <w:pPr>
              <w:rPr>
                <w:rFonts w:ascii="Arial" w:hAnsi="Arial" w:cs="Arial"/>
                <w:color w:val="000000"/>
                <w:sz w:val="18"/>
                <w:szCs w:val="18"/>
              </w:rPr>
            </w:pPr>
            <w:r>
              <w:rPr>
                <w:rFonts w:ascii="Arial" w:hAnsi="Arial" w:cs="Arial" w:hint="cs"/>
                <w:color w:val="000000"/>
                <w:sz w:val="18"/>
                <w:szCs w:val="18"/>
                <w:rtl/>
              </w:rPr>
              <w:t>2.2</w:t>
            </w:r>
          </w:p>
        </w:tc>
        <w:tc>
          <w:tcPr>
            <w:tcW w:w="785" w:type="dxa"/>
            <w:tcBorders>
              <w:top w:val="nil"/>
              <w:left w:val="nil"/>
              <w:bottom w:val="nil"/>
              <w:right w:val="nil"/>
            </w:tcBorders>
            <w:vAlign w:val="center"/>
          </w:tcPr>
          <w:p w:rsidR="00DB3DD2" w:rsidRPr="00292F2E" w:rsidRDefault="00DB3DD2" w:rsidP="00DB3DD2">
            <w:pPr>
              <w:rPr>
                <w:rFonts w:ascii="Arial" w:hAnsi="Arial" w:cs="Arial"/>
                <w:color w:val="000000"/>
                <w:sz w:val="18"/>
                <w:szCs w:val="18"/>
              </w:rPr>
            </w:pPr>
            <w:r>
              <w:rPr>
                <w:rFonts w:ascii="Arial" w:hAnsi="Arial" w:cs="Arial" w:hint="cs"/>
                <w:color w:val="000000"/>
                <w:sz w:val="18"/>
                <w:szCs w:val="18"/>
                <w:rtl/>
              </w:rPr>
              <w:t>22.3</w:t>
            </w:r>
          </w:p>
        </w:tc>
        <w:tc>
          <w:tcPr>
            <w:tcW w:w="888" w:type="dxa"/>
            <w:tcBorders>
              <w:top w:val="nil"/>
              <w:left w:val="nil"/>
              <w:bottom w:val="nil"/>
            </w:tcBorders>
            <w:vAlign w:val="center"/>
          </w:tcPr>
          <w:p w:rsidR="00DB3DD2" w:rsidRPr="00EB12A1" w:rsidRDefault="00DB3DD2" w:rsidP="00DB3DD2">
            <w:pPr>
              <w:rPr>
                <w:rFonts w:ascii="Arial" w:hAnsi="Arial" w:cs="Arial"/>
                <w:sz w:val="18"/>
                <w:szCs w:val="18"/>
              </w:rPr>
            </w:pPr>
            <w:r w:rsidRPr="00EB12A1">
              <w:rPr>
                <w:rFonts w:ascii="Arial" w:hAnsi="Arial" w:cs="Arial"/>
                <w:b/>
                <w:bCs/>
                <w:sz w:val="18"/>
                <w:szCs w:val="18"/>
              </w:rPr>
              <w:t>100</w:t>
            </w:r>
          </w:p>
        </w:tc>
      </w:tr>
      <w:tr w:rsidR="00DB3DD2" w:rsidRPr="00D31269" w:rsidTr="003B4230">
        <w:trPr>
          <w:trHeight w:val="340"/>
          <w:jc w:val="center"/>
        </w:trPr>
        <w:tc>
          <w:tcPr>
            <w:tcW w:w="1421" w:type="dxa"/>
            <w:tcBorders>
              <w:top w:val="nil"/>
              <w:bottom w:val="nil"/>
            </w:tcBorders>
            <w:vAlign w:val="center"/>
          </w:tcPr>
          <w:p w:rsidR="00DB3DD2" w:rsidRPr="00AF3CC1" w:rsidRDefault="00DB3DD2" w:rsidP="00DB3DD2">
            <w:pPr>
              <w:jc w:val="both"/>
              <w:rPr>
                <w:rFonts w:ascii="Arial" w:hAnsi="Arial" w:cs="Simplified Arabic"/>
                <w:color w:val="000000"/>
                <w:rtl/>
              </w:rPr>
            </w:pPr>
            <w:r w:rsidRPr="00AF3CC1">
              <w:rPr>
                <w:rFonts w:ascii="Arial" w:hAnsi="Arial" w:cs="Simplified Arabic" w:hint="cs"/>
                <w:color w:val="000000"/>
                <w:rtl/>
              </w:rPr>
              <w:t>إناث</w:t>
            </w:r>
          </w:p>
        </w:tc>
        <w:tc>
          <w:tcPr>
            <w:tcW w:w="1419" w:type="dxa"/>
            <w:tcBorders>
              <w:top w:val="nil"/>
              <w:bottom w:val="nil"/>
              <w:right w:val="nil"/>
            </w:tcBorders>
            <w:vAlign w:val="center"/>
          </w:tcPr>
          <w:p w:rsidR="00DB3DD2" w:rsidRPr="00AF3CC1" w:rsidRDefault="00DB3DD2" w:rsidP="00DB3DD2">
            <w:pPr>
              <w:rPr>
                <w:rFonts w:ascii="Arial" w:hAnsi="Arial" w:cs="Arial"/>
                <w:color w:val="000000"/>
                <w:sz w:val="18"/>
                <w:szCs w:val="18"/>
              </w:rPr>
            </w:pPr>
            <w:r>
              <w:rPr>
                <w:rFonts w:ascii="Arial" w:hAnsi="Arial" w:cs="Arial" w:hint="cs"/>
                <w:color w:val="000000"/>
                <w:sz w:val="18"/>
                <w:szCs w:val="18"/>
                <w:rtl/>
              </w:rPr>
              <w:t>19.4</w:t>
            </w:r>
          </w:p>
        </w:tc>
        <w:tc>
          <w:tcPr>
            <w:tcW w:w="1419" w:type="dxa"/>
            <w:tcBorders>
              <w:top w:val="nil"/>
              <w:left w:val="nil"/>
              <w:bottom w:val="nil"/>
              <w:right w:val="nil"/>
            </w:tcBorders>
            <w:vAlign w:val="center"/>
          </w:tcPr>
          <w:p w:rsidR="00DB3DD2" w:rsidRPr="00AF3CC1" w:rsidRDefault="00DB3DD2" w:rsidP="00DB3DD2">
            <w:pPr>
              <w:rPr>
                <w:rFonts w:ascii="Arial" w:hAnsi="Arial" w:cs="Arial"/>
                <w:color w:val="000000"/>
                <w:sz w:val="18"/>
                <w:szCs w:val="18"/>
              </w:rPr>
            </w:pPr>
            <w:r>
              <w:rPr>
                <w:rFonts w:ascii="Arial" w:hAnsi="Arial" w:cs="Arial" w:hint="cs"/>
                <w:color w:val="000000"/>
                <w:sz w:val="18"/>
                <w:szCs w:val="18"/>
                <w:rtl/>
              </w:rPr>
              <w:t>80.6</w:t>
            </w:r>
          </w:p>
        </w:tc>
        <w:tc>
          <w:tcPr>
            <w:tcW w:w="888" w:type="dxa"/>
            <w:tcBorders>
              <w:top w:val="nil"/>
              <w:left w:val="nil"/>
              <w:bottom w:val="nil"/>
            </w:tcBorders>
            <w:vAlign w:val="center"/>
          </w:tcPr>
          <w:p w:rsidR="00DB3DD2" w:rsidRPr="00EB12A1" w:rsidRDefault="00DB3DD2" w:rsidP="00DB3DD2">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nil"/>
              <w:right w:val="nil"/>
            </w:tcBorders>
            <w:vAlign w:val="center"/>
          </w:tcPr>
          <w:p w:rsidR="00DB3DD2" w:rsidRPr="00A01585" w:rsidRDefault="00DB3DD2" w:rsidP="00DB3DD2">
            <w:pPr>
              <w:rPr>
                <w:rFonts w:ascii="Arial" w:hAnsi="Arial" w:cs="Arial"/>
                <w:color w:val="000000"/>
                <w:sz w:val="18"/>
                <w:szCs w:val="18"/>
              </w:rPr>
            </w:pPr>
            <w:r w:rsidRPr="00A01585">
              <w:rPr>
                <w:rFonts w:ascii="Arial" w:hAnsi="Arial" w:cs="Arial" w:hint="cs"/>
                <w:color w:val="000000"/>
                <w:sz w:val="18"/>
                <w:szCs w:val="18"/>
                <w:rtl/>
              </w:rPr>
              <w:t>55.</w:t>
            </w:r>
            <w:r>
              <w:rPr>
                <w:rFonts w:ascii="Arial" w:hAnsi="Arial" w:cs="Arial" w:hint="cs"/>
                <w:color w:val="000000"/>
                <w:sz w:val="18"/>
                <w:szCs w:val="18"/>
                <w:rtl/>
              </w:rPr>
              <w:t>7</w:t>
            </w:r>
          </w:p>
        </w:tc>
        <w:tc>
          <w:tcPr>
            <w:tcW w:w="1130" w:type="dxa"/>
            <w:tcBorders>
              <w:top w:val="nil"/>
              <w:left w:val="nil"/>
              <w:bottom w:val="nil"/>
              <w:right w:val="nil"/>
            </w:tcBorders>
            <w:vAlign w:val="center"/>
          </w:tcPr>
          <w:p w:rsidR="00DB3DD2" w:rsidRPr="00A01585" w:rsidRDefault="00DB3DD2" w:rsidP="00DB3DD2">
            <w:pPr>
              <w:rPr>
                <w:rFonts w:ascii="Arial" w:hAnsi="Arial" w:cs="Arial"/>
                <w:color w:val="000000"/>
                <w:sz w:val="18"/>
                <w:szCs w:val="18"/>
              </w:rPr>
            </w:pPr>
            <w:r w:rsidRPr="00A01585">
              <w:rPr>
                <w:rFonts w:ascii="Arial" w:hAnsi="Arial" w:cs="Arial" w:hint="cs"/>
                <w:color w:val="000000"/>
                <w:sz w:val="18"/>
                <w:szCs w:val="18"/>
                <w:rtl/>
              </w:rPr>
              <w:t>1.5</w:t>
            </w:r>
          </w:p>
        </w:tc>
        <w:tc>
          <w:tcPr>
            <w:tcW w:w="785" w:type="dxa"/>
            <w:tcBorders>
              <w:top w:val="nil"/>
              <w:left w:val="nil"/>
              <w:bottom w:val="nil"/>
              <w:right w:val="nil"/>
            </w:tcBorders>
            <w:vAlign w:val="center"/>
          </w:tcPr>
          <w:p w:rsidR="00DB3DD2" w:rsidRPr="00A01585" w:rsidRDefault="00DB3DD2" w:rsidP="00DB3DD2">
            <w:pPr>
              <w:rPr>
                <w:rFonts w:ascii="Arial" w:hAnsi="Arial" w:cs="Arial"/>
                <w:color w:val="000000"/>
                <w:sz w:val="18"/>
                <w:szCs w:val="18"/>
              </w:rPr>
            </w:pPr>
            <w:r w:rsidRPr="00A01585">
              <w:rPr>
                <w:rFonts w:ascii="Arial" w:hAnsi="Arial" w:cs="Arial" w:hint="cs"/>
                <w:color w:val="000000"/>
                <w:sz w:val="18"/>
                <w:szCs w:val="18"/>
                <w:rtl/>
              </w:rPr>
              <w:t>42.8</w:t>
            </w:r>
          </w:p>
        </w:tc>
        <w:tc>
          <w:tcPr>
            <w:tcW w:w="888" w:type="dxa"/>
            <w:tcBorders>
              <w:top w:val="nil"/>
              <w:left w:val="nil"/>
              <w:bottom w:val="nil"/>
            </w:tcBorders>
            <w:vAlign w:val="center"/>
          </w:tcPr>
          <w:p w:rsidR="00DB3DD2" w:rsidRPr="00EB12A1" w:rsidRDefault="00DB3DD2" w:rsidP="00DB3DD2">
            <w:pPr>
              <w:rPr>
                <w:rFonts w:ascii="Arial" w:hAnsi="Arial" w:cs="Arial"/>
                <w:sz w:val="18"/>
                <w:szCs w:val="18"/>
              </w:rPr>
            </w:pPr>
            <w:r w:rsidRPr="00EB12A1">
              <w:rPr>
                <w:rFonts w:ascii="Arial" w:hAnsi="Arial" w:cs="Arial"/>
                <w:b/>
                <w:bCs/>
                <w:sz w:val="18"/>
                <w:szCs w:val="18"/>
              </w:rPr>
              <w:t>100</w:t>
            </w:r>
          </w:p>
        </w:tc>
      </w:tr>
      <w:tr w:rsidR="00DB3DD2" w:rsidRPr="00D31269" w:rsidTr="003B4230">
        <w:trPr>
          <w:trHeight w:val="340"/>
          <w:jc w:val="center"/>
        </w:trPr>
        <w:tc>
          <w:tcPr>
            <w:tcW w:w="1421" w:type="dxa"/>
            <w:tcBorders>
              <w:top w:val="nil"/>
              <w:bottom w:val="single" w:sz="4" w:space="0" w:color="auto"/>
            </w:tcBorders>
            <w:vAlign w:val="center"/>
          </w:tcPr>
          <w:p w:rsidR="00DB3DD2" w:rsidRPr="00AF3CC1" w:rsidRDefault="00DB3DD2" w:rsidP="00DB3DD2">
            <w:pPr>
              <w:jc w:val="both"/>
              <w:rPr>
                <w:rFonts w:ascii="Arial" w:hAnsi="Arial" w:cs="Simplified Arabic"/>
                <w:b/>
                <w:bCs/>
                <w:color w:val="000000"/>
                <w:rtl/>
              </w:rPr>
            </w:pPr>
            <w:r w:rsidRPr="00AF3CC1">
              <w:rPr>
                <w:rFonts w:ascii="Arial" w:hAnsi="Arial" w:cs="Simplified Arabic" w:hint="cs"/>
                <w:b/>
                <w:bCs/>
                <w:color w:val="000000"/>
                <w:rtl/>
              </w:rPr>
              <w:t>المجموع</w:t>
            </w:r>
          </w:p>
        </w:tc>
        <w:tc>
          <w:tcPr>
            <w:tcW w:w="1419" w:type="dxa"/>
            <w:tcBorders>
              <w:top w:val="nil"/>
              <w:bottom w:val="single" w:sz="4" w:space="0" w:color="auto"/>
              <w:right w:val="nil"/>
            </w:tcBorders>
            <w:vAlign w:val="center"/>
          </w:tcPr>
          <w:p w:rsidR="00DB3DD2" w:rsidRPr="00940D82" w:rsidRDefault="00DB3DD2" w:rsidP="00DB3DD2">
            <w:pPr>
              <w:rPr>
                <w:rFonts w:ascii="Arial" w:hAnsi="Arial" w:cs="Arial"/>
                <w:b/>
                <w:bCs/>
                <w:color w:val="000000"/>
                <w:sz w:val="18"/>
                <w:szCs w:val="18"/>
                <w:rtl/>
              </w:rPr>
            </w:pPr>
            <w:r>
              <w:rPr>
                <w:rFonts w:ascii="Arial" w:hAnsi="Arial" w:cs="Arial" w:hint="cs"/>
                <w:b/>
                <w:bCs/>
                <w:color w:val="000000"/>
                <w:sz w:val="18"/>
                <w:szCs w:val="18"/>
                <w:rtl/>
              </w:rPr>
              <w:t>45.8</w:t>
            </w:r>
          </w:p>
        </w:tc>
        <w:tc>
          <w:tcPr>
            <w:tcW w:w="1419" w:type="dxa"/>
            <w:tcBorders>
              <w:top w:val="nil"/>
              <w:left w:val="nil"/>
              <w:bottom w:val="single" w:sz="4" w:space="0" w:color="auto"/>
              <w:right w:val="nil"/>
            </w:tcBorders>
            <w:vAlign w:val="center"/>
          </w:tcPr>
          <w:p w:rsidR="00DB3DD2" w:rsidRPr="00940D82" w:rsidRDefault="00DB3DD2" w:rsidP="00DB3DD2">
            <w:pPr>
              <w:rPr>
                <w:rFonts w:ascii="Arial" w:hAnsi="Arial" w:cs="Arial"/>
                <w:b/>
                <w:bCs/>
                <w:color w:val="000000"/>
                <w:sz w:val="18"/>
                <w:szCs w:val="18"/>
              </w:rPr>
            </w:pPr>
            <w:r>
              <w:rPr>
                <w:rFonts w:ascii="Arial" w:hAnsi="Arial" w:cs="Arial" w:hint="cs"/>
                <w:b/>
                <w:bCs/>
                <w:color w:val="000000"/>
                <w:sz w:val="18"/>
                <w:szCs w:val="18"/>
                <w:rtl/>
              </w:rPr>
              <w:t>54.2</w:t>
            </w:r>
          </w:p>
        </w:tc>
        <w:tc>
          <w:tcPr>
            <w:tcW w:w="888" w:type="dxa"/>
            <w:tcBorders>
              <w:top w:val="nil"/>
              <w:left w:val="nil"/>
              <w:bottom w:val="single" w:sz="4" w:space="0" w:color="auto"/>
            </w:tcBorders>
            <w:vAlign w:val="center"/>
          </w:tcPr>
          <w:p w:rsidR="00DB3DD2" w:rsidRPr="00EB12A1" w:rsidRDefault="00DB3DD2" w:rsidP="00DB3DD2">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single" w:sz="4" w:space="0" w:color="auto"/>
              <w:right w:val="nil"/>
            </w:tcBorders>
            <w:vAlign w:val="center"/>
          </w:tcPr>
          <w:p w:rsidR="00DB3DD2" w:rsidRPr="00292F2E" w:rsidRDefault="00DB3DD2" w:rsidP="00DB3DD2">
            <w:pPr>
              <w:rPr>
                <w:rFonts w:ascii="Arial" w:hAnsi="Arial" w:cs="Arial"/>
                <w:b/>
                <w:bCs/>
                <w:color w:val="000000"/>
                <w:sz w:val="18"/>
                <w:szCs w:val="18"/>
              </w:rPr>
            </w:pPr>
            <w:r>
              <w:rPr>
                <w:rFonts w:ascii="Arial" w:hAnsi="Arial" w:cs="Arial" w:hint="cs"/>
                <w:b/>
                <w:bCs/>
                <w:color w:val="000000"/>
                <w:sz w:val="18"/>
                <w:szCs w:val="18"/>
                <w:rtl/>
              </w:rPr>
              <w:t>71.3</w:t>
            </w:r>
          </w:p>
        </w:tc>
        <w:tc>
          <w:tcPr>
            <w:tcW w:w="1130" w:type="dxa"/>
            <w:tcBorders>
              <w:top w:val="nil"/>
              <w:left w:val="nil"/>
              <w:bottom w:val="single" w:sz="4" w:space="0" w:color="auto"/>
              <w:right w:val="nil"/>
            </w:tcBorders>
            <w:vAlign w:val="center"/>
          </w:tcPr>
          <w:p w:rsidR="00DB3DD2" w:rsidRPr="00292F2E" w:rsidRDefault="00DB3DD2" w:rsidP="00DB3DD2">
            <w:pPr>
              <w:rPr>
                <w:rFonts w:ascii="Arial" w:hAnsi="Arial" w:cs="Arial"/>
                <w:b/>
                <w:bCs/>
                <w:color w:val="000000"/>
                <w:sz w:val="18"/>
                <w:szCs w:val="18"/>
              </w:rPr>
            </w:pPr>
            <w:r>
              <w:rPr>
                <w:rFonts w:ascii="Arial" w:hAnsi="Arial" w:cs="Arial" w:hint="cs"/>
                <w:b/>
                <w:bCs/>
                <w:color w:val="000000"/>
                <w:sz w:val="18"/>
                <w:szCs w:val="18"/>
                <w:rtl/>
              </w:rPr>
              <w:t>2.1</w:t>
            </w:r>
          </w:p>
        </w:tc>
        <w:tc>
          <w:tcPr>
            <w:tcW w:w="785" w:type="dxa"/>
            <w:tcBorders>
              <w:top w:val="nil"/>
              <w:left w:val="nil"/>
              <w:bottom w:val="single" w:sz="4" w:space="0" w:color="auto"/>
              <w:right w:val="nil"/>
            </w:tcBorders>
            <w:vAlign w:val="center"/>
          </w:tcPr>
          <w:p w:rsidR="00DB3DD2" w:rsidRPr="00292F2E" w:rsidRDefault="00DB3DD2" w:rsidP="00DB3DD2">
            <w:pPr>
              <w:rPr>
                <w:rFonts w:ascii="Arial" w:hAnsi="Arial" w:cs="Arial"/>
                <w:b/>
                <w:bCs/>
                <w:color w:val="000000"/>
                <w:sz w:val="18"/>
                <w:szCs w:val="18"/>
              </w:rPr>
            </w:pPr>
            <w:r>
              <w:rPr>
                <w:rFonts w:ascii="Arial" w:hAnsi="Arial" w:cs="Arial" w:hint="cs"/>
                <w:b/>
                <w:bCs/>
                <w:color w:val="000000"/>
                <w:sz w:val="18"/>
                <w:szCs w:val="18"/>
                <w:rtl/>
              </w:rPr>
              <w:t>26.6</w:t>
            </w:r>
          </w:p>
        </w:tc>
        <w:tc>
          <w:tcPr>
            <w:tcW w:w="888" w:type="dxa"/>
            <w:tcBorders>
              <w:top w:val="nil"/>
              <w:left w:val="nil"/>
              <w:bottom w:val="single" w:sz="4" w:space="0" w:color="auto"/>
            </w:tcBorders>
            <w:vAlign w:val="center"/>
          </w:tcPr>
          <w:p w:rsidR="00DB3DD2" w:rsidRPr="00EB12A1" w:rsidRDefault="00DB3DD2" w:rsidP="00DB3DD2">
            <w:pPr>
              <w:rPr>
                <w:rFonts w:ascii="Arial" w:hAnsi="Arial" w:cs="Arial"/>
                <w:sz w:val="18"/>
                <w:szCs w:val="18"/>
              </w:rPr>
            </w:pPr>
            <w:r w:rsidRPr="00EB12A1">
              <w:rPr>
                <w:rFonts w:ascii="Arial" w:hAnsi="Arial" w:cs="Arial"/>
                <w:b/>
                <w:bCs/>
                <w:sz w:val="18"/>
                <w:szCs w:val="18"/>
              </w:rPr>
              <w:t>100</w:t>
            </w:r>
          </w:p>
        </w:tc>
      </w:tr>
      <w:tr w:rsidR="00DB3DD2" w:rsidRPr="00D31269" w:rsidTr="00DB3DD2">
        <w:trPr>
          <w:trHeight w:val="340"/>
          <w:jc w:val="center"/>
        </w:trPr>
        <w:tc>
          <w:tcPr>
            <w:tcW w:w="1421" w:type="dxa"/>
            <w:tcBorders>
              <w:top w:val="nil"/>
              <w:bottom w:val="nil"/>
            </w:tcBorders>
            <w:vAlign w:val="center"/>
          </w:tcPr>
          <w:p w:rsidR="00DB3DD2" w:rsidRPr="00AF3CC1" w:rsidRDefault="00DB3DD2" w:rsidP="00DB3DD2">
            <w:pPr>
              <w:jc w:val="both"/>
              <w:rPr>
                <w:rFonts w:ascii="Arial" w:hAnsi="Arial" w:cs="Simplified Arabic"/>
                <w:b/>
                <w:bCs/>
                <w:color w:val="000000"/>
                <w:rtl/>
              </w:rPr>
            </w:pPr>
            <w:r w:rsidRPr="00AF3CC1">
              <w:rPr>
                <w:rFonts w:ascii="Arial" w:hAnsi="Arial" w:cs="Simplified Arabic"/>
                <w:b/>
                <w:bCs/>
                <w:color w:val="000000"/>
                <w:rtl/>
              </w:rPr>
              <w:t>ا</w:t>
            </w:r>
            <w:r w:rsidRPr="00AF3CC1">
              <w:rPr>
                <w:rFonts w:ascii="Arial" w:hAnsi="Arial" w:cs="Simplified Arabic" w:hint="cs"/>
                <w:b/>
                <w:bCs/>
                <w:color w:val="000000"/>
                <w:rtl/>
              </w:rPr>
              <w:t>ل</w:t>
            </w:r>
            <w:r w:rsidRPr="00AF3CC1">
              <w:rPr>
                <w:rFonts w:ascii="Arial" w:hAnsi="Arial" w:cs="Simplified Arabic"/>
                <w:b/>
                <w:bCs/>
                <w:color w:val="000000"/>
                <w:rtl/>
              </w:rPr>
              <w:t>ض</w:t>
            </w:r>
            <w:r w:rsidRPr="00AF3CC1">
              <w:rPr>
                <w:rFonts w:ascii="Arial" w:hAnsi="Arial" w:cs="Simplified Arabic" w:hint="cs"/>
                <w:b/>
                <w:bCs/>
                <w:color w:val="000000"/>
                <w:rtl/>
              </w:rPr>
              <w:t xml:space="preserve">فة الغربية </w:t>
            </w:r>
          </w:p>
        </w:tc>
        <w:tc>
          <w:tcPr>
            <w:tcW w:w="1419" w:type="dxa"/>
            <w:tcBorders>
              <w:top w:val="nil"/>
              <w:bottom w:val="nil"/>
              <w:right w:val="nil"/>
            </w:tcBorders>
            <w:vAlign w:val="center"/>
          </w:tcPr>
          <w:p w:rsidR="00DB3DD2" w:rsidRPr="00D31269" w:rsidRDefault="00DB3DD2" w:rsidP="00DB3DD2">
            <w:pPr>
              <w:rPr>
                <w:rFonts w:ascii="Arial" w:hAnsi="Arial" w:cs="Simplified Arabic"/>
                <w:b/>
                <w:bCs/>
                <w:sz w:val="18"/>
                <w:szCs w:val="18"/>
                <w:rtl/>
              </w:rPr>
            </w:pPr>
          </w:p>
        </w:tc>
        <w:tc>
          <w:tcPr>
            <w:tcW w:w="1419" w:type="dxa"/>
            <w:tcBorders>
              <w:top w:val="nil"/>
              <w:left w:val="nil"/>
              <w:bottom w:val="nil"/>
              <w:right w:val="nil"/>
            </w:tcBorders>
            <w:vAlign w:val="center"/>
          </w:tcPr>
          <w:p w:rsidR="00DB3DD2" w:rsidRPr="00D31269" w:rsidRDefault="00DB3DD2" w:rsidP="00DB3DD2">
            <w:pPr>
              <w:rPr>
                <w:rFonts w:ascii="Arial" w:hAnsi="Arial" w:cs="Simplified Arabic"/>
                <w:b/>
                <w:bCs/>
                <w:sz w:val="18"/>
                <w:szCs w:val="18"/>
                <w:rtl/>
              </w:rPr>
            </w:pPr>
          </w:p>
        </w:tc>
        <w:tc>
          <w:tcPr>
            <w:tcW w:w="888" w:type="dxa"/>
            <w:tcBorders>
              <w:top w:val="nil"/>
              <w:left w:val="nil"/>
              <w:bottom w:val="nil"/>
            </w:tcBorders>
            <w:vAlign w:val="center"/>
          </w:tcPr>
          <w:p w:rsidR="00DB3DD2" w:rsidRPr="00D31269" w:rsidRDefault="00DB3DD2" w:rsidP="00DB3DD2">
            <w:pPr>
              <w:rPr>
                <w:rFonts w:ascii="Arial" w:hAnsi="Arial" w:cs="Simplified Arabic"/>
                <w:b/>
                <w:bCs/>
                <w:sz w:val="18"/>
                <w:szCs w:val="18"/>
                <w:rtl/>
              </w:rPr>
            </w:pPr>
          </w:p>
        </w:tc>
        <w:tc>
          <w:tcPr>
            <w:tcW w:w="1065" w:type="dxa"/>
            <w:tcBorders>
              <w:top w:val="nil"/>
              <w:left w:val="nil"/>
              <w:bottom w:val="nil"/>
              <w:right w:val="nil"/>
            </w:tcBorders>
            <w:vAlign w:val="center"/>
          </w:tcPr>
          <w:p w:rsidR="00DB3DD2" w:rsidRPr="00D31269" w:rsidRDefault="00DB3DD2" w:rsidP="00DB3DD2">
            <w:pPr>
              <w:rPr>
                <w:rFonts w:ascii="Arial" w:hAnsi="Arial" w:cs="Simplified Arabic"/>
                <w:b/>
                <w:bCs/>
                <w:sz w:val="18"/>
                <w:szCs w:val="18"/>
                <w:rtl/>
              </w:rPr>
            </w:pPr>
          </w:p>
        </w:tc>
        <w:tc>
          <w:tcPr>
            <w:tcW w:w="1130" w:type="dxa"/>
            <w:tcBorders>
              <w:top w:val="nil"/>
              <w:left w:val="nil"/>
              <w:bottom w:val="nil"/>
              <w:right w:val="nil"/>
            </w:tcBorders>
            <w:vAlign w:val="center"/>
          </w:tcPr>
          <w:p w:rsidR="00DB3DD2" w:rsidRPr="00D31269" w:rsidRDefault="00DB3DD2" w:rsidP="00DB3DD2">
            <w:pPr>
              <w:rPr>
                <w:rFonts w:ascii="Arial" w:hAnsi="Arial" w:cs="Simplified Arabic"/>
                <w:b/>
                <w:bCs/>
                <w:sz w:val="18"/>
                <w:szCs w:val="18"/>
                <w:rtl/>
              </w:rPr>
            </w:pPr>
          </w:p>
        </w:tc>
        <w:tc>
          <w:tcPr>
            <w:tcW w:w="785" w:type="dxa"/>
            <w:tcBorders>
              <w:top w:val="nil"/>
              <w:left w:val="nil"/>
              <w:bottom w:val="nil"/>
              <w:right w:val="nil"/>
            </w:tcBorders>
            <w:vAlign w:val="center"/>
          </w:tcPr>
          <w:p w:rsidR="00DB3DD2" w:rsidRPr="00D31269" w:rsidRDefault="00DB3DD2" w:rsidP="00DB3DD2">
            <w:pPr>
              <w:rPr>
                <w:rFonts w:ascii="Arial" w:hAnsi="Arial" w:cs="Simplified Arabic"/>
                <w:b/>
                <w:bCs/>
                <w:sz w:val="18"/>
                <w:szCs w:val="18"/>
                <w:rtl/>
              </w:rPr>
            </w:pPr>
          </w:p>
        </w:tc>
        <w:tc>
          <w:tcPr>
            <w:tcW w:w="888" w:type="dxa"/>
            <w:tcBorders>
              <w:top w:val="nil"/>
              <w:left w:val="nil"/>
              <w:bottom w:val="nil"/>
            </w:tcBorders>
            <w:vAlign w:val="center"/>
          </w:tcPr>
          <w:p w:rsidR="00DB3DD2" w:rsidRPr="00D31269" w:rsidRDefault="00DB3DD2" w:rsidP="00DB3DD2">
            <w:pPr>
              <w:rPr>
                <w:rFonts w:ascii="Arial" w:hAnsi="Arial" w:cs="Simplified Arabic"/>
                <w:b/>
                <w:bCs/>
                <w:sz w:val="18"/>
                <w:szCs w:val="18"/>
                <w:rtl/>
              </w:rPr>
            </w:pPr>
          </w:p>
        </w:tc>
      </w:tr>
      <w:tr w:rsidR="00DB3DD2" w:rsidRPr="00D31269" w:rsidTr="00DB3DD2">
        <w:trPr>
          <w:trHeight w:val="340"/>
          <w:jc w:val="center"/>
        </w:trPr>
        <w:tc>
          <w:tcPr>
            <w:tcW w:w="1421" w:type="dxa"/>
            <w:tcBorders>
              <w:top w:val="nil"/>
              <w:bottom w:val="nil"/>
            </w:tcBorders>
            <w:vAlign w:val="center"/>
          </w:tcPr>
          <w:p w:rsidR="00DB3DD2" w:rsidRPr="00AF3CC1" w:rsidRDefault="00DB3DD2" w:rsidP="00DB3DD2">
            <w:pPr>
              <w:jc w:val="both"/>
              <w:rPr>
                <w:rFonts w:ascii="Arial" w:hAnsi="Arial" w:cs="Simplified Arabic"/>
                <w:color w:val="000000"/>
                <w:rtl/>
              </w:rPr>
            </w:pPr>
            <w:r w:rsidRPr="00AF3CC1">
              <w:rPr>
                <w:rFonts w:ascii="Arial" w:hAnsi="Arial" w:cs="Simplified Arabic" w:hint="cs"/>
                <w:color w:val="000000"/>
                <w:rtl/>
              </w:rPr>
              <w:t>ذكور</w:t>
            </w:r>
          </w:p>
        </w:tc>
        <w:tc>
          <w:tcPr>
            <w:tcW w:w="1419" w:type="dxa"/>
            <w:tcBorders>
              <w:top w:val="nil"/>
              <w:bottom w:val="nil"/>
              <w:right w:val="nil"/>
            </w:tcBorders>
            <w:vAlign w:val="center"/>
          </w:tcPr>
          <w:p w:rsidR="00DB3DD2" w:rsidRPr="00AF3CC1" w:rsidRDefault="00DB3DD2" w:rsidP="00DB3DD2">
            <w:pPr>
              <w:rPr>
                <w:rFonts w:ascii="Arial" w:hAnsi="Arial" w:cs="Arial"/>
                <w:color w:val="000000"/>
                <w:sz w:val="18"/>
                <w:szCs w:val="18"/>
                <w:rtl/>
              </w:rPr>
            </w:pPr>
            <w:r>
              <w:rPr>
                <w:rFonts w:ascii="Arial" w:hAnsi="Arial" w:cs="Arial" w:hint="cs"/>
                <w:color w:val="000000"/>
                <w:sz w:val="18"/>
                <w:szCs w:val="18"/>
                <w:rtl/>
              </w:rPr>
              <w:t>72.6</w:t>
            </w:r>
          </w:p>
        </w:tc>
        <w:tc>
          <w:tcPr>
            <w:tcW w:w="1419" w:type="dxa"/>
            <w:tcBorders>
              <w:top w:val="nil"/>
              <w:left w:val="nil"/>
              <w:bottom w:val="nil"/>
              <w:right w:val="nil"/>
            </w:tcBorders>
            <w:vAlign w:val="center"/>
          </w:tcPr>
          <w:p w:rsidR="00DB3DD2" w:rsidRPr="00AF3CC1" w:rsidRDefault="00DB3DD2" w:rsidP="00DB3DD2">
            <w:pPr>
              <w:rPr>
                <w:rFonts w:ascii="Arial" w:hAnsi="Arial" w:cs="Arial"/>
                <w:color w:val="000000"/>
                <w:sz w:val="18"/>
                <w:szCs w:val="18"/>
              </w:rPr>
            </w:pPr>
            <w:r>
              <w:rPr>
                <w:rFonts w:ascii="Arial" w:hAnsi="Arial" w:cs="Arial" w:hint="cs"/>
                <w:color w:val="000000"/>
                <w:sz w:val="18"/>
                <w:szCs w:val="18"/>
                <w:rtl/>
              </w:rPr>
              <w:t>27.4</w:t>
            </w:r>
          </w:p>
        </w:tc>
        <w:tc>
          <w:tcPr>
            <w:tcW w:w="888" w:type="dxa"/>
            <w:tcBorders>
              <w:top w:val="nil"/>
              <w:left w:val="nil"/>
              <w:bottom w:val="nil"/>
            </w:tcBorders>
            <w:vAlign w:val="center"/>
          </w:tcPr>
          <w:p w:rsidR="00DB3DD2" w:rsidRPr="00EB12A1" w:rsidRDefault="00DB3DD2" w:rsidP="00DB3DD2">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nil"/>
              <w:right w:val="nil"/>
            </w:tcBorders>
            <w:vAlign w:val="center"/>
          </w:tcPr>
          <w:p w:rsidR="00DB3DD2" w:rsidRPr="00292F2E" w:rsidRDefault="00DB3DD2" w:rsidP="00DB3DD2">
            <w:pPr>
              <w:rPr>
                <w:rFonts w:ascii="Arial" w:hAnsi="Arial" w:cs="Arial"/>
                <w:color w:val="000000"/>
                <w:sz w:val="18"/>
                <w:szCs w:val="18"/>
              </w:rPr>
            </w:pPr>
            <w:r>
              <w:rPr>
                <w:rFonts w:ascii="Arial" w:hAnsi="Arial" w:cs="Arial" w:hint="cs"/>
                <w:color w:val="000000"/>
                <w:sz w:val="18"/>
                <w:szCs w:val="18"/>
                <w:rtl/>
              </w:rPr>
              <w:t>82.1</w:t>
            </w:r>
          </w:p>
        </w:tc>
        <w:tc>
          <w:tcPr>
            <w:tcW w:w="1130" w:type="dxa"/>
            <w:tcBorders>
              <w:top w:val="nil"/>
              <w:left w:val="nil"/>
              <w:bottom w:val="nil"/>
              <w:right w:val="nil"/>
            </w:tcBorders>
            <w:vAlign w:val="center"/>
          </w:tcPr>
          <w:p w:rsidR="00DB3DD2" w:rsidRPr="00292F2E" w:rsidRDefault="00DB3DD2" w:rsidP="00DB3DD2">
            <w:pPr>
              <w:rPr>
                <w:rFonts w:ascii="Arial" w:hAnsi="Arial" w:cs="Arial"/>
                <w:color w:val="000000"/>
                <w:sz w:val="18"/>
                <w:szCs w:val="18"/>
              </w:rPr>
            </w:pPr>
            <w:r>
              <w:rPr>
                <w:rFonts w:ascii="Arial" w:hAnsi="Arial" w:cs="Arial" w:hint="cs"/>
                <w:color w:val="000000"/>
                <w:sz w:val="18"/>
                <w:szCs w:val="18"/>
                <w:rtl/>
              </w:rPr>
              <w:t>2.4</w:t>
            </w:r>
          </w:p>
        </w:tc>
        <w:tc>
          <w:tcPr>
            <w:tcW w:w="785" w:type="dxa"/>
            <w:tcBorders>
              <w:top w:val="nil"/>
              <w:left w:val="nil"/>
              <w:bottom w:val="nil"/>
              <w:right w:val="nil"/>
            </w:tcBorders>
            <w:vAlign w:val="center"/>
          </w:tcPr>
          <w:p w:rsidR="00DB3DD2" w:rsidRPr="00292F2E" w:rsidRDefault="00DB3DD2" w:rsidP="00DB3DD2">
            <w:pPr>
              <w:rPr>
                <w:rFonts w:ascii="Arial" w:hAnsi="Arial" w:cs="Arial"/>
                <w:color w:val="000000"/>
                <w:sz w:val="18"/>
                <w:szCs w:val="18"/>
              </w:rPr>
            </w:pPr>
            <w:r>
              <w:rPr>
                <w:rFonts w:ascii="Arial" w:hAnsi="Arial" w:cs="Arial" w:hint="cs"/>
                <w:color w:val="000000"/>
                <w:sz w:val="18"/>
                <w:szCs w:val="18"/>
                <w:rtl/>
              </w:rPr>
              <w:t>15.5</w:t>
            </w:r>
          </w:p>
        </w:tc>
        <w:tc>
          <w:tcPr>
            <w:tcW w:w="888" w:type="dxa"/>
            <w:tcBorders>
              <w:top w:val="nil"/>
              <w:left w:val="nil"/>
              <w:bottom w:val="nil"/>
            </w:tcBorders>
            <w:vAlign w:val="center"/>
          </w:tcPr>
          <w:p w:rsidR="00DB3DD2" w:rsidRPr="00EB12A1" w:rsidRDefault="00DB3DD2" w:rsidP="00DB3DD2">
            <w:pPr>
              <w:rPr>
                <w:rFonts w:ascii="Arial" w:hAnsi="Arial" w:cs="Arial"/>
                <w:sz w:val="18"/>
                <w:szCs w:val="18"/>
              </w:rPr>
            </w:pPr>
            <w:r w:rsidRPr="00EB12A1">
              <w:rPr>
                <w:rFonts w:ascii="Arial" w:hAnsi="Arial" w:cs="Arial"/>
                <w:b/>
                <w:bCs/>
                <w:sz w:val="18"/>
                <w:szCs w:val="18"/>
              </w:rPr>
              <w:t>100</w:t>
            </w:r>
          </w:p>
        </w:tc>
      </w:tr>
      <w:tr w:rsidR="00DB3DD2" w:rsidRPr="00D31269" w:rsidTr="00DB3DD2">
        <w:trPr>
          <w:trHeight w:val="340"/>
          <w:jc w:val="center"/>
        </w:trPr>
        <w:tc>
          <w:tcPr>
            <w:tcW w:w="1421" w:type="dxa"/>
            <w:tcBorders>
              <w:top w:val="nil"/>
              <w:bottom w:val="nil"/>
            </w:tcBorders>
            <w:vAlign w:val="center"/>
          </w:tcPr>
          <w:p w:rsidR="00DB3DD2" w:rsidRPr="00AF3CC1" w:rsidRDefault="00DB3DD2" w:rsidP="00DB3DD2">
            <w:pPr>
              <w:jc w:val="both"/>
              <w:rPr>
                <w:rFonts w:ascii="Arial" w:hAnsi="Arial" w:cs="Simplified Arabic"/>
                <w:color w:val="000000"/>
                <w:rtl/>
              </w:rPr>
            </w:pPr>
            <w:r w:rsidRPr="00AF3CC1">
              <w:rPr>
                <w:rFonts w:ascii="Arial" w:hAnsi="Arial" w:cs="Simplified Arabic" w:hint="cs"/>
                <w:color w:val="000000"/>
                <w:rtl/>
              </w:rPr>
              <w:t>إناث</w:t>
            </w:r>
          </w:p>
        </w:tc>
        <w:tc>
          <w:tcPr>
            <w:tcW w:w="1419" w:type="dxa"/>
            <w:tcBorders>
              <w:top w:val="nil"/>
              <w:bottom w:val="nil"/>
              <w:right w:val="nil"/>
            </w:tcBorders>
            <w:vAlign w:val="center"/>
          </w:tcPr>
          <w:p w:rsidR="00DB3DD2" w:rsidRPr="00AF3CC1" w:rsidRDefault="00DB3DD2" w:rsidP="00DB3DD2">
            <w:pPr>
              <w:rPr>
                <w:rFonts w:ascii="Arial" w:hAnsi="Arial" w:cs="Arial"/>
                <w:color w:val="000000"/>
                <w:sz w:val="18"/>
                <w:szCs w:val="18"/>
                <w:rtl/>
              </w:rPr>
            </w:pPr>
            <w:r>
              <w:rPr>
                <w:rFonts w:ascii="Arial" w:hAnsi="Arial" w:cs="Arial" w:hint="cs"/>
                <w:color w:val="000000"/>
                <w:sz w:val="18"/>
                <w:szCs w:val="18"/>
                <w:rtl/>
              </w:rPr>
              <w:t>17.7</w:t>
            </w:r>
          </w:p>
        </w:tc>
        <w:tc>
          <w:tcPr>
            <w:tcW w:w="1419" w:type="dxa"/>
            <w:tcBorders>
              <w:top w:val="nil"/>
              <w:left w:val="nil"/>
              <w:bottom w:val="nil"/>
              <w:right w:val="nil"/>
            </w:tcBorders>
            <w:vAlign w:val="center"/>
          </w:tcPr>
          <w:p w:rsidR="00DB3DD2" w:rsidRPr="00AF3CC1" w:rsidRDefault="00DB3DD2" w:rsidP="00DB3DD2">
            <w:pPr>
              <w:rPr>
                <w:rFonts w:ascii="Arial" w:hAnsi="Arial" w:cs="Arial"/>
                <w:color w:val="000000"/>
                <w:sz w:val="18"/>
                <w:szCs w:val="18"/>
                <w:rtl/>
              </w:rPr>
            </w:pPr>
            <w:r>
              <w:rPr>
                <w:rFonts w:ascii="Arial" w:hAnsi="Arial" w:cs="Arial" w:hint="cs"/>
                <w:color w:val="000000"/>
                <w:sz w:val="18"/>
                <w:szCs w:val="18"/>
                <w:rtl/>
              </w:rPr>
              <w:t>82.3</w:t>
            </w:r>
          </w:p>
        </w:tc>
        <w:tc>
          <w:tcPr>
            <w:tcW w:w="888" w:type="dxa"/>
            <w:tcBorders>
              <w:top w:val="nil"/>
              <w:left w:val="nil"/>
              <w:bottom w:val="nil"/>
            </w:tcBorders>
            <w:vAlign w:val="center"/>
          </w:tcPr>
          <w:p w:rsidR="00DB3DD2" w:rsidRPr="00EB12A1" w:rsidRDefault="00DB3DD2" w:rsidP="00DB3DD2">
            <w:pPr>
              <w:bidi w:val="0"/>
              <w:jc w:val="right"/>
              <w:rPr>
                <w:rFonts w:ascii="Arial" w:hAnsi="Arial" w:cs="Arial"/>
                <w:b/>
                <w:bCs/>
                <w:sz w:val="18"/>
                <w:szCs w:val="18"/>
                <w:rtl/>
              </w:rPr>
            </w:pPr>
            <w:r w:rsidRPr="00EB12A1">
              <w:rPr>
                <w:rFonts w:ascii="Arial" w:hAnsi="Arial" w:cs="Arial"/>
                <w:b/>
                <w:bCs/>
                <w:sz w:val="18"/>
                <w:szCs w:val="18"/>
              </w:rPr>
              <w:t>100</w:t>
            </w:r>
          </w:p>
        </w:tc>
        <w:tc>
          <w:tcPr>
            <w:tcW w:w="1065" w:type="dxa"/>
            <w:tcBorders>
              <w:top w:val="nil"/>
              <w:left w:val="nil"/>
              <w:bottom w:val="nil"/>
              <w:right w:val="nil"/>
            </w:tcBorders>
            <w:vAlign w:val="center"/>
          </w:tcPr>
          <w:p w:rsidR="00DB3DD2" w:rsidRPr="00292F2E" w:rsidRDefault="00DB3DD2" w:rsidP="00DB3DD2">
            <w:pPr>
              <w:rPr>
                <w:rFonts w:ascii="Arial" w:hAnsi="Arial" w:cs="Arial"/>
                <w:color w:val="000000"/>
                <w:sz w:val="18"/>
                <w:szCs w:val="18"/>
              </w:rPr>
            </w:pPr>
            <w:r>
              <w:rPr>
                <w:rFonts w:ascii="Arial" w:hAnsi="Arial" w:cs="Arial" w:hint="cs"/>
                <w:color w:val="000000"/>
                <w:sz w:val="18"/>
                <w:szCs w:val="18"/>
                <w:rtl/>
              </w:rPr>
              <w:t>70.2</w:t>
            </w:r>
          </w:p>
        </w:tc>
        <w:tc>
          <w:tcPr>
            <w:tcW w:w="1130" w:type="dxa"/>
            <w:tcBorders>
              <w:top w:val="nil"/>
              <w:left w:val="nil"/>
              <w:bottom w:val="nil"/>
              <w:right w:val="nil"/>
            </w:tcBorders>
            <w:vAlign w:val="center"/>
          </w:tcPr>
          <w:p w:rsidR="00DB3DD2" w:rsidRPr="00292F2E" w:rsidRDefault="00DB3DD2" w:rsidP="00DB3DD2">
            <w:pPr>
              <w:rPr>
                <w:rFonts w:ascii="Arial" w:hAnsi="Arial" w:cs="Arial"/>
                <w:color w:val="000000"/>
                <w:sz w:val="18"/>
                <w:szCs w:val="18"/>
              </w:rPr>
            </w:pPr>
            <w:r>
              <w:rPr>
                <w:rFonts w:ascii="Arial" w:hAnsi="Arial" w:cs="Arial" w:hint="cs"/>
                <w:color w:val="000000"/>
                <w:sz w:val="18"/>
                <w:szCs w:val="18"/>
                <w:rtl/>
              </w:rPr>
              <w:t>1.4</w:t>
            </w:r>
          </w:p>
        </w:tc>
        <w:tc>
          <w:tcPr>
            <w:tcW w:w="785" w:type="dxa"/>
            <w:tcBorders>
              <w:top w:val="nil"/>
              <w:left w:val="nil"/>
              <w:bottom w:val="nil"/>
              <w:right w:val="nil"/>
            </w:tcBorders>
            <w:vAlign w:val="center"/>
          </w:tcPr>
          <w:p w:rsidR="00DB3DD2" w:rsidRPr="00292F2E" w:rsidRDefault="00DB3DD2" w:rsidP="00DB3DD2">
            <w:pPr>
              <w:rPr>
                <w:rFonts w:ascii="Arial" w:hAnsi="Arial" w:cs="Arial"/>
                <w:color w:val="000000"/>
                <w:sz w:val="18"/>
                <w:szCs w:val="18"/>
              </w:rPr>
            </w:pPr>
            <w:r>
              <w:rPr>
                <w:rFonts w:ascii="Arial" w:hAnsi="Arial" w:cs="Arial" w:hint="cs"/>
                <w:color w:val="000000"/>
                <w:sz w:val="18"/>
                <w:szCs w:val="18"/>
                <w:rtl/>
              </w:rPr>
              <w:t>28.4</w:t>
            </w:r>
          </w:p>
        </w:tc>
        <w:tc>
          <w:tcPr>
            <w:tcW w:w="888" w:type="dxa"/>
            <w:tcBorders>
              <w:top w:val="nil"/>
              <w:left w:val="nil"/>
              <w:bottom w:val="nil"/>
            </w:tcBorders>
            <w:vAlign w:val="center"/>
          </w:tcPr>
          <w:p w:rsidR="00DB3DD2" w:rsidRPr="00EB12A1" w:rsidRDefault="00DB3DD2" w:rsidP="00DB3DD2">
            <w:pPr>
              <w:bidi w:val="0"/>
              <w:jc w:val="right"/>
              <w:rPr>
                <w:rFonts w:ascii="Arial" w:hAnsi="Arial" w:cs="Arial"/>
                <w:b/>
                <w:bCs/>
                <w:sz w:val="18"/>
                <w:szCs w:val="18"/>
                <w:rtl/>
              </w:rPr>
            </w:pPr>
            <w:r w:rsidRPr="00EB12A1">
              <w:rPr>
                <w:rFonts w:ascii="Arial" w:hAnsi="Arial" w:cs="Arial"/>
                <w:b/>
                <w:bCs/>
                <w:sz w:val="18"/>
                <w:szCs w:val="18"/>
              </w:rPr>
              <w:t>100</w:t>
            </w:r>
          </w:p>
        </w:tc>
      </w:tr>
      <w:tr w:rsidR="00DB3DD2" w:rsidRPr="00D31269" w:rsidTr="003B4230">
        <w:trPr>
          <w:trHeight w:val="340"/>
          <w:jc w:val="center"/>
        </w:trPr>
        <w:tc>
          <w:tcPr>
            <w:tcW w:w="1421" w:type="dxa"/>
            <w:tcBorders>
              <w:top w:val="nil"/>
              <w:bottom w:val="single" w:sz="4" w:space="0" w:color="auto"/>
            </w:tcBorders>
            <w:vAlign w:val="center"/>
          </w:tcPr>
          <w:p w:rsidR="00DB3DD2" w:rsidRPr="00AF3CC1" w:rsidRDefault="00DB3DD2" w:rsidP="00DB3DD2">
            <w:pPr>
              <w:jc w:val="both"/>
              <w:rPr>
                <w:rFonts w:ascii="Arial" w:hAnsi="Arial" w:cs="Simplified Arabic"/>
                <w:b/>
                <w:bCs/>
                <w:color w:val="000000"/>
                <w:rtl/>
              </w:rPr>
            </w:pPr>
            <w:r w:rsidRPr="00AF3CC1">
              <w:rPr>
                <w:rFonts w:ascii="Arial" w:hAnsi="Arial" w:cs="Simplified Arabic" w:hint="cs"/>
                <w:b/>
                <w:bCs/>
                <w:color w:val="000000"/>
                <w:rtl/>
              </w:rPr>
              <w:t>المجموع</w:t>
            </w:r>
          </w:p>
        </w:tc>
        <w:tc>
          <w:tcPr>
            <w:tcW w:w="1419" w:type="dxa"/>
            <w:tcBorders>
              <w:top w:val="nil"/>
              <w:bottom w:val="single" w:sz="4" w:space="0" w:color="auto"/>
              <w:right w:val="nil"/>
            </w:tcBorders>
            <w:vAlign w:val="center"/>
          </w:tcPr>
          <w:p w:rsidR="00DB3DD2" w:rsidRPr="00940D82" w:rsidRDefault="00DB3DD2" w:rsidP="00DB3DD2">
            <w:pPr>
              <w:rPr>
                <w:rFonts w:ascii="Arial" w:hAnsi="Arial" w:cs="Arial"/>
                <w:b/>
                <w:bCs/>
                <w:color w:val="000000"/>
                <w:sz w:val="18"/>
                <w:szCs w:val="18"/>
              </w:rPr>
            </w:pPr>
            <w:r>
              <w:rPr>
                <w:rFonts w:ascii="Arial" w:hAnsi="Arial" w:cs="Arial" w:hint="cs"/>
                <w:b/>
                <w:bCs/>
                <w:color w:val="000000"/>
                <w:sz w:val="18"/>
                <w:szCs w:val="18"/>
                <w:rtl/>
              </w:rPr>
              <w:t>45.5</w:t>
            </w:r>
          </w:p>
        </w:tc>
        <w:tc>
          <w:tcPr>
            <w:tcW w:w="1419" w:type="dxa"/>
            <w:tcBorders>
              <w:top w:val="nil"/>
              <w:left w:val="nil"/>
              <w:bottom w:val="single" w:sz="4" w:space="0" w:color="auto"/>
              <w:right w:val="nil"/>
            </w:tcBorders>
            <w:vAlign w:val="center"/>
          </w:tcPr>
          <w:p w:rsidR="00DB3DD2" w:rsidRPr="00940D82" w:rsidRDefault="00DB3DD2" w:rsidP="00DB3DD2">
            <w:pPr>
              <w:rPr>
                <w:rFonts w:ascii="Arial" w:hAnsi="Arial" w:cs="Arial"/>
                <w:b/>
                <w:bCs/>
                <w:color w:val="000000"/>
                <w:sz w:val="18"/>
                <w:szCs w:val="18"/>
              </w:rPr>
            </w:pPr>
            <w:r>
              <w:rPr>
                <w:rFonts w:ascii="Arial" w:hAnsi="Arial" w:cs="Arial" w:hint="cs"/>
                <w:b/>
                <w:bCs/>
                <w:color w:val="000000"/>
                <w:sz w:val="18"/>
                <w:szCs w:val="18"/>
                <w:rtl/>
              </w:rPr>
              <w:t>54.5</w:t>
            </w:r>
          </w:p>
        </w:tc>
        <w:tc>
          <w:tcPr>
            <w:tcW w:w="888" w:type="dxa"/>
            <w:tcBorders>
              <w:top w:val="nil"/>
              <w:left w:val="nil"/>
              <w:bottom w:val="single" w:sz="4" w:space="0" w:color="auto"/>
            </w:tcBorders>
            <w:vAlign w:val="center"/>
          </w:tcPr>
          <w:p w:rsidR="00DB3DD2" w:rsidRPr="00EB12A1" w:rsidRDefault="00DB3DD2" w:rsidP="00DB3DD2">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single" w:sz="4" w:space="0" w:color="auto"/>
              <w:right w:val="nil"/>
            </w:tcBorders>
            <w:vAlign w:val="center"/>
          </w:tcPr>
          <w:p w:rsidR="00DB3DD2" w:rsidRPr="00292F2E" w:rsidRDefault="00DB3DD2" w:rsidP="00DB3DD2">
            <w:pPr>
              <w:rPr>
                <w:rFonts w:ascii="Arial" w:hAnsi="Arial" w:cs="Arial"/>
                <w:b/>
                <w:bCs/>
                <w:color w:val="000000"/>
                <w:sz w:val="18"/>
                <w:szCs w:val="18"/>
              </w:rPr>
            </w:pPr>
            <w:r>
              <w:rPr>
                <w:rFonts w:ascii="Arial" w:hAnsi="Arial" w:cs="Arial" w:hint="cs"/>
                <w:b/>
                <w:bCs/>
                <w:color w:val="000000"/>
                <w:sz w:val="18"/>
                <w:szCs w:val="18"/>
                <w:rtl/>
              </w:rPr>
              <w:t>79.8</w:t>
            </w:r>
          </w:p>
        </w:tc>
        <w:tc>
          <w:tcPr>
            <w:tcW w:w="1130" w:type="dxa"/>
            <w:tcBorders>
              <w:top w:val="nil"/>
              <w:left w:val="nil"/>
              <w:bottom w:val="single" w:sz="4" w:space="0" w:color="auto"/>
              <w:right w:val="nil"/>
            </w:tcBorders>
            <w:vAlign w:val="center"/>
          </w:tcPr>
          <w:p w:rsidR="00DB3DD2" w:rsidRPr="00292F2E" w:rsidRDefault="00DB3DD2" w:rsidP="00DB3DD2">
            <w:pPr>
              <w:rPr>
                <w:rFonts w:ascii="Arial" w:hAnsi="Arial" w:cs="Arial"/>
                <w:b/>
                <w:bCs/>
                <w:color w:val="000000"/>
                <w:sz w:val="18"/>
                <w:szCs w:val="18"/>
              </w:rPr>
            </w:pPr>
            <w:r>
              <w:rPr>
                <w:rFonts w:ascii="Arial" w:hAnsi="Arial" w:cs="Arial" w:hint="cs"/>
                <w:b/>
                <w:bCs/>
                <w:color w:val="000000"/>
                <w:sz w:val="18"/>
                <w:szCs w:val="18"/>
                <w:rtl/>
              </w:rPr>
              <w:t>2.2</w:t>
            </w:r>
          </w:p>
        </w:tc>
        <w:tc>
          <w:tcPr>
            <w:tcW w:w="785" w:type="dxa"/>
            <w:tcBorders>
              <w:top w:val="nil"/>
              <w:left w:val="nil"/>
              <w:bottom w:val="single" w:sz="4" w:space="0" w:color="auto"/>
              <w:right w:val="nil"/>
            </w:tcBorders>
            <w:vAlign w:val="center"/>
          </w:tcPr>
          <w:p w:rsidR="00DB3DD2" w:rsidRPr="00292F2E" w:rsidRDefault="00DB3DD2" w:rsidP="00DB3DD2">
            <w:pPr>
              <w:rPr>
                <w:rFonts w:ascii="Arial" w:hAnsi="Arial" w:cs="Arial"/>
                <w:b/>
                <w:bCs/>
                <w:color w:val="000000"/>
                <w:sz w:val="18"/>
                <w:szCs w:val="18"/>
              </w:rPr>
            </w:pPr>
            <w:r>
              <w:rPr>
                <w:rFonts w:ascii="Arial" w:hAnsi="Arial" w:cs="Arial" w:hint="cs"/>
                <w:b/>
                <w:bCs/>
                <w:color w:val="000000"/>
                <w:sz w:val="18"/>
                <w:szCs w:val="18"/>
                <w:rtl/>
              </w:rPr>
              <w:t>18.0</w:t>
            </w:r>
          </w:p>
        </w:tc>
        <w:tc>
          <w:tcPr>
            <w:tcW w:w="888" w:type="dxa"/>
            <w:tcBorders>
              <w:top w:val="nil"/>
              <w:left w:val="nil"/>
              <w:bottom w:val="single" w:sz="4" w:space="0" w:color="auto"/>
            </w:tcBorders>
            <w:vAlign w:val="center"/>
          </w:tcPr>
          <w:p w:rsidR="00DB3DD2" w:rsidRPr="00EB12A1" w:rsidRDefault="00DB3DD2" w:rsidP="00DB3DD2">
            <w:pPr>
              <w:rPr>
                <w:rFonts w:ascii="Arial" w:hAnsi="Arial" w:cs="Arial"/>
                <w:sz w:val="18"/>
                <w:szCs w:val="18"/>
              </w:rPr>
            </w:pPr>
            <w:r w:rsidRPr="00EB12A1">
              <w:rPr>
                <w:rFonts w:ascii="Arial" w:hAnsi="Arial" w:cs="Arial"/>
                <w:b/>
                <w:bCs/>
                <w:sz w:val="18"/>
                <w:szCs w:val="18"/>
              </w:rPr>
              <w:t>100</w:t>
            </w:r>
          </w:p>
        </w:tc>
      </w:tr>
      <w:tr w:rsidR="00DB3DD2" w:rsidRPr="000A4CDE" w:rsidTr="003B4230">
        <w:trPr>
          <w:trHeight w:val="340"/>
          <w:jc w:val="center"/>
        </w:trPr>
        <w:tc>
          <w:tcPr>
            <w:tcW w:w="1421" w:type="dxa"/>
            <w:tcBorders>
              <w:top w:val="single" w:sz="4" w:space="0" w:color="auto"/>
              <w:bottom w:val="nil"/>
            </w:tcBorders>
            <w:vAlign w:val="center"/>
          </w:tcPr>
          <w:p w:rsidR="00DB3DD2" w:rsidRPr="00AF3CC1" w:rsidRDefault="00DB3DD2" w:rsidP="003B4230">
            <w:pPr>
              <w:jc w:val="both"/>
              <w:rPr>
                <w:rFonts w:ascii="Arial" w:hAnsi="Arial" w:cs="Simplified Arabic"/>
                <w:b/>
                <w:bCs/>
                <w:color w:val="000000"/>
                <w:rtl/>
              </w:rPr>
            </w:pPr>
            <w:r w:rsidRPr="00AF3CC1">
              <w:rPr>
                <w:rFonts w:ascii="Arial" w:hAnsi="Arial" w:cs="Simplified Arabic"/>
                <w:b/>
                <w:bCs/>
                <w:color w:val="000000"/>
                <w:rtl/>
              </w:rPr>
              <w:t>ق</w:t>
            </w:r>
            <w:r w:rsidRPr="00AF3CC1">
              <w:rPr>
                <w:rFonts w:ascii="Arial" w:hAnsi="Arial" w:cs="Simplified Arabic" w:hint="cs"/>
                <w:b/>
                <w:bCs/>
                <w:color w:val="000000"/>
                <w:rtl/>
              </w:rPr>
              <w:t>ط</w:t>
            </w:r>
            <w:r w:rsidRPr="00AF3CC1">
              <w:rPr>
                <w:rFonts w:ascii="Arial" w:hAnsi="Arial" w:cs="Simplified Arabic"/>
                <w:b/>
                <w:bCs/>
                <w:color w:val="000000"/>
                <w:rtl/>
              </w:rPr>
              <w:t>ا</w:t>
            </w:r>
            <w:r w:rsidRPr="00AF3CC1">
              <w:rPr>
                <w:rFonts w:ascii="Arial" w:hAnsi="Arial" w:cs="Simplified Arabic" w:hint="cs"/>
                <w:b/>
                <w:bCs/>
                <w:color w:val="000000"/>
                <w:rtl/>
              </w:rPr>
              <w:t>ع غ</w:t>
            </w:r>
            <w:r w:rsidRPr="00AF3CC1">
              <w:rPr>
                <w:rFonts w:ascii="Arial" w:hAnsi="Arial" w:cs="Simplified Arabic"/>
                <w:b/>
                <w:bCs/>
                <w:color w:val="000000"/>
                <w:rtl/>
              </w:rPr>
              <w:t>ز</w:t>
            </w:r>
            <w:r w:rsidRPr="00AF3CC1">
              <w:rPr>
                <w:rFonts w:ascii="Arial" w:hAnsi="Arial" w:cs="Simplified Arabic" w:hint="cs"/>
                <w:b/>
                <w:bCs/>
                <w:color w:val="000000"/>
                <w:rtl/>
              </w:rPr>
              <w:t>ة</w:t>
            </w:r>
          </w:p>
        </w:tc>
        <w:tc>
          <w:tcPr>
            <w:tcW w:w="1419" w:type="dxa"/>
            <w:tcBorders>
              <w:top w:val="single" w:sz="4" w:space="0" w:color="auto"/>
              <w:bottom w:val="nil"/>
              <w:right w:val="nil"/>
            </w:tcBorders>
            <w:vAlign w:val="center"/>
          </w:tcPr>
          <w:p w:rsidR="00DB3DD2" w:rsidRPr="00AF3CC1" w:rsidRDefault="00DB3DD2" w:rsidP="003B4230">
            <w:pPr>
              <w:rPr>
                <w:rFonts w:ascii="Arial" w:hAnsi="Arial" w:cs="Arial"/>
                <w:color w:val="000000"/>
                <w:sz w:val="18"/>
                <w:szCs w:val="18"/>
              </w:rPr>
            </w:pPr>
          </w:p>
        </w:tc>
        <w:tc>
          <w:tcPr>
            <w:tcW w:w="1419" w:type="dxa"/>
            <w:tcBorders>
              <w:top w:val="single" w:sz="4" w:space="0" w:color="auto"/>
              <w:left w:val="nil"/>
              <w:bottom w:val="nil"/>
              <w:right w:val="nil"/>
            </w:tcBorders>
            <w:vAlign w:val="center"/>
          </w:tcPr>
          <w:p w:rsidR="00DB3DD2" w:rsidRPr="00AF3CC1" w:rsidRDefault="00DB3DD2" w:rsidP="003B4230">
            <w:pPr>
              <w:rPr>
                <w:rFonts w:ascii="Arial" w:hAnsi="Arial" w:cs="Arial"/>
                <w:color w:val="000000"/>
                <w:sz w:val="18"/>
                <w:szCs w:val="18"/>
              </w:rPr>
            </w:pPr>
          </w:p>
        </w:tc>
        <w:tc>
          <w:tcPr>
            <w:tcW w:w="888" w:type="dxa"/>
            <w:tcBorders>
              <w:top w:val="single" w:sz="4" w:space="0" w:color="auto"/>
              <w:left w:val="nil"/>
              <w:bottom w:val="nil"/>
            </w:tcBorders>
            <w:vAlign w:val="center"/>
          </w:tcPr>
          <w:p w:rsidR="00DB3DD2" w:rsidRPr="00EB12A1" w:rsidRDefault="00DB3DD2" w:rsidP="003B4230">
            <w:pPr>
              <w:rPr>
                <w:rFonts w:ascii="Arial" w:hAnsi="Arial" w:cs="Arial"/>
                <w:sz w:val="18"/>
                <w:szCs w:val="18"/>
              </w:rPr>
            </w:pPr>
          </w:p>
        </w:tc>
        <w:tc>
          <w:tcPr>
            <w:tcW w:w="1065" w:type="dxa"/>
            <w:tcBorders>
              <w:top w:val="single" w:sz="4" w:space="0" w:color="auto"/>
              <w:left w:val="nil"/>
              <w:bottom w:val="nil"/>
              <w:right w:val="nil"/>
            </w:tcBorders>
            <w:vAlign w:val="center"/>
          </w:tcPr>
          <w:p w:rsidR="00DB3DD2" w:rsidRPr="00292F2E" w:rsidRDefault="00DB3DD2" w:rsidP="003B4230">
            <w:pPr>
              <w:rPr>
                <w:rFonts w:ascii="Arial" w:hAnsi="Arial" w:cs="Arial"/>
                <w:color w:val="000000"/>
                <w:sz w:val="18"/>
                <w:szCs w:val="18"/>
              </w:rPr>
            </w:pPr>
          </w:p>
        </w:tc>
        <w:tc>
          <w:tcPr>
            <w:tcW w:w="1130" w:type="dxa"/>
            <w:tcBorders>
              <w:top w:val="single" w:sz="4" w:space="0" w:color="auto"/>
              <w:left w:val="nil"/>
              <w:bottom w:val="nil"/>
              <w:right w:val="nil"/>
            </w:tcBorders>
            <w:vAlign w:val="center"/>
          </w:tcPr>
          <w:p w:rsidR="00DB3DD2" w:rsidRPr="00292F2E" w:rsidRDefault="00DB3DD2" w:rsidP="003B4230">
            <w:pPr>
              <w:rPr>
                <w:rFonts w:ascii="Arial" w:hAnsi="Arial" w:cs="Arial"/>
                <w:color w:val="000000"/>
                <w:sz w:val="18"/>
                <w:szCs w:val="18"/>
              </w:rPr>
            </w:pPr>
          </w:p>
        </w:tc>
        <w:tc>
          <w:tcPr>
            <w:tcW w:w="785" w:type="dxa"/>
            <w:tcBorders>
              <w:top w:val="single" w:sz="4" w:space="0" w:color="auto"/>
              <w:left w:val="nil"/>
              <w:bottom w:val="nil"/>
              <w:right w:val="nil"/>
            </w:tcBorders>
            <w:vAlign w:val="center"/>
          </w:tcPr>
          <w:p w:rsidR="00DB3DD2" w:rsidRPr="00292F2E" w:rsidRDefault="00DB3DD2" w:rsidP="003B4230">
            <w:pPr>
              <w:rPr>
                <w:rFonts w:ascii="Arial" w:hAnsi="Arial" w:cs="Arial"/>
                <w:color w:val="000000"/>
                <w:sz w:val="18"/>
                <w:szCs w:val="18"/>
              </w:rPr>
            </w:pPr>
          </w:p>
        </w:tc>
        <w:tc>
          <w:tcPr>
            <w:tcW w:w="888" w:type="dxa"/>
            <w:tcBorders>
              <w:top w:val="single" w:sz="4" w:space="0" w:color="auto"/>
              <w:left w:val="nil"/>
              <w:bottom w:val="nil"/>
            </w:tcBorders>
            <w:vAlign w:val="center"/>
          </w:tcPr>
          <w:p w:rsidR="00DB3DD2" w:rsidRPr="00EB12A1" w:rsidRDefault="00DB3DD2" w:rsidP="003B4230">
            <w:pPr>
              <w:rPr>
                <w:rFonts w:ascii="Arial" w:hAnsi="Arial" w:cs="Arial"/>
                <w:sz w:val="18"/>
                <w:szCs w:val="18"/>
              </w:rPr>
            </w:pPr>
          </w:p>
        </w:tc>
      </w:tr>
      <w:tr w:rsidR="00DB3DD2" w:rsidRPr="00D31269" w:rsidTr="003B4230">
        <w:trPr>
          <w:trHeight w:val="340"/>
          <w:jc w:val="center"/>
        </w:trPr>
        <w:tc>
          <w:tcPr>
            <w:tcW w:w="1421" w:type="dxa"/>
            <w:tcBorders>
              <w:top w:val="nil"/>
              <w:bottom w:val="nil"/>
            </w:tcBorders>
            <w:vAlign w:val="center"/>
          </w:tcPr>
          <w:p w:rsidR="00DB3DD2" w:rsidRPr="00AF3CC1" w:rsidRDefault="00DB3DD2" w:rsidP="003B4230">
            <w:pPr>
              <w:jc w:val="both"/>
              <w:rPr>
                <w:rFonts w:ascii="Arial" w:hAnsi="Arial" w:cs="Simplified Arabic"/>
                <w:color w:val="000000"/>
                <w:rtl/>
              </w:rPr>
            </w:pPr>
            <w:r w:rsidRPr="00AF3CC1">
              <w:rPr>
                <w:rFonts w:ascii="Arial" w:hAnsi="Arial" w:cs="Simplified Arabic" w:hint="cs"/>
                <w:color w:val="000000"/>
                <w:rtl/>
              </w:rPr>
              <w:t>ذكور</w:t>
            </w:r>
          </w:p>
        </w:tc>
        <w:tc>
          <w:tcPr>
            <w:tcW w:w="1419" w:type="dxa"/>
            <w:tcBorders>
              <w:top w:val="nil"/>
              <w:bottom w:val="nil"/>
              <w:right w:val="nil"/>
            </w:tcBorders>
            <w:vAlign w:val="center"/>
          </w:tcPr>
          <w:p w:rsidR="00DB3DD2" w:rsidRPr="00AF3CC1" w:rsidRDefault="00DB3DD2" w:rsidP="003B4230">
            <w:pPr>
              <w:rPr>
                <w:rFonts w:ascii="Arial" w:hAnsi="Arial" w:cs="Arial"/>
                <w:color w:val="000000"/>
                <w:sz w:val="18"/>
                <w:szCs w:val="18"/>
              </w:rPr>
            </w:pPr>
            <w:r>
              <w:rPr>
                <w:rFonts w:ascii="Arial" w:hAnsi="Arial" w:cs="Arial" w:hint="cs"/>
                <w:color w:val="000000"/>
                <w:sz w:val="18"/>
                <w:szCs w:val="18"/>
                <w:rtl/>
              </w:rPr>
              <w:t>69.9</w:t>
            </w:r>
          </w:p>
        </w:tc>
        <w:tc>
          <w:tcPr>
            <w:tcW w:w="1419" w:type="dxa"/>
            <w:tcBorders>
              <w:top w:val="nil"/>
              <w:left w:val="nil"/>
              <w:bottom w:val="nil"/>
              <w:right w:val="nil"/>
            </w:tcBorders>
            <w:vAlign w:val="center"/>
          </w:tcPr>
          <w:p w:rsidR="00DB3DD2" w:rsidRPr="00AF3CC1" w:rsidRDefault="00DB3DD2" w:rsidP="003B4230">
            <w:pPr>
              <w:rPr>
                <w:rFonts w:ascii="Arial" w:hAnsi="Arial" w:cs="Arial"/>
                <w:color w:val="000000"/>
                <w:sz w:val="18"/>
                <w:szCs w:val="18"/>
                <w:rtl/>
              </w:rPr>
            </w:pPr>
            <w:r>
              <w:rPr>
                <w:rFonts w:ascii="Arial" w:hAnsi="Arial" w:cs="Arial" w:hint="cs"/>
                <w:color w:val="000000"/>
                <w:sz w:val="18"/>
                <w:szCs w:val="18"/>
                <w:rtl/>
              </w:rPr>
              <w:t>30.1</w:t>
            </w:r>
          </w:p>
        </w:tc>
        <w:tc>
          <w:tcPr>
            <w:tcW w:w="888" w:type="dxa"/>
            <w:tcBorders>
              <w:top w:val="nil"/>
              <w:left w:val="nil"/>
              <w:bottom w:val="nil"/>
            </w:tcBorders>
            <w:vAlign w:val="center"/>
          </w:tcPr>
          <w:p w:rsidR="00DB3DD2" w:rsidRPr="00EB12A1" w:rsidRDefault="00DB3DD2" w:rsidP="003B4230">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nil"/>
              <w:right w:val="nil"/>
            </w:tcBorders>
            <w:vAlign w:val="center"/>
          </w:tcPr>
          <w:p w:rsidR="00DB3DD2" w:rsidRPr="00292F2E" w:rsidRDefault="00DB3DD2" w:rsidP="003B4230">
            <w:pPr>
              <w:rPr>
                <w:rFonts w:ascii="Arial" w:hAnsi="Arial" w:cs="Arial"/>
                <w:color w:val="000000"/>
                <w:sz w:val="18"/>
                <w:szCs w:val="18"/>
              </w:rPr>
            </w:pPr>
            <w:r>
              <w:rPr>
                <w:rFonts w:ascii="Arial" w:hAnsi="Arial" w:cs="Arial" w:hint="cs"/>
                <w:color w:val="000000"/>
                <w:sz w:val="18"/>
                <w:szCs w:val="18"/>
                <w:rtl/>
              </w:rPr>
              <w:t>63.6</w:t>
            </w:r>
          </w:p>
        </w:tc>
        <w:tc>
          <w:tcPr>
            <w:tcW w:w="1130" w:type="dxa"/>
            <w:tcBorders>
              <w:top w:val="nil"/>
              <w:left w:val="nil"/>
              <w:bottom w:val="nil"/>
              <w:right w:val="nil"/>
            </w:tcBorders>
            <w:vAlign w:val="center"/>
          </w:tcPr>
          <w:p w:rsidR="00DB3DD2" w:rsidRPr="00292F2E" w:rsidRDefault="00DB3DD2" w:rsidP="003B4230">
            <w:pPr>
              <w:rPr>
                <w:rFonts w:ascii="Arial" w:hAnsi="Arial" w:cs="Arial"/>
                <w:color w:val="000000"/>
                <w:sz w:val="18"/>
                <w:szCs w:val="18"/>
              </w:rPr>
            </w:pPr>
            <w:r>
              <w:rPr>
                <w:rFonts w:ascii="Arial" w:hAnsi="Arial" w:cs="Arial" w:hint="cs"/>
                <w:color w:val="000000"/>
                <w:sz w:val="18"/>
                <w:szCs w:val="18"/>
                <w:rtl/>
              </w:rPr>
              <w:t>1.9</w:t>
            </w:r>
          </w:p>
        </w:tc>
        <w:tc>
          <w:tcPr>
            <w:tcW w:w="785" w:type="dxa"/>
            <w:tcBorders>
              <w:top w:val="nil"/>
              <w:left w:val="nil"/>
              <w:bottom w:val="nil"/>
              <w:right w:val="nil"/>
            </w:tcBorders>
            <w:vAlign w:val="center"/>
          </w:tcPr>
          <w:p w:rsidR="00DB3DD2" w:rsidRPr="00292F2E" w:rsidRDefault="00DB3DD2" w:rsidP="003B4230">
            <w:pPr>
              <w:rPr>
                <w:rFonts w:ascii="Arial" w:hAnsi="Arial" w:cs="Arial"/>
                <w:color w:val="000000"/>
                <w:sz w:val="18"/>
                <w:szCs w:val="18"/>
              </w:rPr>
            </w:pPr>
            <w:r>
              <w:rPr>
                <w:rFonts w:ascii="Arial" w:hAnsi="Arial" w:cs="Arial" w:hint="cs"/>
                <w:color w:val="000000"/>
                <w:sz w:val="18"/>
                <w:szCs w:val="18"/>
                <w:rtl/>
              </w:rPr>
              <w:t>34.5</w:t>
            </w:r>
          </w:p>
        </w:tc>
        <w:tc>
          <w:tcPr>
            <w:tcW w:w="888" w:type="dxa"/>
            <w:tcBorders>
              <w:top w:val="nil"/>
              <w:left w:val="nil"/>
              <w:bottom w:val="nil"/>
            </w:tcBorders>
            <w:vAlign w:val="center"/>
          </w:tcPr>
          <w:p w:rsidR="00DB3DD2" w:rsidRPr="00EB12A1" w:rsidRDefault="00DB3DD2" w:rsidP="003B4230">
            <w:pPr>
              <w:rPr>
                <w:rFonts w:ascii="Arial" w:hAnsi="Arial" w:cs="Arial"/>
                <w:sz w:val="18"/>
                <w:szCs w:val="18"/>
              </w:rPr>
            </w:pPr>
            <w:r w:rsidRPr="00EB12A1">
              <w:rPr>
                <w:rFonts w:ascii="Arial" w:hAnsi="Arial" w:cs="Arial"/>
                <w:b/>
                <w:bCs/>
                <w:sz w:val="18"/>
                <w:szCs w:val="18"/>
              </w:rPr>
              <w:t>100</w:t>
            </w:r>
          </w:p>
        </w:tc>
      </w:tr>
      <w:tr w:rsidR="00DB3DD2" w:rsidRPr="00D31269" w:rsidTr="003B4230">
        <w:trPr>
          <w:trHeight w:val="340"/>
          <w:jc w:val="center"/>
        </w:trPr>
        <w:tc>
          <w:tcPr>
            <w:tcW w:w="1421" w:type="dxa"/>
            <w:tcBorders>
              <w:top w:val="nil"/>
              <w:bottom w:val="nil"/>
            </w:tcBorders>
            <w:vAlign w:val="center"/>
          </w:tcPr>
          <w:p w:rsidR="00DB3DD2" w:rsidRPr="00AF3CC1" w:rsidRDefault="00DB3DD2" w:rsidP="003B4230">
            <w:pPr>
              <w:jc w:val="both"/>
              <w:rPr>
                <w:rFonts w:ascii="Arial" w:hAnsi="Arial" w:cs="Simplified Arabic"/>
                <w:color w:val="000000"/>
                <w:rtl/>
              </w:rPr>
            </w:pPr>
            <w:r w:rsidRPr="00AF3CC1">
              <w:rPr>
                <w:rFonts w:ascii="Arial" w:hAnsi="Arial" w:cs="Simplified Arabic" w:hint="cs"/>
                <w:color w:val="000000"/>
                <w:rtl/>
              </w:rPr>
              <w:t>إناث</w:t>
            </w:r>
          </w:p>
        </w:tc>
        <w:tc>
          <w:tcPr>
            <w:tcW w:w="1419" w:type="dxa"/>
            <w:tcBorders>
              <w:top w:val="nil"/>
              <w:bottom w:val="nil"/>
              <w:right w:val="nil"/>
            </w:tcBorders>
            <w:vAlign w:val="center"/>
          </w:tcPr>
          <w:p w:rsidR="00DB3DD2" w:rsidRPr="00AF3CC1" w:rsidRDefault="00DB3DD2" w:rsidP="003B4230">
            <w:pPr>
              <w:rPr>
                <w:rFonts w:ascii="Arial" w:hAnsi="Arial" w:cs="Arial"/>
                <w:color w:val="000000"/>
                <w:sz w:val="18"/>
                <w:szCs w:val="18"/>
              </w:rPr>
            </w:pPr>
            <w:r>
              <w:rPr>
                <w:rFonts w:ascii="Arial" w:hAnsi="Arial" w:cs="Arial" w:hint="cs"/>
                <w:color w:val="000000"/>
                <w:sz w:val="18"/>
                <w:szCs w:val="18"/>
                <w:rtl/>
              </w:rPr>
              <w:t>22.3</w:t>
            </w:r>
          </w:p>
        </w:tc>
        <w:tc>
          <w:tcPr>
            <w:tcW w:w="1419" w:type="dxa"/>
            <w:tcBorders>
              <w:top w:val="nil"/>
              <w:left w:val="nil"/>
              <w:bottom w:val="nil"/>
              <w:right w:val="nil"/>
            </w:tcBorders>
            <w:vAlign w:val="center"/>
          </w:tcPr>
          <w:p w:rsidR="00DB3DD2" w:rsidRPr="00AF3CC1" w:rsidRDefault="00DB3DD2" w:rsidP="003B4230">
            <w:pPr>
              <w:rPr>
                <w:rFonts w:ascii="Arial" w:hAnsi="Arial" w:cs="Arial"/>
                <w:color w:val="000000"/>
                <w:sz w:val="18"/>
                <w:szCs w:val="18"/>
              </w:rPr>
            </w:pPr>
            <w:r>
              <w:rPr>
                <w:rFonts w:ascii="Arial" w:hAnsi="Arial" w:cs="Arial" w:hint="cs"/>
                <w:color w:val="000000"/>
                <w:sz w:val="18"/>
                <w:szCs w:val="18"/>
                <w:rtl/>
              </w:rPr>
              <w:t>77.7</w:t>
            </w:r>
          </w:p>
        </w:tc>
        <w:tc>
          <w:tcPr>
            <w:tcW w:w="888" w:type="dxa"/>
            <w:tcBorders>
              <w:top w:val="nil"/>
              <w:left w:val="nil"/>
              <w:bottom w:val="nil"/>
            </w:tcBorders>
            <w:vAlign w:val="center"/>
          </w:tcPr>
          <w:p w:rsidR="00DB3DD2" w:rsidRPr="00EB12A1" w:rsidRDefault="00DB3DD2" w:rsidP="003B4230">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nil"/>
              <w:right w:val="nil"/>
            </w:tcBorders>
            <w:vAlign w:val="center"/>
          </w:tcPr>
          <w:p w:rsidR="00DB3DD2" w:rsidRPr="00292F2E" w:rsidRDefault="00DB3DD2" w:rsidP="003B4230">
            <w:pPr>
              <w:rPr>
                <w:rFonts w:ascii="Arial" w:hAnsi="Arial" w:cs="Arial"/>
                <w:color w:val="000000"/>
                <w:sz w:val="18"/>
                <w:szCs w:val="18"/>
              </w:rPr>
            </w:pPr>
            <w:r>
              <w:rPr>
                <w:rFonts w:ascii="Arial" w:hAnsi="Arial" w:cs="Arial" w:hint="cs"/>
                <w:color w:val="000000"/>
                <w:sz w:val="18"/>
                <w:szCs w:val="18"/>
                <w:rtl/>
              </w:rPr>
              <w:t>35.6</w:t>
            </w:r>
          </w:p>
        </w:tc>
        <w:tc>
          <w:tcPr>
            <w:tcW w:w="1130" w:type="dxa"/>
            <w:tcBorders>
              <w:top w:val="nil"/>
              <w:left w:val="nil"/>
              <w:bottom w:val="nil"/>
              <w:right w:val="nil"/>
            </w:tcBorders>
            <w:vAlign w:val="center"/>
          </w:tcPr>
          <w:p w:rsidR="00DB3DD2" w:rsidRPr="00292F2E" w:rsidRDefault="00DB3DD2" w:rsidP="003B4230">
            <w:pPr>
              <w:rPr>
                <w:rFonts w:ascii="Arial" w:hAnsi="Arial" w:cs="Arial"/>
                <w:color w:val="000000"/>
                <w:sz w:val="18"/>
                <w:szCs w:val="18"/>
              </w:rPr>
            </w:pPr>
            <w:r>
              <w:rPr>
                <w:rFonts w:ascii="Arial" w:hAnsi="Arial" w:cs="Arial" w:hint="cs"/>
                <w:color w:val="000000"/>
                <w:sz w:val="18"/>
                <w:szCs w:val="18"/>
                <w:rtl/>
              </w:rPr>
              <w:t>1.8</w:t>
            </w:r>
          </w:p>
        </w:tc>
        <w:tc>
          <w:tcPr>
            <w:tcW w:w="785" w:type="dxa"/>
            <w:tcBorders>
              <w:top w:val="nil"/>
              <w:left w:val="nil"/>
              <w:bottom w:val="nil"/>
              <w:right w:val="nil"/>
            </w:tcBorders>
            <w:vAlign w:val="center"/>
          </w:tcPr>
          <w:p w:rsidR="00DB3DD2" w:rsidRPr="00292F2E" w:rsidRDefault="00DB3DD2" w:rsidP="003B4230">
            <w:pPr>
              <w:rPr>
                <w:rFonts w:ascii="Arial" w:hAnsi="Arial" w:cs="Arial"/>
                <w:color w:val="000000"/>
                <w:sz w:val="18"/>
                <w:szCs w:val="18"/>
              </w:rPr>
            </w:pPr>
            <w:r>
              <w:rPr>
                <w:rFonts w:ascii="Arial" w:hAnsi="Arial" w:cs="Arial" w:hint="cs"/>
                <w:color w:val="000000"/>
                <w:sz w:val="18"/>
                <w:szCs w:val="18"/>
                <w:rtl/>
              </w:rPr>
              <w:t>62.6</w:t>
            </w:r>
          </w:p>
        </w:tc>
        <w:tc>
          <w:tcPr>
            <w:tcW w:w="888" w:type="dxa"/>
            <w:tcBorders>
              <w:top w:val="nil"/>
              <w:left w:val="nil"/>
              <w:bottom w:val="nil"/>
            </w:tcBorders>
            <w:vAlign w:val="center"/>
          </w:tcPr>
          <w:p w:rsidR="00DB3DD2" w:rsidRPr="00EB12A1" w:rsidRDefault="00DB3DD2" w:rsidP="003B4230">
            <w:pPr>
              <w:rPr>
                <w:rFonts w:ascii="Arial" w:hAnsi="Arial" w:cs="Arial"/>
                <w:sz w:val="18"/>
                <w:szCs w:val="18"/>
              </w:rPr>
            </w:pPr>
            <w:r w:rsidRPr="00EB12A1">
              <w:rPr>
                <w:rFonts w:ascii="Arial" w:hAnsi="Arial" w:cs="Arial"/>
                <w:b/>
                <w:bCs/>
                <w:sz w:val="18"/>
                <w:szCs w:val="18"/>
              </w:rPr>
              <w:t>100</w:t>
            </w:r>
          </w:p>
        </w:tc>
      </w:tr>
      <w:tr w:rsidR="00DB3DD2" w:rsidRPr="00D31269" w:rsidTr="003B4230">
        <w:trPr>
          <w:trHeight w:val="340"/>
          <w:jc w:val="center"/>
        </w:trPr>
        <w:tc>
          <w:tcPr>
            <w:tcW w:w="1421" w:type="dxa"/>
            <w:tcBorders>
              <w:top w:val="nil"/>
              <w:bottom w:val="single" w:sz="4" w:space="0" w:color="auto"/>
            </w:tcBorders>
            <w:vAlign w:val="center"/>
          </w:tcPr>
          <w:p w:rsidR="00DB3DD2" w:rsidRPr="00AF3CC1" w:rsidRDefault="00DB3DD2" w:rsidP="003B4230">
            <w:pPr>
              <w:jc w:val="both"/>
              <w:rPr>
                <w:rFonts w:ascii="Arial" w:hAnsi="Arial" w:cs="Simplified Arabic"/>
                <w:b/>
                <w:bCs/>
                <w:color w:val="000000"/>
                <w:rtl/>
              </w:rPr>
            </w:pPr>
            <w:r w:rsidRPr="00AF3CC1">
              <w:rPr>
                <w:rFonts w:ascii="Arial" w:hAnsi="Arial" w:cs="Simplified Arabic" w:hint="cs"/>
                <w:b/>
                <w:bCs/>
                <w:color w:val="000000"/>
                <w:rtl/>
              </w:rPr>
              <w:t>المجموع</w:t>
            </w:r>
          </w:p>
        </w:tc>
        <w:tc>
          <w:tcPr>
            <w:tcW w:w="1419" w:type="dxa"/>
            <w:tcBorders>
              <w:top w:val="nil"/>
              <w:bottom w:val="single" w:sz="4" w:space="0" w:color="auto"/>
              <w:right w:val="nil"/>
            </w:tcBorders>
            <w:vAlign w:val="center"/>
          </w:tcPr>
          <w:p w:rsidR="00DB3DD2" w:rsidRPr="00940D82" w:rsidRDefault="00DB3DD2" w:rsidP="003B4230">
            <w:pPr>
              <w:rPr>
                <w:rFonts w:ascii="Arial" w:hAnsi="Arial" w:cs="Arial"/>
                <w:b/>
                <w:bCs/>
                <w:color w:val="000000"/>
                <w:sz w:val="18"/>
                <w:szCs w:val="18"/>
                <w:rtl/>
              </w:rPr>
            </w:pPr>
            <w:r>
              <w:rPr>
                <w:rFonts w:ascii="Arial" w:hAnsi="Arial" w:cs="Arial" w:hint="cs"/>
                <w:b/>
                <w:bCs/>
                <w:color w:val="000000"/>
                <w:sz w:val="18"/>
                <w:szCs w:val="18"/>
                <w:rtl/>
              </w:rPr>
              <w:t>46.4</w:t>
            </w:r>
          </w:p>
        </w:tc>
        <w:tc>
          <w:tcPr>
            <w:tcW w:w="1419" w:type="dxa"/>
            <w:tcBorders>
              <w:top w:val="nil"/>
              <w:left w:val="nil"/>
              <w:bottom w:val="single" w:sz="4" w:space="0" w:color="auto"/>
              <w:right w:val="nil"/>
            </w:tcBorders>
            <w:vAlign w:val="center"/>
          </w:tcPr>
          <w:p w:rsidR="00DB3DD2" w:rsidRPr="00940D82" w:rsidRDefault="00DB3DD2" w:rsidP="003B4230">
            <w:pPr>
              <w:rPr>
                <w:rFonts w:ascii="Arial" w:hAnsi="Arial" w:cs="Arial"/>
                <w:b/>
                <w:bCs/>
                <w:color w:val="000000"/>
                <w:sz w:val="18"/>
                <w:szCs w:val="18"/>
              </w:rPr>
            </w:pPr>
            <w:r>
              <w:rPr>
                <w:rFonts w:ascii="Arial" w:hAnsi="Arial" w:cs="Arial" w:hint="cs"/>
                <w:b/>
                <w:bCs/>
                <w:color w:val="000000"/>
                <w:sz w:val="18"/>
                <w:szCs w:val="18"/>
                <w:rtl/>
              </w:rPr>
              <w:t>53.6</w:t>
            </w:r>
          </w:p>
        </w:tc>
        <w:tc>
          <w:tcPr>
            <w:tcW w:w="888" w:type="dxa"/>
            <w:tcBorders>
              <w:top w:val="nil"/>
              <w:left w:val="nil"/>
              <w:bottom w:val="single" w:sz="4" w:space="0" w:color="auto"/>
            </w:tcBorders>
            <w:vAlign w:val="center"/>
          </w:tcPr>
          <w:p w:rsidR="00DB3DD2" w:rsidRPr="00EB12A1" w:rsidRDefault="00DB3DD2" w:rsidP="003B4230">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single" w:sz="4" w:space="0" w:color="auto"/>
              <w:right w:val="nil"/>
            </w:tcBorders>
            <w:vAlign w:val="center"/>
          </w:tcPr>
          <w:p w:rsidR="00DB3DD2" w:rsidRPr="00292F2E" w:rsidRDefault="00DB3DD2" w:rsidP="003B4230">
            <w:pPr>
              <w:rPr>
                <w:rFonts w:ascii="Arial" w:hAnsi="Arial" w:cs="Arial"/>
                <w:b/>
                <w:bCs/>
                <w:color w:val="000000"/>
                <w:sz w:val="18"/>
                <w:szCs w:val="18"/>
              </w:rPr>
            </w:pPr>
            <w:r>
              <w:rPr>
                <w:rFonts w:ascii="Arial" w:hAnsi="Arial" w:cs="Arial" w:hint="cs"/>
                <w:b/>
                <w:bCs/>
                <w:color w:val="000000"/>
                <w:sz w:val="18"/>
                <w:szCs w:val="18"/>
                <w:rtl/>
              </w:rPr>
              <w:t>57.0</w:t>
            </w:r>
          </w:p>
        </w:tc>
        <w:tc>
          <w:tcPr>
            <w:tcW w:w="1130" w:type="dxa"/>
            <w:tcBorders>
              <w:top w:val="nil"/>
              <w:left w:val="nil"/>
              <w:bottom w:val="single" w:sz="4" w:space="0" w:color="auto"/>
              <w:right w:val="nil"/>
            </w:tcBorders>
            <w:vAlign w:val="center"/>
          </w:tcPr>
          <w:p w:rsidR="00DB3DD2" w:rsidRPr="00292F2E" w:rsidRDefault="00DB3DD2" w:rsidP="003B4230">
            <w:pPr>
              <w:rPr>
                <w:rFonts w:ascii="Arial" w:hAnsi="Arial" w:cs="Arial"/>
                <w:b/>
                <w:bCs/>
                <w:color w:val="000000"/>
                <w:sz w:val="18"/>
                <w:szCs w:val="18"/>
              </w:rPr>
            </w:pPr>
            <w:r>
              <w:rPr>
                <w:rFonts w:ascii="Arial" w:hAnsi="Arial" w:cs="Arial" w:hint="cs"/>
                <w:b/>
                <w:bCs/>
                <w:color w:val="000000"/>
                <w:sz w:val="18"/>
                <w:szCs w:val="18"/>
                <w:rtl/>
              </w:rPr>
              <w:t>1.8</w:t>
            </w:r>
          </w:p>
        </w:tc>
        <w:tc>
          <w:tcPr>
            <w:tcW w:w="785" w:type="dxa"/>
            <w:tcBorders>
              <w:top w:val="nil"/>
              <w:left w:val="nil"/>
              <w:bottom w:val="single" w:sz="4" w:space="0" w:color="auto"/>
              <w:right w:val="nil"/>
            </w:tcBorders>
            <w:vAlign w:val="center"/>
          </w:tcPr>
          <w:p w:rsidR="00DB3DD2" w:rsidRPr="00292F2E" w:rsidRDefault="00DB3DD2" w:rsidP="003B4230">
            <w:pPr>
              <w:rPr>
                <w:rFonts w:ascii="Arial" w:hAnsi="Arial" w:cs="Arial"/>
                <w:b/>
                <w:bCs/>
                <w:color w:val="000000"/>
                <w:sz w:val="18"/>
                <w:szCs w:val="18"/>
              </w:rPr>
            </w:pPr>
            <w:r>
              <w:rPr>
                <w:rFonts w:ascii="Arial" w:hAnsi="Arial" w:cs="Arial" w:hint="cs"/>
                <w:b/>
                <w:bCs/>
                <w:color w:val="000000"/>
                <w:sz w:val="18"/>
                <w:szCs w:val="18"/>
                <w:rtl/>
              </w:rPr>
              <w:t>41.2</w:t>
            </w:r>
          </w:p>
        </w:tc>
        <w:tc>
          <w:tcPr>
            <w:tcW w:w="888" w:type="dxa"/>
            <w:tcBorders>
              <w:top w:val="nil"/>
              <w:left w:val="nil"/>
              <w:bottom w:val="single" w:sz="4" w:space="0" w:color="auto"/>
            </w:tcBorders>
            <w:vAlign w:val="center"/>
          </w:tcPr>
          <w:p w:rsidR="00DB3DD2" w:rsidRPr="00EB12A1" w:rsidRDefault="00DB3DD2" w:rsidP="003B4230">
            <w:pPr>
              <w:rPr>
                <w:rFonts w:ascii="Arial" w:hAnsi="Arial" w:cs="Arial"/>
                <w:sz w:val="18"/>
                <w:szCs w:val="18"/>
              </w:rPr>
            </w:pPr>
            <w:r w:rsidRPr="00EB12A1">
              <w:rPr>
                <w:rFonts w:ascii="Arial" w:hAnsi="Arial" w:cs="Arial"/>
                <w:b/>
                <w:bCs/>
                <w:sz w:val="18"/>
                <w:szCs w:val="18"/>
              </w:rPr>
              <w:t>100</w:t>
            </w:r>
          </w:p>
        </w:tc>
      </w:tr>
    </w:tbl>
    <w:p w:rsidR="003B4230" w:rsidRDefault="003B4230" w:rsidP="003B4230">
      <w:pPr>
        <w:rPr>
          <w:rFonts w:cs="Simplified Arabic"/>
          <w:sz w:val="16"/>
          <w:szCs w:val="16"/>
          <w:rtl/>
        </w:rPr>
      </w:pPr>
      <w:r>
        <w:rPr>
          <w:rFonts w:ascii="Arial" w:hAnsi="Arial" w:cs="Simplified Arabic"/>
          <w:b/>
          <w:bCs/>
          <w:sz w:val="16"/>
          <w:szCs w:val="16"/>
          <w:rtl/>
        </w:rPr>
        <w:t xml:space="preserve">المصدر: الجهاز المركزي للإحصاء </w:t>
      </w:r>
      <w:r>
        <w:rPr>
          <w:rFonts w:ascii="Arial" w:hAnsi="Arial" w:cs="Simplified Arabic" w:hint="cs"/>
          <w:b/>
          <w:bCs/>
          <w:sz w:val="16"/>
          <w:szCs w:val="16"/>
          <w:rtl/>
        </w:rPr>
        <w:t>الفلسطيني</w:t>
      </w:r>
      <w:r>
        <w:rPr>
          <w:rFonts w:ascii="Arial" w:hAnsi="Arial" w:cs="Simplified Arabic"/>
          <w:b/>
          <w:bCs/>
          <w:sz w:val="16"/>
          <w:szCs w:val="16"/>
          <w:rtl/>
        </w:rPr>
        <w:t xml:space="preserve"> </w:t>
      </w:r>
      <w:r>
        <w:rPr>
          <w:rFonts w:ascii="Arial" w:hAnsi="Arial" w:cs="Simplified Arabic"/>
          <w:b/>
          <w:bCs/>
          <w:sz w:val="16"/>
          <w:szCs w:val="16"/>
        </w:rPr>
        <w:t>2016</w:t>
      </w:r>
      <w:r>
        <w:rPr>
          <w:rFonts w:ascii="Arial" w:hAnsi="Arial" w:cs="Simplified Arabic"/>
          <w:sz w:val="16"/>
          <w:szCs w:val="16"/>
          <w:rtl/>
        </w:rPr>
        <w:t xml:space="preserve">.  قاعدة بيانات مسح القوى العاملة، </w:t>
      </w:r>
      <w:r>
        <w:rPr>
          <w:rFonts w:ascii="Arial" w:hAnsi="Arial" w:cs="Simplified Arabic" w:hint="cs"/>
          <w:sz w:val="16"/>
          <w:szCs w:val="16"/>
          <w:rtl/>
        </w:rPr>
        <w:t xml:space="preserve">الربع الأول </w:t>
      </w:r>
      <w:r>
        <w:rPr>
          <w:rFonts w:ascii="Arial" w:hAnsi="Arial" w:cs="Simplified Arabic"/>
          <w:sz w:val="16"/>
          <w:szCs w:val="16"/>
        </w:rPr>
        <w:t>2016</w:t>
      </w:r>
      <w:r>
        <w:rPr>
          <w:rFonts w:ascii="Arial" w:hAnsi="Arial" w:cs="Simplified Arabic"/>
          <w:sz w:val="16"/>
          <w:szCs w:val="16"/>
          <w:rtl/>
        </w:rPr>
        <w:t xml:space="preserve">.  رام الله - فلسطين </w:t>
      </w:r>
    </w:p>
    <w:p w:rsidR="003B4230" w:rsidRDefault="003B4230" w:rsidP="003B4230">
      <w:pPr>
        <w:ind w:left="-72" w:right="360"/>
        <w:jc w:val="both"/>
        <w:rPr>
          <w:rFonts w:cs="Simplified Arabic"/>
          <w:b/>
          <w:bCs/>
          <w:sz w:val="24"/>
          <w:szCs w:val="24"/>
          <w:rtl/>
        </w:rPr>
      </w:pPr>
    </w:p>
    <w:p w:rsidR="003B4230" w:rsidRDefault="003B4230" w:rsidP="003B4230">
      <w:pPr>
        <w:ind w:left="-72" w:right="360"/>
        <w:jc w:val="both"/>
        <w:rPr>
          <w:rFonts w:cs="Simplified Arabic"/>
          <w:b/>
          <w:bCs/>
          <w:sz w:val="24"/>
          <w:szCs w:val="24"/>
          <w:rtl/>
        </w:rPr>
      </w:pPr>
      <w:r>
        <w:rPr>
          <w:rFonts w:cs="Simplified Arabic"/>
          <w:b/>
          <w:bCs/>
          <w:sz w:val="24"/>
          <w:szCs w:val="24"/>
          <w:rtl/>
        </w:rPr>
        <w:lastRenderedPageBreak/>
        <w:t>البطالة:</w:t>
      </w:r>
    </w:p>
    <w:p w:rsidR="003B4230" w:rsidRPr="003F6C3C" w:rsidRDefault="003B4230" w:rsidP="003B4230">
      <w:pPr>
        <w:jc w:val="both"/>
        <w:rPr>
          <w:rFonts w:cs="Simplified Arabic"/>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3B4230" w:rsidRPr="00B57FB6" w:rsidTr="003B4230">
        <w:trPr>
          <w:jc w:val="center"/>
        </w:trPr>
        <w:tc>
          <w:tcPr>
            <w:tcW w:w="9000" w:type="dxa"/>
            <w:tcBorders>
              <w:top w:val="thinThickThinSmallGap" w:sz="24" w:space="0" w:color="auto"/>
              <w:bottom w:val="thinThickThinSmallGap" w:sz="24" w:space="0" w:color="auto"/>
            </w:tcBorders>
          </w:tcPr>
          <w:p w:rsidR="003B4230" w:rsidRPr="00B57FB6" w:rsidRDefault="003B4230" w:rsidP="003B4230">
            <w:pPr>
              <w:pStyle w:val="Heading2"/>
              <w:spacing w:before="0" w:after="0"/>
              <w:rPr>
                <w:rFonts w:cs="Simplified Arabic"/>
                <w:rtl/>
              </w:rPr>
            </w:pPr>
            <w:r>
              <w:rPr>
                <w:rFonts w:cs="Simplified Arabic" w:hint="cs"/>
                <w:rtl/>
              </w:rPr>
              <w:t>أكثر من ربع</w:t>
            </w:r>
            <w:r w:rsidRPr="00B57FB6">
              <w:rPr>
                <w:rFonts w:cs="Simplified Arabic"/>
                <w:rtl/>
              </w:rPr>
              <w:t xml:space="preserve"> المشاركين في القوى العاملة</w:t>
            </w:r>
            <w:r>
              <w:rPr>
                <w:rFonts w:cs="Simplified Arabic"/>
              </w:rPr>
              <w:t xml:space="preserve"> </w:t>
            </w:r>
            <w:r w:rsidRPr="00B57FB6">
              <w:rPr>
                <w:rFonts w:cs="Simplified Arabic"/>
                <w:rtl/>
              </w:rPr>
              <w:t>(</w:t>
            </w:r>
            <w:r>
              <w:rPr>
                <w:rFonts w:cs="Simplified Arabic"/>
              </w:rPr>
              <w:t>26.6</w:t>
            </w:r>
            <w:r w:rsidRPr="00B57FB6">
              <w:rPr>
                <w:rFonts w:cs="Simplified Arabic"/>
                <w:rtl/>
              </w:rPr>
              <w:t xml:space="preserve">%) عاطلين عن العمل </w:t>
            </w:r>
            <w:r>
              <w:rPr>
                <w:rFonts w:cs="Simplified Arabic" w:hint="cs"/>
                <w:rtl/>
              </w:rPr>
              <w:t>خلال</w:t>
            </w:r>
            <w:r w:rsidRPr="00B57FB6">
              <w:rPr>
                <w:rFonts w:cs="Simplified Arabic"/>
                <w:rtl/>
              </w:rPr>
              <w:t xml:space="preserve"> </w:t>
            </w:r>
            <w:r>
              <w:rPr>
                <w:rFonts w:cs="Simplified Arabic" w:hint="cs"/>
                <w:rtl/>
              </w:rPr>
              <w:t xml:space="preserve">الربع الأول </w:t>
            </w:r>
            <w:r>
              <w:rPr>
                <w:rFonts w:cs="Simplified Arabic"/>
              </w:rPr>
              <w:t>2016</w:t>
            </w:r>
          </w:p>
        </w:tc>
      </w:tr>
    </w:tbl>
    <w:p w:rsidR="003B4230" w:rsidRPr="003F6C3C" w:rsidRDefault="003B4230" w:rsidP="003B4230">
      <w:pPr>
        <w:jc w:val="both"/>
        <w:rPr>
          <w:rFonts w:cs="Simplified Arabic"/>
          <w:sz w:val="14"/>
          <w:szCs w:val="14"/>
          <w:rtl/>
        </w:rPr>
      </w:pPr>
    </w:p>
    <w:p w:rsidR="003B4230" w:rsidRDefault="003B4230" w:rsidP="004A5AA9">
      <w:pPr>
        <w:jc w:val="both"/>
        <w:rPr>
          <w:rFonts w:cs="Simplified Arabic"/>
          <w:sz w:val="24"/>
          <w:szCs w:val="24"/>
          <w:rtl/>
        </w:rPr>
      </w:pPr>
      <w:r>
        <w:rPr>
          <w:rFonts w:cs="Simplified Arabic"/>
          <w:sz w:val="24"/>
          <w:szCs w:val="24"/>
          <w:rtl/>
        </w:rPr>
        <w:t xml:space="preserve">تشير البيانات إلى أن نسبة العاطلين عن العمل من بين المشاركين في القوى العاملة </w:t>
      </w:r>
      <w:r>
        <w:rPr>
          <w:rFonts w:cs="Simplified Arabic" w:hint="cs"/>
          <w:sz w:val="24"/>
          <w:szCs w:val="24"/>
          <w:rtl/>
        </w:rPr>
        <w:t xml:space="preserve">في الربع الأول </w:t>
      </w:r>
      <w:r>
        <w:rPr>
          <w:rFonts w:cs="Simplified Arabic"/>
          <w:sz w:val="24"/>
          <w:szCs w:val="24"/>
        </w:rPr>
        <w:t>2016</w:t>
      </w:r>
      <w:r>
        <w:rPr>
          <w:rFonts w:cs="Simplified Arabic"/>
          <w:sz w:val="24"/>
          <w:szCs w:val="24"/>
          <w:rtl/>
        </w:rPr>
        <w:t xml:space="preserve"> بلغت </w:t>
      </w:r>
      <w:r>
        <w:rPr>
          <w:rFonts w:cs="Simplified Arabic" w:hint="cs"/>
          <w:sz w:val="24"/>
          <w:szCs w:val="24"/>
          <w:rtl/>
        </w:rPr>
        <w:t xml:space="preserve"> </w:t>
      </w:r>
      <w:r>
        <w:rPr>
          <w:rFonts w:cs="Simplified Arabic"/>
          <w:sz w:val="24"/>
          <w:szCs w:val="24"/>
        </w:rPr>
        <w:t>26.6</w:t>
      </w:r>
      <w:r>
        <w:rPr>
          <w:rFonts w:cs="Simplified Arabic"/>
          <w:sz w:val="24"/>
          <w:szCs w:val="24"/>
          <w:rtl/>
        </w:rPr>
        <w:t xml:space="preserve">% </w:t>
      </w:r>
      <w:r>
        <w:rPr>
          <w:rFonts w:cs="Simplified Arabic" w:hint="cs"/>
          <w:sz w:val="24"/>
          <w:szCs w:val="24"/>
          <w:rtl/>
        </w:rPr>
        <w:t xml:space="preserve">في فلسطين، </w:t>
      </w:r>
      <w:r>
        <w:rPr>
          <w:rFonts w:cs="Simplified Arabic"/>
          <w:sz w:val="24"/>
          <w:szCs w:val="24"/>
          <w:rtl/>
        </w:rPr>
        <w:t xml:space="preserve">بواقع </w:t>
      </w:r>
      <w:r>
        <w:rPr>
          <w:rFonts w:cs="Simplified Arabic"/>
          <w:sz w:val="24"/>
          <w:szCs w:val="24"/>
        </w:rPr>
        <w:t>18.0</w:t>
      </w:r>
      <w:r>
        <w:rPr>
          <w:rFonts w:cs="Simplified Arabic"/>
          <w:sz w:val="24"/>
          <w:szCs w:val="24"/>
          <w:rtl/>
        </w:rPr>
        <w:t>% في الضفة الغربية و</w:t>
      </w:r>
      <w:r>
        <w:rPr>
          <w:rFonts w:cs="Simplified Arabic"/>
          <w:sz w:val="24"/>
          <w:szCs w:val="24"/>
        </w:rPr>
        <w:t>41.2</w:t>
      </w:r>
      <w:r>
        <w:rPr>
          <w:rFonts w:cs="Simplified Arabic"/>
          <w:sz w:val="24"/>
          <w:szCs w:val="24"/>
          <w:rtl/>
        </w:rPr>
        <w:t xml:space="preserve">% في قطاع غزة.  كما </w:t>
      </w:r>
      <w:r w:rsidR="004A5AA9">
        <w:rPr>
          <w:rFonts w:cs="Simplified Arabic" w:hint="cs"/>
          <w:sz w:val="24"/>
          <w:szCs w:val="24"/>
          <w:rtl/>
        </w:rPr>
        <w:t>وصلت</w:t>
      </w:r>
      <w:r>
        <w:rPr>
          <w:rFonts w:cs="Simplified Arabic"/>
          <w:sz w:val="24"/>
          <w:szCs w:val="24"/>
          <w:rtl/>
        </w:rPr>
        <w:t xml:space="preserve"> نسبة البطالة </w:t>
      </w:r>
      <w:r>
        <w:rPr>
          <w:rFonts w:cs="Simplified Arabic" w:hint="cs"/>
          <w:sz w:val="24"/>
          <w:szCs w:val="24"/>
          <w:rtl/>
        </w:rPr>
        <w:t xml:space="preserve">في فلسطين </w:t>
      </w:r>
      <w:r>
        <w:rPr>
          <w:rFonts w:cs="Simplified Arabic"/>
          <w:sz w:val="24"/>
          <w:szCs w:val="24"/>
          <w:rtl/>
        </w:rPr>
        <w:t xml:space="preserve">بين </w:t>
      </w:r>
      <w:r>
        <w:rPr>
          <w:rFonts w:cs="Simplified Arabic" w:hint="cs"/>
          <w:sz w:val="24"/>
          <w:szCs w:val="24"/>
          <w:rtl/>
        </w:rPr>
        <w:t>الإناث</w:t>
      </w:r>
      <w:r>
        <w:rPr>
          <w:rFonts w:cs="Simplified Arabic"/>
          <w:sz w:val="24"/>
          <w:szCs w:val="24"/>
          <w:rtl/>
        </w:rPr>
        <w:t xml:space="preserve"> المشاركات في القوى العاملة إلى </w:t>
      </w:r>
      <w:r>
        <w:rPr>
          <w:rFonts w:cs="Simplified Arabic"/>
          <w:sz w:val="24"/>
          <w:szCs w:val="24"/>
        </w:rPr>
        <w:t>42.8</w:t>
      </w:r>
      <w:r>
        <w:rPr>
          <w:rFonts w:cs="Simplified Arabic"/>
          <w:sz w:val="24"/>
          <w:szCs w:val="24"/>
          <w:rtl/>
        </w:rPr>
        <w:t>% مقابل</w:t>
      </w:r>
      <w:r>
        <w:rPr>
          <w:rFonts w:cs="Simplified Arabic" w:hint="cs"/>
          <w:sz w:val="24"/>
          <w:szCs w:val="24"/>
          <w:rtl/>
        </w:rPr>
        <w:t xml:space="preserve"> </w:t>
      </w:r>
      <w:r>
        <w:rPr>
          <w:rFonts w:cs="Simplified Arabic"/>
          <w:sz w:val="24"/>
          <w:szCs w:val="24"/>
        </w:rPr>
        <w:t>22.3</w:t>
      </w:r>
      <w:r>
        <w:rPr>
          <w:rFonts w:cs="Simplified Arabic"/>
          <w:sz w:val="24"/>
          <w:szCs w:val="24"/>
          <w:rtl/>
        </w:rPr>
        <w:t>% بين الذكو</w:t>
      </w:r>
      <w:r>
        <w:rPr>
          <w:rFonts w:cs="Simplified Arabic" w:hint="cs"/>
          <w:sz w:val="24"/>
          <w:szCs w:val="24"/>
          <w:rtl/>
        </w:rPr>
        <w:t xml:space="preserve">ر.  </w:t>
      </w:r>
    </w:p>
    <w:p w:rsidR="003B4230" w:rsidRPr="003F6C3C" w:rsidRDefault="003B4230" w:rsidP="003B4230">
      <w:pPr>
        <w:jc w:val="center"/>
        <w:rPr>
          <w:rFonts w:ascii="Simplified Arabic" w:hAnsi="Simplified Arabic" w:cs="Simplified Arabic"/>
          <w:color w:val="000000"/>
          <w:sz w:val="14"/>
          <w:szCs w:val="14"/>
          <w:rtl/>
        </w:rPr>
      </w:pPr>
    </w:p>
    <w:p w:rsidR="003B4230" w:rsidRDefault="003B4230" w:rsidP="003B4230">
      <w:pPr>
        <w:pStyle w:val="Heading9"/>
        <w:jc w:val="center"/>
        <w:rPr>
          <w:rFonts w:ascii="Arial" w:hAnsi="Arial" w:cs="Simplified Arabic"/>
          <w:sz w:val="22"/>
          <w:szCs w:val="22"/>
          <w:rtl/>
        </w:rPr>
      </w:pPr>
      <w:r>
        <w:rPr>
          <w:rFonts w:ascii="Arial" w:hAnsi="Arial" w:cs="Simplified Arabic"/>
          <w:sz w:val="22"/>
          <w:szCs w:val="22"/>
          <w:rtl/>
        </w:rPr>
        <w:t xml:space="preserve"> </w:t>
      </w:r>
      <w:r>
        <w:rPr>
          <w:rFonts w:ascii="Arial" w:hAnsi="Arial" w:cs="Simplified Arabic" w:hint="cs"/>
          <w:sz w:val="22"/>
          <w:szCs w:val="22"/>
          <w:rtl/>
        </w:rPr>
        <w:t>ال</w:t>
      </w:r>
      <w:r>
        <w:rPr>
          <w:rFonts w:ascii="Arial" w:hAnsi="Arial" w:cs="Simplified Arabic"/>
          <w:sz w:val="22"/>
          <w:szCs w:val="22"/>
          <w:rtl/>
        </w:rPr>
        <w:t>توزيع</w:t>
      </w:r>
      <w:r>
        <w:rPr>
          <w:rFonts w:ascii="Arial" w:hAnsi="Arial" w:cs="Simplified Arabic" w:hint="cs"/>
          <w:sz w:val="22"/>
          <w:szCs w:val="22"/>
          <w:rtl/>
        </w:rPr>
        <w:t xml:space="preserve"> النسبي</w:t>
      </w:r>
      <w:r>
        <w:rPr>
          <w:rFonts w:ascii="Arial" w:hAnsi="Arial" w:cs="Simplified Arabic"/>
          <w:sz w:val="22"/>
          <w:szCs w:val="22"/>
          <w:rtl/>
        </w:rPr>
        <w:t xml:space="preserve"> </w:t>
      </w:r>
      <w:r>
        <w:rPr>
          <w:rFonts w:ascii="Arial" w:hAnsi="Arial" w:cs="Simplified Arabic" w:hint="cs"/>
          <w:sz w:val="22"/>
          <w:szCs w:val="22"/>
          <w:rtl/>
        </w:rPr>
        <w:t>للقوى</w:t>
      </w:r>
      <w:r>
        <w:rPr>
          <w:rFonts w:ascii="Arial" w:hAnsi="Arial" w:cs="Simplified Arabic"/>
          <w:sz w:val="22"/>
          <w:szCs w:val="22"/>
          <w:rtl/>
        </w:rPr>
        <w:t xml:space="preserve"> العاملة في فلسطين حسب العلاقة بقوة العمل </w:t>
      </w:r>
      <w:r>
        <w:rPr>
          <w:rFonts w:ascii="Arial" w:hAnsi="Arial" w:cs="Simplified Arabic" w:hint="cs"/>
          <w:sz w:val="22"/>
          <w:szCs w:val="22"/>
          <w:rtl/>
        </w:rPr>
        <w:t xml:space="preserve">والجنس: الربع الأول </w:t>
      </w:r>
      <w:r>
        <w:rPr>
          <w:rFonts w:ascii="Arial" w:hAnsi="Arial" w:cs="Simplified Arabic"/>
          <w:sz w:val="22"/>
          <w:szCs w:val="22"/>
        </w:rPr>
        <w:t>2016</w:t>
      </w:r>
    </w:p>
    <w:p w:rsidR="00DB3DD2" w:rsidRPr="00DB3DD2" w:rsidRDefault="00DB3DD2" w:rsidP="00DB3DD2">
      <w:pPr>
        <w:rPr>
          <w:sz w:val="8"/>
          <w:szCs w:val="8"/>
          <w:rtl/>
        </w:rPr>
      </w:pPr>
    </w:p>
    <w:tbl>
      <w:tblPr>
        <w:tblStyle w:val="TableGrid"/>
        <w:bidiVisual/>
        <w:tblW w:w="0" w:type="auto"/>
        <w:jc w:val="center"/>
        <w:tblInd w:w="549" w:type="dxa"/>
        <w:tblLook w:val="04A0"/>
      </w:tblPr>
      <w:tblGrid>
        <w:gridCol w:w="8646"/>
      </w:tblGrid>
      <w:tr w:rsidR="003B4230" w:rsidTr="003B4230">
        <w:trPr>
          <w:trHeight w:val="3949"/>
          <w:jc w:val="center"/>
        </w:trPr>
        <w:tc>
          <w:tcPr>
            <w:tcW w:w="8488" w:type="dxa"/>
            <w:vAlign w:val="center"/>
          </w:tcPr>
          <w:p w:rsidR="003B4230" w:rsidRPr="00E778E7" w:rsidRDefault="003B4230" w:rsidP="003B4230">
            <w:pPr>
              <w:jc w:val="center"/>
              <w:rPr>
                <w:sz w:val="2"/>
                <w:szCs w:val="2"/>
                <w:rtl/>
              </w:rPr>
            </w:pPr>
            <w:r w:rsidRPr="00E778E7">
              <w:rPr>
                <w:noProof/>
                <w:sz w:val="2"/>
                <w:szCs w:val="2"/>
                <w:rtl/>
              </w:rPr>
              <w:drawing>
                <wp:anchor distT="0" distB="0" distL="114300" distR="114300" simplePos="0" relativeHeight="251666432" behindDoc="0" locked="0" layoutInCell="1" allowOverlap="1">
                  <wp:simplePos x="0" y="0"/>
                  <wp:positionH relativeFrom="column">
                    <wp:posOffset>300990</wp:posOffset>
                  </wp:positionH>
                  <wp:positionV relativeFrom="paragraph">
                    <wp:posOffset>-2501265</wp:posOffset>
                  </wp:positionV>
                  <wp:extent cx="5353050" cy="2473960"/>
                  <wp:effectExtent l="0" t="0" r="0" b="0"/>
                  <wp:wrapTopAndBottom/>
                  <wp:docPr id="6" name="Object 5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p>
        </w:tc>
      </w:tr>
    </w:tbl>
    <w:p w:rsidR="003B4230" w:rsidRDefault="003B4230" w:rsidP="003B4230">
      <w:pPr>
        <w:rPr>
          <w:rFonts w:ascii="Arial" w:hAnsi="Arial" w:cs="Simplified Arabic"/>
          <w:sz w:val="16"/>
          <w:szCs w:val="16"/>
          <w:rtl/>
        </w:rPr>
      </w:pPr>
      <w:r>
        <w:rPr>
          <w:rFonts w:ascii="Arial" w:hAnsi="Arial" w:cs="Simplified Arabic" w:hint="cs"/>
          <w:b/>
          <w:bCs/>
          <w:sz w:val="16"/>
          <w:szCs w:val="16"/>
          <w:rtl/>
        </w:rPr>
        <w:t xml:space="preserve">     </w:t>
      </w:r>
      <w:r>
        <w:rPr>
          <w:rFonts w:ascii="Arial" w:hAnsi="Arial" w:cs="Simplified Arabic"/>
          <w:b/>
          <w:bCs/>
          <w:sz w:val="16"/>
          <w:szCs w:val="16"/>
          <w:rtl/>
        </w:rPr>
        <w:t xml:space="preserve">المصدر: الجهاز المركزي للإحصاء </w:t>
      </w:r>
      <w:r>
        <w:rPr>
          <w:rFonts w:ascii="Arial" w:hAnsi="Arial" w:cs="Simplified Arabic" w:hint="cs"/>
          <w:b/>
          <w:bCs/>
          <w:sz w:val="16"/>
          <w:szCs w:val="16"/>
          <w:rtl/>
        </w:rPr>
        <w:t>الفلسطيني،</w:t>
      </w:r>
      <w:r>
        <w:rPr>
          <w:rFonts w:ascii="Arial" w:hAnsi="Arial" w:cs="Simplified Arabic"/>
          <w:b/>
          <w:bCs/>
          <w:sz w:val="16"/>
          <w:szCs w:val="16"/>
          <w:rtl/>
        </w:rPr>
        <w:t xml:space="preserve"> </w:t>
      </w:r>
      <w:r>
        <w:rPr>
          <w:rFonts w:ascii="Arial" w:hAnsi="Arial" w:cs="Simplified Arabic"/>
          <w:b/>
          <w:bCs/>
          <w:sz w:val="16"/>
          <w:szCs w:val="16"/>
        </w:rPr>
        <w:t>2016</w:t>
      </w:r>
      <w:r>
        <w:rPr>
          <w:rFonts w:ascii="Arial" w:hAnsi="Arial" w:cs="Simplified Arabic"/>
          <w:b/>
          <w:bCs/>
          <w:sz w:val="16"/>
          <w:szCs w:val="16"/>
          <w:rtl/>
        </w:rPr>
        <w:t xml:space="preserve">.  </w:t>
      </w:r>
      <w:r>
        <w:rPr>
          <w:rFonts w:ascii="Arial" w:hAnsi="Arial" w:cs="Simplified Arabic"/>
          <w:sz w:val="16"/>
          <w:szCs w:val="16"/>
          <w:rtl/>
        </w:rPr>
        <w:t xml:space="preserve">قاعدة بيانات مسح القوى العاملة، </w:t>
      </w:r>
      <w:r>
        <w:rPr>
          <w:rFonts w:ascii="Arial" w:hAnsi="Arial" w:cs="Simplified Arabic" w:hint="cs"/>
          <w:sz w:val="16"/>
          <w:szCs w:val="16"/>
          <w:rtl/>
        </w:rPr>
        <w:t xml:space="preserve">الربع الأول </w:t>
      </w:r>
      <w:r>
        <w:rPr>
          <w:rFonts w:ascii="Arial" w:hAnsi="Arial" w:cs="Simplified Arabic"/>
          <w:sz w:val="16"/>
          <w:szCs w:val="16"/>
        </w:rPr>
        <w:t>2016</w:t>
      </w:r>
      <w:r>
        <w:rPr>
          <w:rFonts w:ascii="Arial" w:hAnsi="Arial" w:cs="Simplified Arabic"/>
          <w:sz w:val="16"/>
          <w:szCs w:val="16"/>
          <w:rtl/>
        </w:rPr>
        <w:t xml:space="preserve">.  رام الله - فلسطين </w:t>
      </w:r>
    </w:p>
    <w:p w:rsidR="003B4230" w:rsidRPr="00E778E7" w:rsidRDefault="003B4230" w:rsidP="003B4230">
      <w:pPr>
        <w:pStyle w:val="xl27"/>
        <w:pBdr>
          <w:left w:val="none" w:sz="0" w:space="0" w:color="auto"/>
          <w:bottom w:val="none" w:sz="0" w:space="0" w:color="auto"/>
          <w:right w:val="none" w:sz="0" w:space="0" w:color="auto"/>
        </w:pBdr>
        <w:bidi/>
        <w:spacing w:before="0" w:beforeAutospacing="0" w:after="0" w:afterAutospacing="0"/>
        <w:textAlignment w:val="auto"/>
        <w:rPr>
          <w:rFonts w:ascii="Arial" w:hAnsi="Arial" w:cs="Simplified Arabic"/>
          <w:sz w:val="16"/>
          <w:szCs w:val="16"/>
          <w:rtl/>
        </w:rPr>
      </w:pPr>
    </w:p>
    <w:p w:rsidR="003B4230" w:rsidRPr="003F6C3C" w:rsidRDefault="003B4230" w:rsidP="003B4230">
      <w:pPr>
        <w:jc w:val="both"/>
        <w:rPr>
          <w:rFonts w:ascii="Simplified Arabic" w:hAnsi="Simplified Arabic" w:cs="Simplified Arabic"/>
          <w:color w:val="000000"/>
          <w:sz w:val="14"/>
          <w:szCs w:val="14"/>
          <w:rtl/>
        </w:rPr>
      </w:pPr>
    </w:p>
    <w:p w:rsidR="003B4230" w:rsidRDefault="003B4230" w:rsidP="003B4230">
      <w:pPr>
        <w:jc w:val="both"/>
        <w:rPr>
          <w:rFonts w:cs="Simplified Arabic"/>
          <w:b/>
          <w:bCs/>
          <w:sz w:val="24"/>
          <w:szCs w:val="24"/>
          <w:rtl/>
        </w:rPr>
      </w:pPr>
      <w:r>
        <w:rPr>
          <w:rFonts w:cs="Simplified Arabic"/>
          <w:b/>
          <w:bCs/>
          <w:sz w:val="24"/>
          <w:szCs w:val="24"/>
          <w:rtl/>
        </w:rPr>
        <w:t>العمالة:</w:t>
      </w:r>
    </w:p>
    <w:p w:rsidR="003B4230" w:rsidRPr="00E778E7" w:rsidRDefault="003B4230" w:rsidP="003B4230">
      <w:pPr>
        <w:jc w:val="both"/>
        <w:rPr>
          <w:rFonts w:cs="Simplified Arabic"/>
          <w:sz w:val="24"/>
          <w:szCs w:val="24"/>
          <w:rtl/>
        </w:rPr>
      </w:pPr>
      <w:r w:rsidRPr="00E778E7">
        <w:rPr>
          <w:rFonts w:cs="Simplified Arabic"/>
          <w:sz w:val="24"/>
          <w:szCs w:val="24"/>
          <w:rtl/>
        </w:rPr>
        <w:t xml:space="preserve">بلغت نسبة العاملين من الضفة الغربية في إسرائيل والمستوطنات </w:t>
      </w:r>
      <w:r>
        <w:rPr>
          <w:rFonts w:cs="Simplified Arabic"/>
          <w:sz w:val="24"/>
          <w:szCs w:val="24"/>
        </w:rPr>
        <w:t>16.7</w:t>
      </w:r>
      <w:r w:rsidRPr="00E778E7">
        <w:rPr>
          <w:rFonts w:cs="Simplified Arabic"/>
          <w:sz w:val="24"/>
          <w:szCs w:val="24"/>
          <w:rtl/>
        </w:rPr>
        <w:t xml:space="preserve">% في </w:t>
      </w:r>
      <w:r w:rsidRPr="00E778E7">
        <w:rPr>
          <w:rFonts w:cs="Simplified Arabic" w:hint="cs"/>
          <w:sz w:val="24"/>
          <w:szCs w:val="24"/>
          <w:rtl/>
        </w:rPr>
        <w:t>الربع الأول</w:t>
      </w:r>
      <w:r>
        <w:rPr>
          <w:rFonts w:cs="Simplified Arabic" w:hint="cs"/>
          <w:sz w:val="24"/>
          <w:szCs w:val="24"/>
          <w:rtl/>
        </w:rPr>
        <w:t xml:space="preserve"> </w:t>
      </w:r>
      <w:r>
        <w:rPr>
          <w:rFonts w:cs="Simplified Arabic"/>
          <w:sz w:val="24"/>
          <w:szCs w:val="24"/>
        </w:rPr>
        <w:t>2016</w:t>
      </w:r>
      <w:r w:rsidRPr="00E778E7">
        <w:rPr>
          <w:rFonts w:cs="Simplified Arabic"/>
          <w:sz w:val="24"/>
          <w:szCs w:val="24"/>
          <w:rtl/>
        </w:rPr>
        <w:t xml:space="preserve">، أما في قطاع غزة لم </w:t>
      </w:r>
      <w:r w:rsidRPr="00E778E7">
        <w:rPr>
          <w:rFonts w:cs="Simplified Arabic" w:hint="cs"/>
          <w:sz w:val="24"/>
          <w:szCs w:val="24"/>
          <w:rtl/>
        </w:rPr>
        <w:t>يتمكن</w:t>
      </w:r>
      <w:r w:rsidRPr="00E778E7">
        <w:rPr>
          <w:rFonts w:cs="Simplified Arabic"/>
          <w:sz w:val="24"/>
          <w:szCs w:val="24"/>
          <w:rtl/>
        </w:rPr>
        <w:t xml:space="preserve"> أي عامل</w:t>
      </w:r>
      <w:r w:rsidRPr="00E778E7">
        <w:rPr>
          <w:rFonts w:cs="Simplified Arabic" w:hint="cs"/>
          <w:sz w:val="24"/>
          <w:szCs w:val="24"/>
          <w:rtl/>
        </w:rPr>
        <w:t xml:space="preserve"> فلسطيني من</w:t>
      </w:r>
      <w:r w:rsidRPr="00E778E7">
        <w:rPr>
          <w:rFonts w:cs="Simplified Arabic"/>
          <w:sz w:val="24"/>
          <w:szCs w:val="24"/>
          <w:rtl/>
        </w:rPr>
        <w:t xml:space="preserve"> العمل في إسرائيل والمستوطنات </w:t>
      </w:r>
      <w:r>
        <w:rPr>
          <w:rFonts w:cs="Simplified Arabic" w:hint="cs"/>
          <w:sz w:val="24"/>
          <w:szCs w:val="24"/>
          <w:rtl/>
        </w:rPr>
        <w:t>منذ</w:t>
      </w:r>
      <w:r w:rsidRPr="00E778E7">
        <w:rPr>
          <w:rFonts w:cs="Simplified Arabic"/>
          <w:sz w:val="24"/>
          <w:szCs w:val="24"/>
          <w:rtl/>
        </w:rPr>
        <w:t xml:space="preserve"> </w:t>
      </w:r>
      <w:r>
        <w:rPr>
          <w:rFonts w:cs="Simplified Arabic" w:hint="cs"/>
          <w:sz w:val="24"/>
          <w:szCs w:val="24"/>
          <w:rtl/>
        </w:rPr>
        <w:t>العام</w:t>
      </w:r>
      <w:r w:rsidRPr="00E778E7">
        <w:rPr>
          <w:rFonts w:cs="Simplified Arabic"/>
          <w:sz w:val="24"/>
          <w:szCs w:val="24"/>
          <w:rtl/>
        </w:rPr>
        <w:t xml:space="preserve"> </w:t>
      </w:r>
      <w:r>
        <w:rPr>
          <w:rFonts w:cs="Simplified Arabic" w:hint="cs"/>
          <w:sz w:val="24"/>
          <w:szCs w:val="24"/>
          <w:rtl/>
        </w:rPr>
        <w:t>2006</w:t>
      </w:r>
      <w:r w:rsidRPr="00E778E7">
        <w:rPr>
          <w:rFonts w:cs="Simplified Arabic"/>
          <w:sz w:val="24"/>
          <w:szCs w:val="24"/>
          <w:rtl/>
        </w:rPr>
        <w:t xml:space="preserve"> .  </w:t>
      </w:r>
    </w:p>
    <w:p w:rsidR="003B4230" w:rsidRPr="00E778E7" w:rsidRDefault="003B4230" w:rsidP="003B4230">
      <w:pPr>
        <w:jc w:val="both"/>
        <w:rPr>
          <w:rFonts w:cs="Simplified Arabic"/>
          <w:rtl/>
        </w:rPr>
      </w:pPr>
    </w:p>
    <w:p w:rsidR="003B4230" w:rsidRPr="00E778E7" w:rsidRDefault="003B4230" w:rsidP="003B4230">
      <w:pPr>
        <w:jc w:val="both"/>
        <w:rPr>
          <w:rFonts w:cs="Simplified Arabic"/>
          <w:sz w:val="24"/>
          <w:szCs w:val="24"/>
          <w:rtl/>
        </w:rPr>
      </w:pPr>
      <w:r w:rsidRPr="00E778E7">
        <w:rPr>
          <w:rFonts w:cs="Simplified Arabic" w:hint="cs"/>
          <w:sz w:val="24"/>
          <w:szCs w:val="24"/>
          <w:rtl/>
        </w:rPr>
        <w:t>بلغت</w:t>
      </w:r>
      <w:r w:rsidRPr="00E778E7">
        <w:rPr>
          <w:rFonts w:cs="Simplified Arabic"/>
          <w:sz w:val="24"/>
          <w:szCs w:val="24"/>
          <w:rtl/>
        </w:rPr>
        <w:t xml:space="preserve"> نسبة العاملين المستخدمين بأجر </w:t>
      </w:r>
      <w:r>
        <w:rPr>
          <w:rFonts w:cs="Simplified Arabic"/>
          <w:sz w:val="24"/>
          <w:szCs w:val="24"/>
        </w:rPr>
        <w:t>68.6</w:t>
      </w:r>
      <w:r w:rsidRPr="00E778E7">
        <w:rPr>
          <w:rFonts w:cs="Simplified Arabic"/>
          <w:sz w:val="24"/>
          <w:szCs w:val="24"/>
          <w:rtl/>
        </w:rPr>
        <w:t>% من إجمالي العاملين</w:t>
      </w:r>
      <w:r w:rsidRPr="00E778E7">
        <w:rPr>
          <w:rFonts w:cs="Simplified Arabic" w:hint="cs"/>
          <w:sz w:val="24"/>
          <w:szCs w:val="24"/>
          <w:rtl/>
        </w:rPr>
        <w:t xml:space="preserve"> في فلسطين</w:t>
      </w:r>
      <w:r w:rsidRPr="00E778E7">
        <w:rPr>
          <w:rFonts w:cs="Simplified Arabic"/>
          <w:sz w:val="24"/>
          <w:szCs w:val="24"/>
          <w:rtl/>
        </w:rPr>
        <w:t xml:space="preserve">، بواقع </w:t>
      </w:r>
      <w:r>
        <w:rPr>
          <w:rFonts w:cs="Simplified Arabic"/>
          <w:sz w:val="24"/>
          <w:szCs w:val="24"/>
        </w:rPr>
        <w:t>64.1</w:t>
      </w:r>
      <w:r w:rsidRPr="00E778E7">
        <w:rPr>
          <w:rFonts w:cs="Simplified Arabic"/>
          <w:sz w:val="24"/>
          <w:szCs w:val="24"/>
          <w:rtl/>
        </w:rPr>
        <w:t>% في الضفة الغربية و</w:t>
      </w:r>
      <w:r>
        <w:rPr>
          <w:rFonts w:cs="Simplified Arabic"/>
          <w:sz w:val="24"/>
          <w:szCs w:val="24"/>
        </w:rPr>
        <w:t>79.1</w:t>
      </w:r>
      <w:r w:rsidRPr="00E778E7">
        <w:rPr>
          <w:rFonts w:cs="Simplified Arabic"/>
          <w:sz w:val="24"/>
          <w:szCs w:val="24"/>
          <w:rtl/>
        </w:rPr>
        <w:t xml:space="preserve">% في قطاع غزة. </w:t>
      </w:r>
      <w:r w:rsidRPr="00E778E7">
        <w:rPr>
          <w:rFonts w:cs="Simplified Arabic" w:hint="cs"/>
          <w:sz w:val="24"/>
          <w:szCs w:val="24"/>
          <w:rtl/>
        </w:rPr>
        <w:t>وبلغت</w:t>
      </w:r>
      <w:r w:rsidRPr="00E778E7">
        <w:rPr>
          <w:rFonts w:cs="Simplified Arabic"/>
          <w:sz w:val="24"/>
          <w:szCs w:val="24"/>
          <w:rtl/>
        </w:rPr>
        <w:t xml:space="preserve"> نسبة أصحاب العمل في </w:t>
      </w:r>
      <w:r w:rsidRPr="00E778E7">
        <w:rPr>
          <w:rFonts w:cs="Simplified Arabic" w:hint="cs"/>
          <w:sz w:val="24"/>
          <w:szCs w:val="24"/>
          <w:rtl/>
        </w:rPr>
        <w:t xml:space="preserve">الربع الأول </w:t>
      </w:r>
      <w:r>
        <w:rPr>
          <w:rFonts w:cs="Simplified Arabic"/>
          <w:sz w:val="24"/>
          <w:szCs w:val="24"/>
        </w:rPr>
        <w:t>2016</w:t>
      </w:r>
      <w:r w:rsidRPr="00E778E7">
        <w:rPr>
          <w:rFonts w:cs="Simplified Arabic" w:hint="cs"/>
          <w:sz w:val="24"/>
          <w:szCs w:val="24"/>
          <w:rtl/>
        </w:rPr>
        <w:t xml:space="preserve"> في فلسطين </w:t>
      </w:r>
      <w:r>
        <w:rPr>
          <w:rFonts w:cs="Simplified Arabic"/>
          <w:sz w:val="24"/>
          <w:szCs w:val="24"/>
        </w:rPr>
        <w:t>5.6</w:t>
      </w:r>
      <w:r w:rsidRPr="00E778E7">
        <w:rPr>
          <w:rFonts w:cs="Simplified Arabic"/>
          <w:sz w:val="24"/>
          <w:szCs w:val="24"/>
          <w:rtl/>
        </w:rPr>
        <w:t xml:space="preserve">%، في حين </w:t>
      </w:r>
      <w:r w:rsidRPr="00E778E7">
        <w:rPr>
          <w:rFonts w:cs="Simplified Arabic" w:hint="cs"/>
          <w:sz w:val="24"/>
          <w:szCs w:val="24"/>
          <w:rtl/>
        </w:rPr>
        <w:t>بلغت</w:t>
      </w:r>
      <w:r w:rsidRPr="00E778E7">
        <w:rPr>
          <w:rFonts w:cs="Simplified Arabic"/>
          <w:sz w:val="24"/>
          <w:szCs w:val="24"/>
          <w:rtl/>
        </w:rPr>
        <w:t xml:space="preserve"> نسبة العاملين كأعضاء أسرة بدون أجر </w:t>
      </w:r>
      <w:r>
        <w:rPr>
          <w:rFonts w:cs="Simplified Arabic"/>
          <w:sz w:val="24"/>
          <w:szCs w:val="24"/>
        </w:rPr>
        <w:t>6.3</w:t>
      </w:r>
      <w:r w:rsidRPr="00E778E7">
        <w:rPr>
          <w:rFonts w:cs="Simplified Arabic"/>
          <w:sz w:val="24"/>
          <w:szCs w:val="24"/>
          <w:rtl/>
        </w:rPr>
        <w:t xml:space="preserve">% </w:t>
      </w:r>
      <w:r w:rsidRPr="00E778E7">
        <w:rPr>
          <w:rFonts w:cs="Simplified Arabic" w:hint="cs"/>
          <w:sz w:val="24"/>
          <w:szCs w:val="24"/>
          <w:rtl/>
        </w:rPr>
        <w:t>وبلغت</w:t>
      </w:r>
      <w:r w:rsidRPr="00E778E7">
        <w:rPr>
          <w:rFonts w:cs="Simplified Arabic"/>
          <w:sz w:val="24"/>
          <w:szCs w:val="24"/>
          <w:rtl/>
        </w:rPr>
        <w:t xml:space="preserve"> نسبة العاملين لحسابهم الخاص </w:t>
      </w:r>
      <w:r>
        <w:rPr>
          <w:rFonts w:cs="Simplified Arabic"/>
          <w:sz w:val="24"/>
          <w:szCs w:val="24"/>
        </w:rPr>
        <w:t>19.5</w:t>
      </w:r>
      <w:r w:rsidRPr="00E778E7">
        <w:rPr>
          <w:rFonts w:cs="Simplified Arabic"/>
          <w:sz w:val="24"/>
          <w:szCs w:val="24"/>
          <w:rtl/>
        </w:rPr>
        <w:t>%</w:t>
      </w:r>
      <w:r w:rsidRPr="00E778E7">
        <w:rPr>
          <w:rFonts w:cs="Simplified Arabic" w:hint="cs"/>
          <w:sz w:val="24"/>
          <w:szCs w:val="24"/>
          <w:rtl/>
        </w:rPr>
        <w:t>.</w:t>
      </w:r>
    </w:p>
    <w:p w:rsidR="003B4230" w:rsidRPr="00E778E7" w:rsidRDefault="003B4230" w:rsidP="003B4230">
      <w:pPr>
        <w:jc w:val="both"/>
        <w:rPr>
          <w:rFonts w:cs="Simplified Arabic"/>
          <w:rtl/>
        </w:rPr>
      </w:pPr>
    </w:p>
    <w:p w:rsidR="003B4230" w:rsidRPr="00E778E7" w:rsidRDefault="003B4230" w:rsidP="003B4230">
      <w:pPr>
        <w:jc w:val="both"/>
        <w:rPr>
          <w:rFonts w:cs="Simplified Arabic"/>
          <w:sz w:val="24"/>
          <w:szCs w:val="24"/>
          <w:rtl/>
        </w:rPr>
      </w:pPr>
      <w:r w:rsidRPr="00E778E7">
        <w:rPr>
          <w:rFonts w:cs="Simplified Arabic"/>
          <w:sz w:val="24"/>
          <w:szCs w:val="24"/>
          <w:rtl/>
        </w:rPr>
        <w:t>من جانب آخر، يعتبر قطاع الخدمات المشغل الأساسي للعاملين، حيث تصل نسبة العاملين في قطاع الخدمات (</w:t>
      </w:r>
      <w:r w:rsidRPr="00E778E7">
        <w:rPr>
          <w:rFonts w:cs="Simplified Arabic" w:hint="cs"/>
          <w:sz w:val="24"/>
          <w:szCs w:val="24"/>
          <w:rtl/>
        </w:rPr>
        <w:t>يشمل</w:t>
      </w:r>
      <w:r w:rsidRPr="00E778E7">
        <w:rPr>
          <w:rFonts w:cs="Simplified Arabic"/>
          <w:sz w:val="24"/>
          <w:szCs w:val="24"/>
          <w:rtl/>
        </w:rPr>
        <w:t xml:space="preserve"> الصحة والتعليم والإدارة العامة) إلى </w:t>
      </w:r>
      <w:r>
        <w:rPr>
          <w:rFonts w:cs="Simplified Arabic"/>
          <w:sz w:val="24"/>
          <w:szCs w:val="24"/>
        </w:rPr>
        <w:t>36.6</w:t>
      </w:r>
      <w:r w:rsidRPr="00E778E7">
        <w:rPr>
          <w:rFonts w:cs="Simplified Arabic"/>
          <w:sz w:val="24"/>
          <w:szCs w:val="24"/>
          <w:rtl/>
        </w:rPr>
        <w:t>%</w:t>
      </w:r>
      <w:r w:rsidRPr="00E778E7">
        <w:rPr>
          <w:rFonts w:cs="Simplified Arabic" w:hint="cs"/>
          <w:sz w:val="24"/>
          <w:szCs w:val="24"/>
          <w:rtl/>
        </w:rPr>
        <w:t xml:space="preserve"> </w:t>
      </w:r>
      <w:r>
        <w:rPr>
          <w:rFonts w:cs="Simplified Arabic" w:hint="cs"/>
          <w:sz w:val="24"/>
          <w:szCs w:val="24"/>
          <w:rtl/>
        </w:rPr>
        <w:t xml:space="preserve">من إجمالي العاملين </w:t>
      </w:r>
      <w:r w:rsidRPr="00E778E7">
        <w:rPr>
          <w:rFonts w:cs="Simplified Arabic" w:hint="cs"/>
          <w:sz w:val="24"/>
          <w:szCs w:val="24"/>
          <w:rtl/>
        </w:rPr>
        <w:t>في فلسطين</w:t>
      </w:r>
      <w:r w:rsidRPr="00E778E7">
        <w:rPr>
          <w:rFonts w:cs="Simplified Arabic"/>
          <w:sz w:val="24"/>
          <w:szCs w:val="24"/>
          <w:rtl/>
        </w:rPr>
        <w:t xml:space="preserve"> </w:t>
      </w:r>
      <w:r w:rsidRPr="00E778E7">
        <w:rPr>
          <w:rFonts w:cs="Simplified Arabic" w:hint="cs"/>
          <w:sz w:val="24"/>
          <w:szCs w:val="24"/>
          <w:rtl/>
        </w:rPr>
        <w:t xml:space="preserve">في الربع الأول </w:t>
      </w:r>
      <w:r>
        <w:rPr>
          <w:rFonts w:cs="Simplified Arabic"/>
          <w:sz w:val="24"/>
          <w:szCs w:val="24"/>
        </w:rPr>
        <w:t>2016</w:t>
      </w:r>
      <w:r w:rsidRPr="00E778E7">
        <w:rPr>
          <w:rFonts w:cs="Simplified Arabic"/>
          <w:sz w:val="24"/>
          <w:szCs w:val="24"/>
          <w:rtl/>
        </w:rPr>
        <w:t xml:space="preserve">، بواقع </w:t>
      </w:r>
      <w:r>
        <w:rPr>
          <w:rFonts w:cs="Simplified Arabic"/>
          <w:sz w:val="24"/>
          <w:szCs w:val="24"/>
        </w:rPr>
        <w:t>55.1</w:t>
      </w:r>
      <w:r w:rsidRPr="00E778E7">
        <w:rPr>
          <w:rFonts w:cs="Simplified Arabic"/>
          <w:sz w:val="24"/>
          <w:szCs w:val="24"/>
          <w:rtl/>
        </w:rPr>
        <w:t>% في قطاع غزة و</w:t>
      </w:r>
      <w:r>
        <w:rPr>
          <w:rFonts w:cs="Simplified Arabic"/>
          <w:sz w:val="24"/>
          <w:szCs w:val="24"/>
        </w:rPr>
        <w:t>34.2</w:t>
      </w:r>
      <w:r w:rsidRPr="00E778E7">
        <w:rPr>
          <w:rFonts w:cs="Simplified Arabic"/>
          <w:sz w:val="24"/>
          <w:szCs w:val="24"/>
          <w:rtl/>
        </w:rPr>
        <w:t>% في الضفة الغربية و</w:t>
      </w:r>
      <w:r>
        <w:rPr>
          <w:rFonts w:cs="Simplified Arabic"/>
          <w:sz w:val="24"/>
          <w:szCs w:val="24"/>
        </w:rPr>
        <w:t>2.0</w:t>
      </w:r>
      <w:r w:rsidRPr="00E778E7">
        <w:rPr>
          <w:rFonts w:cs="Simplified Arabic"/>
          <w:sz w:val="24"/>
          <w:szCs w:val="24"/>
          <w:rtl/>
        </w:rPr>
        <w:t>% من بين العاملين في إسرائيل</w:t>
      </w:r>
      <w:r>
        <w:rPr>
          <w:rFonts w:cs="Simplified Arabic" w:hint="cs"/>
          <w:sz w:val="24"/>
          <w:szCs w:val="24"/>
          <w:rtl/>
        </w:rPr>
        <w:t xml:space="preserve"> والمستوطنات</w:t>
      </w:r>
      <w:r w:rsidRPr="00E778E7">
        <w:rPr>
          <w:rFonts w:cs="Simplified Arabic"/>
          <w:sz w:val="24"/>
          <w:szCs w:val="24"/>
          <w:rtl/>
        </w:rPr>
        <w:t xml:space="preserve">. كما يعتبر قطاع البناء والتشييد القطاع الأساسي للعاملين </w:t>
      </w:r>
      <w:r w:rsidRPr="00E778E7">
        <w:rPr>
          <w:rFonts w:cs="Simplified Arabic" w:hint="cs"/>
          <w:sz w:val="24"/>
          <w:szCs w:val="24"/>
          <w:rtl/>
        </w:rPr>
        <w:t xml:space="preserve">من الضفة الغربية </w:t>
      </w:r>
      <w:r w:rsidRPr="00E778E7">
        <w:rPr>
          <w:rFonts w:cs="Simplified Arabic"/>
          <w:sz w:val="24"/>
          <w:szCs w:val="24"/>
          <w:rtl/>
        </w:rPr>
        <w:t xml:space="preserve">في إسرائيل والمستوطنات حيث تصل النسبة إلى </w:t>
      </w:r>
      <w:r>
        <w:rPr>
          <w:rFonts w:cs="Simplified Arabic"/>
          <w:sz w:val="24"/>
          <w:szCs w:val="24"/>
        </w:rPr>
        <w:t>64.8</w:t>
      </w:r>
      <w:r w:rsidRPr="00E778E7">
        <w:rPr>
          <w:rFonts w:cs="Simplified Arabic"/>
          <w:sz w:val="24"/>
          <w:szCs w:val="24"/>
          <w:rtl/>
        </w:rPr>
        <w:t xml:space="preserve">%. </w:t>
      </w:r>
    </w:p>
    <w:p w:rsidR="003B4230" w:rsidRPr="00E778E7" w:rsidRDefault="003B4230" w:rsidP="003B4230">
      <w:pPr>
        <w:jc w:val="both"/>
        <w:rPr>
          <w:rFonts w:cs="Simplified Arabic"/>
          <w:rtl/>
        </w:rPr>
      </w:pPr>
    </w:p>
    <w:p w:rsidR="003B4230" w:rsidRPr="00E778E7" w:rsidRDefault="003B4230" w:rsidP="003B4230">
      <w:pPr>
        <w:jc w:val="both"/>
        <w:rPr>
          <w:rFonts w:cs="Simplified Arabic"/>
          <w:sz w:val="24"/>
          <w:szCs w:val="24"/>
          <w:rtl/>
        </w:rPr>
      </w:pPr>
      <w:r w:rsidRPr="00E778E7">
        <w:rPr>
          <w:rFonts w:cs="Simplified Arabic" w:hint="cs"/>
          <w:sz w:val="24"/>
          <w:szCs w:val="24"/>
          <w:rtl/>
        </w:rPr>
        <w:lastRenderedPageBreak/>
        <w:t xml:space="preserve">من جهة أخرى </w:t>
      </w:r>
      <w:r w:rsidRPr="00E778E7">
        <w:rPr>
          <w:rFonts w:cs="Simplified Arabic"/>
          <w:sz w:val="24"/>
          <w:szCs w:val="24"/>
          <w:rtl/>
        </w:rPr>
        <w:t>يأتي قطاع التجارة والمطاعم والفنادق بعد قطاع الخدمات كمشغل أساسي للعاملين</w:t>
      </w:r>
      <w:r w:rsidRPr="00E778E7">
        <w:rPr>
          <w:rFonts w:cs="Simplified Arabic" w:hint="cs"/>
          <w:sz w:val="24"/>
          <w:szCs w:val="24"/>
          <w:rtl/>
        </w:rPr>
        <w:t xml:space="preserve"> بنسبة </w:t>
      </w:r>
      <w:r>
        <w:rPr>
          <w:rFonts w:cs="Simplified Arabic"/>
          <w:sz w:val="24"/>
          <w:szCs w:val="24"/>
        </w:rPr>
        <w:t>21.3</w:t>
      </w:r>
      <w:r w:rsidRPr="00E778E7">
        <w:rPr>
          <w:rFonts w:cs="Simplified Arabic" w:hint="cs"/>
          <w:sz w:val="24"/>
          <w:szCs w:val="24"/>
          <w:rtl/>
        </w:rPr>
        <w:t>% في فلسطين</w:t>
      </w:r>
      <w:r w:rsidRPr="00E778E7">
        <w:rPr>
          <w:rFonts w:cs="Simplified Arabic"/>
          <w:sz w:val="24"/>
          <w:szCs w:val="24"/>
          <w:rtl/>
        </w:rPr>
        <w:t xml:space="preserve">، حيث تصل </w:t>
      </w:r>
      <w:r w:rsidRPr="00E778E7">
        <w:rPr>
          <w:rFonts w:cs="Simplified Arabic" w:hint="cs"/>
          <w:sz w:val="24"/>
          <w:szCs w:val="24"/>
          <w:rtl/>
        </w:rPr>
        <w:t>نسبة العاملين فيه</w:t>
      </w:r>
      <w:r w:rsidRPr="00E778E7">
        <w:rPr>
          <w:rFonts w:cs="Simplified Arabic"/>
          <w:sz w:val="24"/>
          <w:szCs w:val="24"/>
          <w:rtl/>
        </w:rPr>
        <w:t xml:space="preserve"> إلى </w:t>
      </w:r>
      <w:r>
        <w:rPr>
          <w:rFonts w:cs="Simplified Arabic" w:hint="cs"/>
          <w:sz w:val="24"/>
          <w:szCs w:val="24"/>
          <w:rtl/>
        </w:rPr>
        <w:t>24.0</w:t>
      </w:r>
      <w:r w:rsidRPr="00E778E7">
        <w:rPr>
          <w:rFonts w:cs="Simplified Arabic"/>
          <w:sz w:val="24"/>
          <w:szCs w:val="24"/>
          <w:rtl/>
        </w:rPr>
        <w:t>% في الضفة الغربية و</w:t>
      </w:r>
      <w:r>
        <w:rPr>
          <w:rFonts w:cs="Simplified Arabic"/>
          <w:sz w:val="24"/>
          <w:szCs w:val="24"/>
        </w:rPr>
        <w:t>19.4</w:t>
      </w:r>
      <w:r w:rsidRPr="00E778E7">
        <w:rPr>
          <w:rFonts w:cs="Simplified Arabic"/>
          <w:sz w:val="24"/>
          <w:szCs w:val="24"/>
          <w:rtl/>
        </w:rPr>
        <w:t>% في قطاع غزة</w:t>
      </w:r>
      <w:r w:rsidRPr="00E778E7">
        <w:rPr>
          <w:rFonts w:cs="Simplified Arabic" w:hint="cs"/>
          <w:sz w:val="24"/>
          <w:szCs w:val="24"/>
          <w:rtl/>
        </w:rPr>
        <w:t xml:space="preserve"> و</w:t>
      </w:r>
      <w:r>
        <w:rPr>
          <w:rFonts w:cs="Simplified Arabic"/>
          <w:sz w:val="24"/>
          <w:szCs w:val="24"/>
        </w:rPr>
        <w:t>12.2</w:t>
      </w:r>
      <w:r w:rsidRPr="00E778E7">
        <w:rPr>
          <w:rFonts w:cs="Simplified Arabic" w:hint="cs"/>
          <w:sz w:val="24"/>
          <w:szCs w:val="24"/>
          <w:rtl/>
        </w:rPr>
        <w:t>%</w:t>
      </w:r>
      <w:r w:rsidRPr="00E778E7">
        <w:rPr>
          <w:rFonts w:cs="Simplified Arabic"/>
          <w:sz w:val="24"/>
          <w:szCs w:val="24"/>
          <w:rtl/>
        </w:rPr>
        <w:t xml:space="preserve"> من بين العاملين في إسرائيل</w:t>
      </w:r>
      <w:r w:rsidRPr="00390DC9">
        <w:rPr>
          <w:rFonts w:cs="Simplified Arabic"/>
          <w:sz w:val="24"/>
          <w:szCs w:val="24"/>
          <w:rtl/>
        </w:rPr>
        <w:t xml:space="preserve"> </w:t>
      </w:r>
      <w:r w:rsidRPr="00E778E7">
        <w:rPr>
          <w:rFonts w:cs="Simplified Arabic"/>
          <w:sz w:val="24"/>
          <w:szCs w:val="24"/>
          <w:rtl/>
        </w:rPr>
        <w:t xml:space="preserve">والمستوطنات. </w:t>
      </w:r>
    </w:p>
    <w:p w:rsidR="003B4230" w:rsidRPr="00E778E7" w:rsidRDefault="003B4230" w:rsidP="003B4230">
      <w:pPr>
        <w:jc w:val="both"/>
        <w:rPr>
          <w:rFonts w:cs="Simplified Arabic"/>
          <w:rtl/>
        </w:rPr>
      </w:pPr>
    </w:p>
    <w:p w:rsidR="003B4230" w:rsidRPr="00E778E7" w:rsidRDefault="003B4230" w:rsidP="003B4230">
      <w:pPr>
        <w:jc w:val="both"/>
        <w:rPr>
          <w:rFonts w:cs="Simplified Arabic"/>
          <w:sz w:val="24"/>
          <w:szCs w:val="24"/>
          <w:rtl/>
        </w:rPr>
      </w:pPr>
      <w:r w:rsidRPr="00E778E7">
        <w:rPr>
          <w:rFonts w:cs="Simplified Arabic" w:hint="cs"/>
          <w:sz w:val="24"/>
          <w:szCs w:val="24"/>
          <w:rtl/>
        </w:rPr>
        <w:t xml:space="preserve">خلال الربع الأول من العام </w:t>
      </w:r>
      <w:r>
        <w:rPr>
          <w:rFonts w:cs="Simplified Arabic"/>
          <w:sz w:val="24"/>
          <w:szCs w:val="24"/>
        </w:rPr>
        <w:t>2016</w:t>
      </w:r>
      <w:r w:rsidRPr="00E778E7">
        <w:rPr>
          <w:rFonts w:cs="Simplified Arabic" w:hint="cs"/>
          <w:sz w:val="24"/>
          <w:szCs w:val="24"/>
          <w:rtl/>
        </w:rPr>
        <w:t xml:space="preserve"> بلغ</w:t>
      </w:r>
      <w:r w:rsidRPr="00E778E7">
        <w:rPr>
          <w:rFonts w:cs="Simplified Arabic"/>
          <w:sz w:val="24"/>
          <w:szCs w:val="24"/>
          <w:rtl/>
        </w:rPr>
        <w:t xml:space="preserve"> معدل الأجر اليومي</w:t>
      </w:r>
      <w:r w:rsidRPr="00E778E7">
        <w:rPr>
          <w:rFonts w:cs="Simplified Arabic" w:hint="cs"/>
          <w:sz w:val="24"/>
          <w:szCs w:val="24"/>
          <w:rtl/>
        </w:rPr>
        <w:t xml:space="preserve"> الاسمي</w:t>
      </w:r>
      <w:r>
        <w:rPr>
          <w:rFonts w:cs="Simplified Arabic" w:hint="cs"/>
          <w:sz w:val="24"/>
          <w:szCs w:val="24"/>
          <w:rtl/>
        </w:rPr>
        <w:t xml:space="preserve"> في فلسطين </w:t>
      </w:r>
      <w:r>
        <w:rPr>
          <w:rFonts w:cs="Simplified Arabic"/>
          <w:sz w:val="24"/>
          <w:szCs w:val="24"/>
        </w:rPr>
        <w:t>108.6</w:t>
      </w:r>
      <w:r>
        <w:rPr>
          <w:rFonts w:cs="Simplified Arabic" w:hint="cs"/>
          <w:sz w:val="24"/>
          <w:szCs w:val="24"/>
          <w:rtl/>
        </w:rPr>
        <w:t xml:space="preserve"> شيكل بواقع</w:t>
      </w:r>
      <w:r w:rsidRPr="00E778E7">
        <w:rPr>
          <w:rFonts w:cs="Simplified Arabic"/>
          <w:sz w:val="24"/>
          <w:szCs w:val="24"/>
          <w:rtl/>
        </w:rPr>
        <w:t xml:space="preserve"> </w:t>
      </w:r>
      <w:r>
        <w:rPr>
          <w:rFonts w:cs="Simplified Arabic" w:hint="cs"/>
          <w:sz w:val="24"/>
          <w:szCs w:val="24"/>
          <w:rtl/>
        </w:rPr>
        <w:t>99.8</w:t>
      </w:r>
      <w:r w:rsidRPr="00E778E7">
        <w:rPr>
          <w:rFonts w:cs="Simplified Arabic" w:hint="cs"/>
          <w:sz w:val="24"/>
          <w:szCs w:val="24"/>
          <w:rtl/>
        </w:rPr>
        <w:t xml:space="preserve"> </w:t>
      </w:r>
      <w:r w:rsidRPr="00E778E7">
        <w:rPr>
          <w:rFonts w:cs="Simplified Arabic"/>
          <w:sz w:val="24"/>
          <w:szCs w:val="24"/>
          <w:rtl/>
        </w:rPr>
        <w:t>شيكل</w:t>
      </w:r>
      <w:r w:rsidRPr="00E778E7">
        <w:rPr>
          <w:rFonts w:cs="Simplified Arabic" w:hint="cs"/>
          <w:sz w:val="24"/>
          <w:szCs w:val="24"/>
          <w:rtl/>
        </w:rPr>
        <w:t>اً</w:t>
      </w:r>
      <w:r w:rsidRPr="00E778E7">
        <w:rPr>
          <w:rFonts w:cs="Simplified Arabic"/>
          <w:sz w:val="24"/>
          <w:szCs w:val="24"/>
          <w:rtl/>
        </w:rPr>
        <w:t xml:space="preserve"> للمستخدمين في القطاع المحلي في الضفة الغربية </w:t>
      </w:r>
      <w:r>
        <w:rPr>
          <w:rFonts w:cs="Simplified Arabic" w:hint="cs"/>
          <w:sz w:val="24"/>
          <w:szCs w:val="24"/>
          <w:rtl/>
        </w:rPr>
        <w:t>و61.8</w:t>
      </w:r>
      <w:r w:rsidRPr="00E778E7">
        <w:rPr>
          <w:rFonts w:cs="Simplified Arabic"/>
          <w:sz w:val="24"/>
          <w:szCs w:val="24"/>
          <w:rtl/>
        </w:rPr>
        <w:t xml:space="preserve"> شيكل</w:t>
      </w:r>
      <w:r w:rsidRPr="00E778E7">
        <w:rPr>
          <w:rFonts w:cs="Simplified Arabic" w:hint="cs"/>
          <w:sz w:val="24"/>
          <w:szCs w:val="24"/>
          <w:rtl/>
        </w:rPr>
        <w:t>اً</w:t>
      </w:r>
      <w:r w:rsidRPr="00E778E7">
        <w:rPr>
          <w:rFonts w:cs="Simplified Arabic"/>
          <w:sz w:val="24"/>
          <w:szCs w:val="24"/>
          <w:rtl/>
        </w:rPr>
        <w:t xml:space="preserve"> في قطاع غزة و</w:t>
      </w:r>
      <w:r>
        <w:rPr>
          <w:rFonts w:cs="Simplified Arabic" w:hint="cs"/>
          <w:sz w:val="24"/>
          <w:szCs w:val="24"/>
          <w:rtl/>
        </w:rPr>
        <w:t>212.5</w:t>
      </w:r>
      <w:r w:rsidRPr="00E778E7">
        <w:rPr>
          <w:rFonts w:cs="Simplified Arabic"/>
          <w:sz w:val="24"/>
          <w:szCs w:val="24"/>
          <w:rtl/>
        </w:rPr>
        <w:t xml:space="preserve"> شيكل</w:t>
      </w:r>
      <w:r>
        <w:rPr>
          <w:rFonts w:cs="Simplified Arabic" w:hint="cs"/>
          <w:sz w:val="24"/>
          <w:szCs w:val="24"/>
          <w:rtl/>
        </w:rPr>
        <w:t>اً</w:t>
      </w:r>
      <w:r w:rsidRPr="00E778E7">
        <w:rPr>
          <w:rFonts w:cs="Simplified Arabic"/>
          <w:sz w:val="24"/>
          <w:szCs w:val="24"/>
          <w:rtl/>
        </w:rPr>
        <w:t xml:space="preserve"> ل</w:t>
      </w:r>
      <w:r>
        <w:rPr>
          <w:rFonts w:cs="Simplified Arabic"/>
          <w:sz w:val="24"/>
          <w:szCs w:val="24"/>
          <w:rtl/>
        </w:rPr>
        <w:t>لعاملين في إسرائيل والمستوطنات.</w:t>
      </w:r>
      <w:r>
        <w:rPr>
          <w:rFonts w:cs="Simplified Arabic" w:hint="cs"/>
          <w:sz w:val="24"/>
          <w:szCs w:val="24"/>
          <w:rtl/>
        </w:rPr>
        <w:t xml:space="preserve">  </w:t>
      </w:r>
      <w:r w:rsidRPr="00E778E7">
        <w:rPr>
          <w:rFonts w:cs="Simplified Arabic"/>
          <w:sz w:val="24"/>
          <w:szCs w:val="24"/>
          <w:rtl/>
        </w:rPr>
        <w:t xml:space="preserve">أما على صعيد ساعات العمل، فقد بلغ متوسط ساعات العمل الأسبوعية للعاملين في الضفة الغربية </w:t>
      </w:r>
      <w:r>
        <w:rPr>
          <w:rFonts w:cs="Simplified Arabic" w:hint="cs"/>
          <w:sz w:val="24"/>
          <w:szCs w:val="24"/>
          <w:rtl/>
        </w:rPr>
        <w:t>43.9</w:t>
      </w:r>
      <w:r w:rsidRPr="00E778E7">
        <w:rPr>
          <w:rFonts w:cs="Simplified Arabic"/>
          <w:sz w:val="24"/>
          <w:szCs w:val="24"/>
          <w:rtl/>
        </w:rPr>
        <w:t xml:space="preserve"> ساعة </w:t>
      </w:r>
      <w:r w:rsidRPr="00E778E7">
        <w:rPr>
          <w:rFonts w:cs="Simplified Arabic" w:hint="cs"/>
          <w:sz w:val="24"/>
          <w:szCs w:val="24"/>
          <w:rtl/>
        </w:rPr>
        <w:t xml:space="preserve">عمل </w:t>
      </w:r>
      <w:r w:rsidRPr="00E778E7">
        <w:rPr>
          <w:rFonts w:cs="Simplified Arabic"/>
          <w:sz w:val="24"/>
          <w:szCs w:val="24"/>
          <w:rtl/>
        </w:rPr>
        <w:t xml:space="preserve">مقابل </w:t>
      </w:r>
      <w:r>
        <w:rPr>
          <w:rFonts w:cs="Simplified Arabic" w:hint="cs"/>
          <w:sz w:val="24"/>
          <w:szCs w:val="24"/>
          <w:rtl/>
        </w:rPr>
        <w:t>38.1</w:t>
      </w:r>
      <w:r w:rsidRPr="00E778E7">
        <w:rPr>
          <w:rFonts w:cs="Simplified Arabic"/>
          <w:sz w:val="24"/>
          <w:szCs w:val="24"/>
          <w:rtl/>
        </w:rPr>
        <w:t xml:space="preserve"> ساعة</w:t>
      </w:r>
      <w:r w:rsidRPr="00E778E7">
        <w:rPr>
          <w:rFonts w:cs="Simplified Arabic" w:hint="cs"/>
          <w:sz w:val="24"/>
          <w:szCs w:val="24"/>
          <w:rtl/>
        </w:rPr>
        <w:t xml:space="preserve"> عمل </w:t>
      </w:r>
      <w:r w:rsidRPr="00E778E7">
        <w:rPr>
          <w:rFonts w:cs="Simplified Arabic"/>
          <w:sz w:val="24"/>
          <w:szCs w:val="24"/>
          <w:rtl/>
        </w:rPr>
        <w:t>في قطاع غزة و</w:t>
      </w:r>
      <w:r>
        <w:rPr>
          <w:rFonts w:cs="Simplified Arabic" w:hint="cs"/>
          <w:sz w:val="24"/>
          <w:szCs w:val="24"/>
          <w:rtl/>
        </w:rPr>
        <w:t>40.3</w:t>
      </w:r>
      <w:r w:rsidRPr="00E778E7">
        <w:rPr>
          <w:rFonts w:cs="Simplified Arabic" w:hint="cs"/>
          <w:sz w:val="24"/>
          <w:szCs w:val="24"/>
          <w:rtl/>
        </w:rPr>
        <w:t xml:space="preserve"> </w:t>
      </w:r>
      <w:r w:rsidRPr="00E778E7">
        <w:rPr>
          <w:rFonts w:cs="Simplified Arabic"/>
          <w:sz w:val="24"/>
          <w:szCs w:val="24"/>
          <w:rtl/>
        </w:rPr>
        <w:t xml:space="preserve">ساعة للعاملين في إسرائيل والمستوطنات. </w:t>
      </w:r>
    </w:p>
    <w:p w:rsidR="003B4230" w:rsidRPr="00E778E7" w:rsidRDefault="003B4230" w:rsidP="003B4230">
      <w:pPr>
        <w:jc w:val="center"/>
        <w:rPr>
          <w:rFonts w:cs="Simplified Arabic"/>
          <w:sz w:val="24"/>
          <w:szCs w:val="24"/>
          <w:rtl/>
        </w:rPr>
      </w:pPr>
    </w:p>
    <w:p w:rsidR="006E7576" w:rsidRPr="00E778E7" w:rsidRDefault="006E7576" w:rsidP="006E7576">
      <w:pPr>
        <w:jc w:val="center"/>
        <w:rPr>
          <w:rFonts w:cs="Simplified Arabic"/>
          <w:sz w:val="24"/>
          <w:szCs w:val="24"/>
          <w:rtl/>
        </w:rPr>
      </w:pPr>
    </w:p>
    <w:p w:rsidR="006E7576" w:rsidRDefault="006E7576" w:rsidP="006E7576">
      <w:pPr>
        <w:jc w:val="both"/>
        <w:rPr>
          <w:rFonts w:cs="Simplified Arabic"/>
          <w:sz w:val="24"/>
          <w:szCs w:val="24"/>
          <w:rtl/>
        </w:rPr>
      </w:pPr>
    </w:p>
    <w:p w:rsidR="006E7576" w:rsidRDefault="006E7576" w:rsidP="006E7576">
      <w:pPr>
        <w:jc w:val="both"/>
        <w:rPr>
          <w:rFonts w:cs="Simplified Arabic"/>
          <w:sz w:val="24"/>
          <w:szCs w:val="24"/>
          <w:rtl/>
        </w:rPr>
      </w:pPr>
    </w:p>
    <w:p w:rsidR="006E7576" w:rsidRDefault="006E7576" w:rsidP="006E7576">
      <w:pPr>
        <w:jc w:val="both"/>
        <w:rPr>
          <w:rFonts w:ascii="Arial Unicode MS" w:eastAsia="Arial Unicode MS" w:hAnsi="Arial Unicode MS" w:cs="Arial Unicode MS"/>
          <w:color w:val="000000"/>
          <w:rtl/>
        </w:rPr>
      </w:pPr>
    </w:p>
    <w:p w:rsidR="00EB0789" w:rsidRDefault="006E7576">
      <w:pPr>
        <w:bidi w:val="0"/>
        <w:rPr>
          <w:rFonts w:cs="Simplified Arabic"/>
          <w:sz w:val="24"/>
          <w:szCs w:val="24"/>
          <w:rtl/>
        </w:rPr>
      </w:pPr>
      <w:r>
        <w:rPr>
          <w:rFonts w:ascii="Arial" w:hAnsi="Arial" w:cs="Simplified Arabic"/>
          <w:b/>
          <w:bCs/>
          <w:sz w:val="24"/>
          <w:szCs w:val="24"/>
          <w:rtl/>
        </w:rPr>
        <w:br w:type="page"/>
      </w:r>
      <w:r w:rsidR="00EB0789">
        <w:rPr>
          <w:rFonts w:cs="Simplified Arabic"/>
          <w:sz w:val="24"/>
          <w:szCs w:val="24"/>
          <w:rtl/>
        </w:rPr>
        <w:lastRenderedPageBreak/>
        <w:br w:type="page"/>
      </w:r>
    </w:p>
    <w:p w:rsidR="00A3227B" w:rsidRPr="00506026" w:rsidRDefault="00A3227B" w:rsidP="00CB0317">
      <w:pPr>
        <w:jc w:val="center"/>
        <w:rPr>
          <w:rFonts w:cs="Simplified Arabic"/>
          <w:sz w:val="24"/>
          <w:szCs w:val="24"/>
          <w:rtl/>
        </w:rPr>
      </w:pPr>
      <w:r w:rsidRPr="00506026">
        <w:rPr>
          <w:rFonts w:cs="Simplified Arabic"/>
          <w:sz w:val="24"/>
          <w:szCs w:val="24"/>
          <w:rtl/>
        </w:rPr>
        <w:lastRenderedPageBreak/>
        <w:t xml:space="preserve">الفصل </w:t>
      </w:r>
      <w:r>
        <w:rPr>
          <w:rFonts w:cs="Simplified Arabic" w:hint="cs"/>
          <w:sz w:val="24"/>
          <w:szCs w:val="24"/>
          <w:rtl/>
        </w:rPr>
        <w:t>الرابع</w:t>
      </w:r>
    </w:p>
    <w:p w:rsidR="00A3227B" w:rsidRPr="00544308" w:rsidRDefault="00A3227B" w:rsidP="00A3227B">
      <w:pPr>
        <w:jc w:val="center"/>
        <w:rPr>
          <w:rFonts w:cs="Simplified Arabic"/>
          <w:b/>
          <w:bCs/>
          <w:sz w:val="22"/>
          <w:szCs w:val="22"/>
          <w:rtl/>
        </w:rPr>
      </w:pPr>
    </w:p>
    <w:p w:rsidR="00A3227B" w:rsidRPr="00506026" w:rsidRDefault="00A3227B" w:rsidP="00A3227B">
      <w:pPr>
        <w:pStyle w:val="Heading6"/>
        <w:jc w:val="center"/>
        <w:rPr>
          <w:rFonts w:cs="Simplified Arabic"/>
          <w:b/>
          <w:bCs/>
          <w:sz w:val="28"/>
          <w:szCs w:val="28"/>
          <w:rtl/>
        </w:rPr>
      </w:pPr>
      <w:r w:rsidRPr="00506026">
        <w:rPr>
          <w:rFonts w:cs="Simplified Arabic"/>
          <w:b/>
          <w:bCs/>
          <w:sz w:val="28"/>
          <w:szCs w:val="28"/>
          <w:rtl/>
        </w:rPr>
        <w:t>معايير المعيشة</w:t>
      </w:r>
    </w:p>
    <w:p w:rsidR="00A3227B" w:rsidRPr="003F6C3C" w:rsidRDefault="00A3227B" w:rsidP="00A3227B">
      <w:pPr>
        <w:jc w:val="center"/>
        <w:rPr>
          <w:rFonts w:cs="Simplified Arabic"/>
          <w:b/>
          <w:bCs/>
          <w:sz w:val="24"/>
          <w:szCs w:val="24"/>
          <w:rtl/>
        </w:rPr>
      </w:pPr>
    </w:p>
    <w:p w:rsidR="00A3227B" w:rsidRDefault="00A3227B" w:rsidP="00A3227B">
      <w:pPr>
        <w:jc w:val="both"/>
        <w:rPr>
          <w:rFonts w:cs="Simplified Arabic"/>
          <w:sz w:val="24"/>
          <w:szCs w:val="24"/>
          <w:rtl/>
        </w:rPr>
      </w:pPr>
      <w:r w:rsidRPr="00506026">
        <w:rPr>
          <w:rFonts w:cs="Simplified Arabic"/>
          <w:sz w:val="24"/>
          <w:szCs w:val="24"/>
          <w:rtl/>
        </w:rPr>
        <w:t>تستند البيانات في هذا الفصل على نتائج مسح إنفاق واستهلاك الأسرة والذي نفذه الجهاز المركزي للإحصاء الفلسطيني خلال الفترة (15/1/</w:t>
      </w:r>
      <w:r>
        <w:rPr>
          <w:rFonts w:cs="Simplified Arabic" w:hint="cs"/>
          <w:sz w:val="24"/>
          <w:szCs w:val="24"/>
          <w:rtl/>
        </w:rPr>
        <w:t>2011</w:t>
      </w:r>
      <w:r w:rsidRPr="00506026">
        <w:rPr>
          <w:rFonts w:cs="Simplified Arabic"/>
          <w:sz w:val="24"/>
          <w:szCs w:val="24"/>
        </w:rPr>
        <w:t xml:space="preserve"> </w:t>
      </w:r>
      <w:r w:rsidRPr="00506026">
        <w:rPr>
          <w:rFonts w:cs="Simplified Arabic"/>
          <w:sz w:val="24"/>
          <w:szCs w:val="24"/>
          <w:rtl/>
        </w:rPr>
        <w:t>ولغاية 14/1/</w:t>
      </w:r>
      <w:r>
        <w:rPr>
          <w:rFonts w:cs="Simplified Arabic" w:hint="cs"/>
          <w:sz w:val="24"/>
          <w:szCs w:val="24"/>
          <w:rtl/>
        </w:rPr>
        <w:t>2012</w:t>
      </w:r>
      <w:r w:rsidRPr="00506026">
        <w:rPr>
          <w:rFonts w:cs="Simplified Arabic"/>
          <w:sz w:val="24"/>
          <w:szCs w:val="24"/>
          <w:rtl/>
        </w:rPr>
        <w:t xml:space="preserve">) </w:t>
      </w:r>
      <w:r>
        <w:rPr>
          <w:rFonts w:cs="Simplified Arabic" w:hint="cs"/>
          <w:sz w:val="24"/>
          <w:szCs w:val="24"/>
          <w:rtl/>
        </w:rPr>
        <w:t>أي</w:t>
      </w:r>
      <w:r w:rsidRPr="00506026">
        <w:rPr>
          <w:rFonts w:cs="Simplified Arabic"/>
          <w:sz w:val="24"/>
          <w:szCs w:val="24"/>
          <w:rtl/>
        </w:rPr>
        <w:t xml:space="preserve"> على مدار العام</w:t>
      </w:r>
      <w:r>
        <w:rPr>
          <w:rFonts w:cs="Simplified Arabic" w:hint="cs"/>
          <w:sz w:val="24"/>
          <w:szCs w:val="24"/>
          <w:rtl/>
        </w:rPr>
        <w:t xml:space="preserve"> كاملاً</w:t>
      </w:r>
      <w:r w:rsidRPr="00506026">
        <w:rPr>
          <w:rFonts w:cs="Simplified Arabic"/>
          <w:sz w:val="24"/>
          <w:szCs w:val="24"/>
          <w:rtl/>
        </w:rPr>
        <w:t>، بهدف جمع بيانات تفصيلية حول إنفاق واستهلاك الأسرة من خلال طريقة المفكرة (دفتر التسجيل</w:t>
      </w:r>
      <w:r>
        <w:rPr>
          <w:rFonts w:cs="Simplified Arabic" w:hint="cs"/>
          <w:sz w:val="24"/>
          <w:szCs w:val="24"/>
          <w:rtl/>
        </w:rPr>
        <w:t>).</w:t>
      </w:r>
    </w:p>
    <w:p w:rsidR="00A3227B" w:rsidRPr="003F6C3C" w:rsidRDefault="00A3227B" w:rsidP="00A3227B">
      <w:pPr>
        <w:jc w:val="both"/>
        <w:rPr>
          <w:rFonts w:cs="Simplified Arabic"/>
          <w:sz w:val="14"/>
          <w:szCs w:val="14"/>
          <w:rtl/>
        </w:rPr>
      </w:pPr>
    </w:p>
    <w:p w:rsidR="00A3227B" w:rsidRPr="00506026" w:rsidRDefault="00A3227B" w:rsidP="00A3227B">
      <w:pPr>
        <w:tabs>
          <w:tab w:val="right" w:pos="9071"/>
        </w:tabs>
        <w:ind w:left="-1"/>
        <w:jc w:val="both"/>
        <w:rPr>
          <w:rFonts w:cs="Simplified Arabic"/>
          <w:sz w:val="24"/>
          <w:szCs w:val="24"/>
          <w:rtl/>
        </w:rPr>
      </w:pPr>
      <w:r w:rsidRPr="00506026">
        <w:rPr>
          <w:rFonts w:cs="Simplified Arabic"/>
          <w:b/>
          <w:bCs/>
          <w:sz w:val="24"/>
          <w:szCs w:val="24"/>
          <w:rtl/>
        </w:rPr>
        <w:t>إنفاق الأسرة الشهري:</w:t>
      </w:r>
      <w:r w:rsidRPr="00506026">
        <w:rPr>
          <w:rFonts w:cs="Simplified Arabic"/>
          <w:sz w:val="24"/>
          <w:szCs w:val="24"/>
          <w:rtl/>
        </w:rPr>
        <w:t xml:space="preserve"> </w:t>
      </w:r>
    </w:p>
    <w:p w:rsidR="00A3227B" w:rsidRPr="003F6C3C" w:rsidRDefault="00A3227B" w:rsidP="00A3227B">
      <w:pPr>
        <w:jc w:val="both"/>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A3227B" w:rsidRPr="00506026" w:rsidTr="006E55FC">
        <w:trPr>
          <w:jc w:val="center"/>
        </w:trPr>
        <w:tc>
          <w:tcPr>
            <w:tcW w:w="8789" w:type="dxa"/>
            <w:tcBorders>
              <w:top w:val="thinThickThinSmallGap" w:sz="24" w:space="0" w:color="auto"/>
              <w:bottom w:val="thinThickThinSmallGap" w:sz="24" w:space="0" w:color="auto"/>
            </w:tcBorders>
          </w:tcPr>
          <w:p w:rsidR="00A3227B" w:rsidRPr="00506026" w:rsidRDefault="00A3227B" w:rsidP="007F55AF">
            <w:pPr>
              <w:pStyle w:val="Heading7"/>
              <w:ind w:left="305"/>
              <w:jc w:val="center"/>
              <w:rPr>
                <w:rFonts w:cs="Simplified Arabic"/>
                <w:b/>
                <w:bCs/>
                <w:noProof w:val="0"/>
                <w:sz w:val="22"/>
                <w:szCs w:val="22"/>
                <w:rtl/>
              </w:rPr>
            </w:pPr>
            <w:r w:rsidRPr="004264A5">
              <w:rPr>
                <w:rFonts w:cs="Simplified Arabic" w:hint="cs"/>
                <w:b/>
                <w:bCs/>
                <w:noProof w:val="0"/>
                <w:rtl/>
              </w:rPr>
              <w:t xml:space="preserve">أكثر من ثلث </w:t>
            </w:r>
            <w:r w:rsidRPr="004264A5">
              <w:rPr>
                <w:rFonts w:cs="Simplified Arabic"/>
                <w:b/>
                <w:bCs/>
                <w:noProof w:val="0"/>
                <w:rtl/>
              </w:rPr>
              <w:t xml:space="preserve">إنفاق الأسرة </w:t>
            </w:r>
            <w:r w:rsidRPr="004264A5">
              <w:rPr>
                <w:rFonts w:cs="Simplified Arabic" w:hint="cs"/>
                <w:b/>
                <w:bCs/>
                <w:noProof w:val="0"/>
                <w:rtl/>
              </w:rPr>
              <w:t xml:space="preserve">الكلي على الطعام </w:t>
            </w:r>
            <w:r w:rsidRPr="004264A5">
              <w:rPr>
                <w:rFonts w:cs="Simplified Arabic"/>
                <w:b/>
                <w:bCs/>
                <w:noProof w:val="0"/>
                <w:rtl/>
              </w:rPr>
              <w:t xml:space="preserve"> </w:t>
            </w:r>
          </w:p>
        </w:tc>
      </w:tr>
    </w:tbl>
    <w:p w:rsidR="00A3227B" w:rsidRPr="003F6C3C" w:rsidRDefault="00A3227B" w:rsidP="00A3227B">
      <w:pPr>
        <w:tabs>
          <w:tab w:val="right" w:pos="9071"/>
        </w:tabs>
        <w:ind w:left="-1"/>
        <w:jc w:val="both"/>
        <w:rPr>
          <w:rFonts w:cs="Simplified Arabic"/>
          <w:sz w:val="14"/>
          <w:szCs w:val="14"/>
          <w:rtl/>
        </w:rPr>
      </w:pPr>
    </w:p>
    <w:p w:rsidR="00A3227B" w:rsidRPr="00664B92" w:rsidRDefault="00A3227B" w:rsidP="00336F2B">
      <w:pPr>
        <w:jc w:val="both"/>
        <w:rPr>
          <w:rFonts w:cs="Simplified Arabic"/>
          <w:sz w:val="24"/>
          <w:szCs w:val="24"/>
          <w:rtl/>
        </w:rPr>
      </w:pPr>
      <w:r w:rsidRPr="00664B92">
        <w:rPr>
          <w:rFonts w:cs="Simplified Arabic" w:hint="cs"/>
          <w:sz w:val="24"/>
          <w:szCs w:val="24"/>
          <w:rtl/>
        </w:rPr>
        <w:t xml:space="preserve">بناء على نتائج مسح إنفاق واستهلاك الأسرة الفلسطينية </w:t>
      </w:r>
      <w:r w:rsidRPr="00664B92">
        <w:rPr>
          <w:rFonts w:cs="Simplified Arabic"/>
          <w:sz w:val="24"/>
          <w:szCs w:val="24"/>
        </w:rPr>
        <w:t>2011</w:t>
      </w:r>
      <w:r w:rsidRPr="00664B92">
        <w:rPr>
          <w:rFonts w:cs="Simplified Arabic" w:hint="cs"/>
          <w:sz w:val="24"/>
          <w:szCs w:val="24"/>
          <w:rtl/>
        </w:rPr>
        <w:t xml:space="preserve">، </w:t>
      </w:r>
      <w:r w:rsidR="00B96CFD" w:rsidRPr="00664B92">
        <w:rPr>
          <w:rFonts w:cs="Simplified Arabic" w:hint="cs"/>
          <w:sz w:val="24"/>
          <w:szCs w:val="24"/>
          <w:rtl/>
        </w:rPr>
        <w:t>بلغ</w:t>
      </w:r>
      <w:r w:rsidRPr="00664B92">
        <w:rPr>
          <w:rFonts w:cs="Simplified Arabic" w:hint="cs"/>
          <w:sz w:val="24"/>
          <w:szCs w:val="24"/>
          <w:rtl/>
        </w:rPr>
        <w:t xml:space="preserve"> متوسط إنفاق الأسرة الشهري النقدي على مختلف السلع والخدمات </w:t>
      </w:r>
      <w:r w:rsidR="00F11C57" w:rsidRPr="00664B92">
        <w:rPr>
          <w:rFonts w:cs="Simplified Arabic" w:hint="cs"/>
          <w:sz w:val="24"/>
          <w:szCs w:val="24"/>
          <w:rtl/>
          <w:lang w:bidi="he-IL"/>
        </w:rPr>
        <w:t>4,822</w:t>
      </w:r>
      <w:r w:rsidRPr="00664B92">
        <w:rPr>
          <w:rFonts w:cs="Simplified Arabic" w:hint="cs"/>
          <w:sz w:val="24"/>
          <w:szCs w:val="24"/>
          <w:rtl/>
        </w:rPr>
        <w:t xml:space="preserve"> </w:t>
      </w:r>
      <w:r w:rsidR="00F11C57" w:rsidRPr="00664B92">
        <w:rPr>
          <w:rFonts w:cs="Simplified Arabic" w:hint="cs"/>
          <w:sz w:val="24"/>
          <w:szCs w:val="24"/>
          <w:rtl/>
        </w:rPr>
        <w:t xml:space="preserve">شيكلاً </w:t>
      </w:r>
      <w:r w:rsidRPr="00664B92">
        <w:rPr>
          <w:rFonts w:cs="Simplified Arabic" w:hint="cs"/>
          <w:sz w:val="24"/>
          <w:szCs w:val="24"/>
          <w:rtl/>
        </w:rPr>
        <w:t xml:space="preserve">في </w:t>
      </w:r>
      <w:r w:rsidR="00E8620A" w:rsidRPr="00664B92">
        <w:rPr>
          <w:rFonts w:cs="Simplified Arabic" w:hint="cs"/>
          <w:sz w:val="24"/>
          <w:szCs w:val="24"/>
          <w:rtl/>
        </w:rPr>
        <w:t>فلسطين</w:t>
      </w:r>
      <w:r w:rsidRPr="00664B92">
        <w:rPr>
          <w:rFonts w:cs="Simplified Arabic" w:hint="cs"/>
          <w:sz w:val="24"/>
          <w:szCs w:val="24"/>
          <w:rtl/>
        </w:rPr>
        <w:t>،</w:t>
      </w:r>
      <w:r w:rsidRPr="00664B92">
        <w:rPr>
          <w:rFonts w:cs="Simplified Arabic"/>
          <w:sz w:val="24"/>
          <w:szCs w:val="24"/>
        </w:rPr>
        <w:t xml:space="preserve"> </w:t>
      </w:r>
      <w:r w:rsidRPr="00664B92">
        <w:rPr>
          <w:rFonts w:cs="Simplified Arabic" w:hint="cs"/>
          <w:sz w:val="24"/>
          <w:szCs w:val="24"/>
          <w:rtl/>
        </w:rPr>
        <w:t xml:space="preserve">بواقع </w:t>
      </w:r>
      <w:r w:rsidR="00F11C57" w:rsidRPr="00664B92">
        <w:rPr>
          <w:rFonts w:cs="Simplified Arabic"/>
          <w:sz w:val="24"/>
          <w:szCs w:val="24"/>
        </w:rPr>
        <w:t>5,398</w:t>
      </w:r>
      <w:r w:rsidR="00F11C57" w:rsidRPr="00664B92">
        <w:rPr>
          <w:rFonts w:cs="Simplified Arabic" w:hint="cs"/>
          <w:sz w:val="24"/>
          <w:szCs w:val="24"/>
          <w:rtl/>
        </w:rPr>
        <w:t xml:space="preserve"> شيكلاً</w:t>
      </w:r>
      <w:r w:rsidR="005367AC">
        <w:rPr>
          <w:rFonts w:cs="Simplified Arabic" w:hint="cs"/>
          <w:sz w:val="24"/>
          <w:szCs w:val="24"/>
          <w:rtl/>
        </w:rPr>
        <w:t xml:space="preserve"> في الضفة الغربية مقابل</w:t>
      </w:r>
      <w:r w:rsidR="00F11C57" w:rsidRPr="00664B92">
        <w:rPr>
          <w:rFonts w:cs="Simplified Arabic"/>
          <w:sz w:val="24"/>
          <w:szCs w:val="24"/>
        </w:rPr>
        <w:t xml:space="preserve">3,719 </w:t>
      </w:r>
      <w:r w:rsidR="00F11C57" w:rsidRPr="00664B92">
        <w:rPr>
          <w:rFonts w:cs="Simplified Arabic" w:hint="cs"/>
          <w:sz w:val="24"/>
          <w:szCs w:val="24"/>
          <w:rtl/>
        </w:rPr>
        <w:t xml:space="preserve"> شيكلاً </w:t>
      </w:r>
      <w:r w:rsidRPr="00664B92">
        <w:rPr>
          <w:rFonts w:cs="Simplified Arabic" w:hint="cs"/>
          <w:sz w:val="24"/>
          <w:szCs w:val="24"/>
          <w:rtl/>
        </w:rPr>
        <w:t xml:space="preserve">في قطاع غزة، لأسرة متوسط حجمها في </w:t>
      </w:r>
      <w:r w:rsidR="00E8620A" w:rsidRPr="00664B92">
        <w:rPr>
          <w:rFonts w:cs="Simplified Arabic" w:hint="cs"/>
          <w:sz w:val="24"/>
          <w:szCs w:val="24"/>
          <w:rtl/>
        </w:rPr>
        <w:t>فلسطين</w:t>
      </w:r>
      <w:r w:rsidRPr="00664B92">
        <w:rPr>
          <w:rFonts w:cs="Simplified Arabic" w:hint="cs"/>
          <w:sz w:val="24"/>
          <w:szCs w:val="24"/>
          <w:rtl/>
        </w:rPr>
        <w:t xml:space="preserve"> 6.0 أفراد</w:t>
      </w:r>
      <w:r w:rsidR="00795B11">
        <w:rPr>
          <w:rFonts w:cs="Simplified Arabic" w:hint="cs"/>
          <w:sz w:val="24"/>
          <w:szCs w:val="24"/>
          <w:rtl/>
        </w:rPr>
        <w:t xml:space="preserve"> </w:t>
      </w:r>
      <w:r w:rsidRPr="00664B92">
        <w:rPr>
          <w:rFonts w:cs="Simplified Arabic" w:hint="cs"/>
          <w:sz w:val="24"/>
          <w:szCs w:val="24"/>
          <w:rtl/>
        </w:rPr>
        <w:t xml:space="preserve">بواقع </w:t>
      </w:r>
      <w:r w:rsidRPr="00664B92">
        <w:rPr>
          <w:rFonts w:cs="Simplified Arabic"/>
          <w:sz w:val="24"/>
          <w:szCs w:val="24"/>
        </w:rPr>
        <w:t>5.7</w:t>
      </w:r>
      <w:r w:rsidRPr="00664B92">
        <w:rPr>
          <w:rFonts w:cs="Simplified Arabic" w:hint="cs"/>
          <w:sz w:val="24"/>
          <w:szCs w:val="24"/>
          <w:rtl/>
        </w:rPr>
        <w:t xml:space="preserve"> </w:t>
      </w:r>
      <w:r w:rsidR="00336F2B">
        <w:rPr>
          <w:rFonts w:cs="Simplified Arabic" w:hint="cs"/>
          <w:sz w:val="24"/>
          <w:szCs w:val="24"/>
          <w:rtl/>
        </w:rPr>
        <w:t>فرداً</w:t>
      </w:r>
      <w:r w:rsidR="00336F2B" w:rsidRPr="00664B92">
        <w:rPr>
          <w:rFonts w:cs="Simplified Arabic" w:hint="cs"/>
          <w:sz w:val="24"/>
          <w:szCs w:val="24"/>
          <w:rtl/>
        </w:rPr>
        <w:t xml:space="preserve"> </w:t>
      </w:r>
      <w:r w:rsidRPr="00664B92">
        <w:rPr>
          <w:rFonts w:cs="Simplified Arabic" w:hint="cs"/>
          <w:sz w:val="24"/>
          <w:szCs w:val="24"/>
          <w:rtl/>
        </w:rPr>
        <w:t>في الضفة الغربية و</w:t>
      </w:r>
      <w:r w:rsidRPr="00664B92">
        <w:rPr>
          <w:rFonts w:cs="Simplified Arabic"/>
          <w:sz w:val="24"/>
          <w:szCs w:val="24"/>
        </w:rPr>
        <w:t>6.6</w:t>
      </w:r>
      <w:r w:rsidRPr="00664B92">
        <w:rPr>
          <w:rFonts w:cs="Simplified Arabic" w:hint="cs"/>
          <w:sz w:val="24"/>
          <w:szCs w:val="24"/>
          <w:rtl/>
        </w:rPr>
        <w:t xml:space="preserve"> </w:t>
      </w:r>
      <w:r w:rsidR="00336F2B">
        <w:rPr>
          <w:rFonts w:cs="Simplified Arabic" w:hint="cs"/>
          <w:sz w:val="24"/>
          <w:szCs w:val="24"/>
          <w:rtl/>
        </w:rPr>
        <w:t>فرداً</w:t>
      </w:r>
      <w:r w:rsidRPr="00664B92">
        <w:rPr>
          <w:rFonts w:cs="Simplified Arabic" w:hint="cs"/>
          <w:sz w:val="24"/>
          <w:szCs w:val="24"/>
          <w:rtl/>
        </w:rPr>
        <w:t xml:space="preserve"> في قطاع غزة، وشكل الإنفاق على مجموعات الطعام من متوسط الإنفاق الكلي</w:t>
      </w:r>
      <w:r w:rsidR="008B0C2E">
        <w:rPr>
          <w:rFonts w:cs="Simplified Arabic" w:hint="cs"/>
          <w:sz w:val="24"/>
          <w:szCs w:val="24"/>
          <w:rtl/>
        </w:rPr>
        <w:t xml:space="preserve"> الشهري</w:t>
      </w:r>
      <w:r w:rsidRPr="00664B92">
        <w:rPr>
          <w:rFonts w:cs="Simplified Arabic" w:hint="cs"/>
          <w:sz w:val="24"/>
          <w:szCs w:val="24"/>
          <w:rtl/>
        </w:rPr>
        <w:t xml:space="preserve"> </w:t>
      </w:r>
      <w:r w:rsidR="00D030B6" w:rsidRPr="00664B92">
        <w:rPr>
          <w:rFonts w:cs="Simplified Arabic" w:hint="cs"/>
          <w:sz w:val="24"/>
          <w:szCs w:val="24"/>
          <w:rtl/>
        </w:rPr>
        <w:t>للأسرة</w:t>
      </w:r>
      <w:r w:rsidRPr="00664B92">
        <w:rPr>
          <w:rFonts w:cs="Simplified Arabic" w:hint="cs"/>
          <w:sz w:val="24"/>
          <w:szCs w:val="24"/>
          <w:rtl/>
        </w:rPr>
        <w:t xml:space="preserve"> في </w:t>
      </w:r>
      <w:r w:rsidR="00E8620A" w:rsidRPr="00664B92">
        <w:rPr>
          <w:rFonts w:cs="Simplified Arabic" w:hint="cs"/>
          <w:sz w:val="24"/>
          <w:szCs w:val="24"/>
          <w:rtl/>
        </w:rPr>
        <w:t>فلسطين</w:t>
      </w:r>
      <w:r w:rsidRPr="00664B92">
        <w:rPr>
          <w:rFonts w:cs="Simplified Arabic" w:hint="cs"/>
          <w:sz w:val="24"/>
          <w:szCs w:val="24"/>
          <w:rtl/>
        </w:rPr>
        <w:t xml:space="preserve"> </w:t>
      </w:r>
      <w:r w:rsidRPr="00664B92">
        <w:rPr>
          <w:rFonts w:cs="Simplified Arabic"/>
          <w:sz w:val="24"/>
          <w:szCs w:val="24"/>
        </w:rPr>
        <w:t>34.5</w:t>
      </w:r>
      <w:r w:rsidRPr="00664B92">
        <w:rPr>
          <w:rFonts w:cs="Simplified Arabic" w:hint="cs"/>
          <w:sz w:val="24"/>
          <w:szCs w:val="24"/>
          <w:rtl/>
        </w:rPr>
        <w:t xml:space="preserve">% من مجمل الإنفاق الشهري، بواقع </w:t>
      </w:r>
      <w:r w:rsidRPr="00664B92">
        <w:rPr>
          <w:rFonts w:cs="Simplified Arabic"/>
          <w:sz w:val="24"/>
          <w:szCs w:val="24"/>
        </w:rPr>
        <w:t>32.7</w:t>
      </w:r>
      <w:r w:rsidRPr="00664B92">
        <w:rPr>
          <w:rFonts w:cs="Simplified Arabic" w:hint="cs"/>
          <w:sz w:val="24"/>
          <w:szCs w:val="24"/>
          <w:rtl/>
        </w:rPr>
        <w:t>% في الضفة الغربية و</w:t>
      </w:r>
      <w:r w:rsidRPr="00664B92">
        <w:rPr>
          <w:rFonts w:cs="Simplified Arabic"/>
          <w:sz w:val="24"/>
          <w:szCs w:val="24"/>
        </w:rPr>
        <w:t>39.4</w:t>
      </w:r>
      <w:r w:rsidRPr="00664B92">
        <w:rPr>
          <w:rFonts w:cs="Simplified Arabic" w:hint="cs"/>
          <w:sz w:val="24"/>
          <w:szCs w:val="24"/>
          <w:rtl/>
        </w:rPr>
        <w:t>% في قطاع غزة.</w:t>
      </w:r>
    </w:p>
    <w:p w:rsidR="00A3227B" w:rsidRPr="003F6C3C" w:rsidRDefault="00A3227B" w:rsidP="00A3227B">
      <w:pPr>
        <w:tabs>
          <w:tab w:val="right" w:pos="9071"/>
        </w:tabs>
        <w:ind w:left="-1"/>
        <w:jc w:val="both"/>
        <w:rPr>
          <w:rFonts w:cs="Simplified Arabic"/>
          <w:sz w:val="14"/>
          <w:szCs w:val="14"/>
          <w:rtl/>
        </w:rPr>
      </w:pPr>
    </w:p>
    <w:p w:rsidR="00A3227B" w:rsidRPr="00506026" w:rsidRDefault="00A3227B" w:rsidP="00A3227B">
      <w:pPr>
        <w:tabs>
          <w:tab w:val="left" w:pos="251"/>
        </w:tabs>
        <w:ind w:left="71"/>
        <w:jc w:val="both"/>
        <w:rPr>
          <w:rFonts w:cs="Simplified Arabic"/>
          <w:sz w:val="24"/>
          <w:szCs w:val="24"/>
          <w:rtl/>
        </w:rPr>
      </w:pPr>
      <w:r w:rsidRPr="00506026">
        <w:rPr>
          <w:rFonts w:cs="Simplified Arabic"/>
          <w:b/>
          <w:bCs/>
          <w:sz w:val="24"/>
          <w:szCs w:val="24"/>
          <w:rtl/>
        </w:rPr>
        <w:t>إنفاق الفرد الشهري:</w:t>
      </w:r>
    </w:p>
    <w:p w:rsidR="00A3227B" w:rsidRPr="003F6C3C" w:rsidRDefault="00A3227B" w:rsidP="00A3227B">
      <w:pPr>
        <w:tabs>
          <w:tab w:val="left" w:pos="251"/>
        </w:tabs>
        <w:ind w:left="71"/>
        <w:jc w:val="both"/>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A3227B" w:rsidRPr="00506026" w:rsidTr="006E55FC">
        <w:trPr>
          <w:jc w:val="center"/>
        </w:trPr>
        <w:tc>
          <w:tcPr>
            <w:tcW w:w="9162" w:type="dxa"/>
            <w:tcBorders>
              <w:top w:val="thinThickThinSmallGap" w:sz="24" w:space="0" w:color="auto"/>
              <w:bottom w:val="thinThickThinSmallGap" w:sz="24" w:space="0" w:color="auto"/>
            </w:tcBorders>
          </w:tcPr>
          <w:p w:rsidR="00A3227B" w:rsidRPr="00506026" w:rsidRDefault="00A3227B" w:rsidP="00664B92">
            <w:pPr>
              <w:pStyle w:val="Heading7"/>
              <w:ind w:left="57" w:right="0"/>
              <w:jc w:val="center"/>
              <w:rPr>
                <w:rFonts w:cs="Simplified Arabic"/>
                <w:b/>
                <w:bCs/>
                <w:noProof w:val="0"/>
                <w:sz w:val="22"/>
                <w:szCs w:val="22"/>
                <w:rtl/>
              </w:rPr>
            </w:pPr>
            <w:r w:rsidRPr="00664B92">
              <w:rPr>
                <w:rFonts w:cs="Simplified Arabic"/>
                <w:b/>
                <w:bCs/>
                <w:noProof w:val="0"/>
                <w:rtl/>
              </w:rPr>
              <w:t xml:space="preserve">يرتفع متوسط إنفاق الفرد الشهري في الضفة الغربية بـ </w:t>
            </w:r>
            <w:r w:rsidR="00F11C57" w:rsidRPr="00664B92">
              <w:rPr>
                <w:rFonts w:cs="Simplified Arabic" w:hint="cs"/>
                <w:b/>
                <w:bCs/>
                <w:noProof w:val="0"/>
                <w:rtl/>
              </w:rPr>
              <w:t>400 شيكلاً</w:t>
            </w:r>
            <w:r w:rsidRPr="00664B92">
              <w:rPr>
                <w:rFonts w:cs="Simplified Arabic"/>
                <w:b/>
                <w:bCs/>
                <w:noProof w:val="0"/>
                <w:rtl/>
              </w:rPr>
              <w:t xml:space="preserve"> عن مثيله في قطاع غزة</w:t>
            </w:r>
            <w:r w:rsidR="00F11C57" w:rsidRPr="00664B92">
              <w:rPr>
                <w:rFonts w:cs="Simplified Arabic" w:hint="cs"/>
                <w:b/>
                <w:bCs/>
                <w:noProof w:val="0"/>
                <w:rtl/>
              </w:rPr>
              <w:t xml:space="preserve"> </w:t>
            </w:r>
            <w:r w:rsidRPr="00664B92">
              <w:rPr>
                <w:rFonts w:cs="Simplified Arabic"/>
                <w:b/>
                <w:bCs/>
                <w:noProof w:val="0"/>
                <w:rtl/>
              </w:rPr>
              <w:t xml:space="preserve">في العام </w:t>
            </w:r>
            <w:r w:rsidRPr="00664B92">
              <w:rPr>
                <w:rFonts w:cs="Simplified Arabic" w:hint="cs"/>
                <w:b/>
                <w:bCs/>
                <w:noProof w:val="0"/>
                <w:rtl/>
              </w:rPr>
              <w:t>2011</w:t>
            </w:r>
          </w:p>
        </w:tc>
      </w:tr>
    </w:tbl>
    <w:p w:rsidR="00A3227B" w:rsidRPr="003F6C3C" w:rsidRDefault="00A3227B" w:rsidP="00A3227B">
      <w:pPr>
        <w:tabs>
          <w:tab w:val="num" w:pos="624"/>
        </w:tabs>
        <w:jc w:val="both"/>
        <w:rPr>
          <w:rFonts w:cs="Simplified Arabic"/>
          <w:sz w:val="14"/>
          <w:szCs w:val="14"/>
          <w:rtl/>
        </w:rPr>
      </w:pPr>
    </w:p>
    <w:p w:rsidR="00A3227B" w:rsidRPr="00506026" w:rsidRDefault="00A3227B" w:rsidP="006005DD">
      <w:pPr>
        <w:tabs>
          <w:tab w:val="num" w:pos="1215"/>
        </w:tabs>
        <w:ind w:right="-142"/>
        <w:jc w:val="both"/>
        <w:rPr>
          <w:rFonts w:cs="Simplified Arabic"/>
          <w:sz w:val="24"/>
          <w:szCs w:val="24"/>
          <w:rtl/>
        </w:rPr>
      </w:pPr>
      <w:r w:rsidRPr="00506026">
        <w:rPr>
          <w:rFonts w:cs="Simplified Arabic"/>
          <w:sz w:val="24"/>
          <w:szCs w:val="24"/>
          <w:rtl/>
        </w:rPr>
        <w:t xml:space="preserve">بلغ متوسط إنفاق الفرد النقدي الشهري في </w:t>
      </w:r>
      <w:r w:rsidR="00E8620A">
        <w:rPr>
          <w:rFonts w:cs="Simplified Arabic"/>
          <w:sz w:val="24"/>
          <w:szCs w:val="24"/>
          <w:rtl/>
        </w:rPr>
        <w:t>فلسطين</w:t>
      </w:r>
      <w:r w:rsidRPr="00506026">
        <w:rPr>
          <w:rFonts w:cs="Simplified Arabic"/>
          <w:sz w:val="24"/>
          <w:szCs w:val="24"/>
          <w:rtl/>
        </w:rPr>
        <w:t xml:space="preserve"> حوالي </w:t>
      </w:r>
      <w:r w:rsidR="00F11C57">
        <w:rPr>
          <w:rFonts w:cs="Simplified Arabic" w:hint="cs"/>
          <w:sz w:val="24"/>
          <w:szCs w:val="24"/>
          <w:rtl/>
        </w:rPr>
        <w:t xml:space="preserve">808 </w:t>
      </w:r>
      <w:r w:rsidR="00336F2B">
        <w:rPr>
          <w:rFonts w:cs="Simplified Arabic" w:hint="cs"/>
          <w:sz w:val="24"/>
          <w:szCs w:val="24"/>
          <w:rtl/>
        </w:rPr>
        <w:t>شواكل</w:t>
      </w:r>
      <w:r w:rsidRPr="00506026">
        <w:rPr>
          <w:rFonts w:cs="Simplified Arabic"/>
          <w:sz w:val="24"/>
          <w:szCs w:val="24"/>
          <w:rtl/>
        </w:rPr>
        <w:t xml:space="preserve">، بواقع </w:t>
      </w:r>
      <w:r w:rsidR="00F11C57">
        <w:rPr>
          <w:rFonts w:cs="Simplified Arabic" w:hint="cs"/>
          <w:sz w:val="24"/>
          <w:szCs w:val="24"/>
          <w:rtl/>
        </w:rPr>
        <w:t>960 شيكلاً</w:t>
      </w:r>
      <w:r w:rsidRPr="00506026">
        <w:rPr>
          <w:rFonts w:cs="Simplified Arabic"/>
          <w:sz w:val="24"/>
          <w:szCs w:val="24"/>
          <w:rtl/>
        </w:rPr>
        <w:t xml:space="preserve"> في الضفة الغربية مقابل </w:t>
      </w:r>
      <w:r w:rsidR="00F11C57">
        <w:rPr>
          <w:rFonts w:cs="Simplified Arabic" w:hint="cs"/>
          <w:sz w:val="24"/>
          <w:szCs w:val="24"/>
          <w:rtl/>
        </w:rPr>
        <w:t>56</w:t>
      </w:r>
      <w:r w:rsidR="00664B92">
        <w:rPr>
          <w:rFonts w:cs="Simplified Arabic" w:hint="cs"/>
          <w:sz w:val="24"/>
          <w:szCs w:val="24"/>
          <w:rtl/>
        </w:rPr>
        <w:t>0</w:t>
      </w:r>
      <w:r w:rsidR="00F11C57">
        <w:rPr>
          <w:rFonts w:cs="Simplified Arabic" w:hint="cs"/>
          <w:sz w:val="24"/>
          <w:szCs w:val="24"/>
          <w:rtl/>
        </w:rPr>
        <w:t xml:space="preserve"> شيكلاً </w:t>
      </w:r>
      <w:r>
        <w:rPr>
          <w:rFonts w:cs="Simplified Arabic"/>
          <w:sz w:val="24"/>
          <w:szCs w:val="24"/>
          <w:rtl/>
        </w:rPr>
        <w:t>في قطاع غزة.</w:t>
      </w:r>
      <w:r>
        <w:rPr>
          <w:rFonts w:cs="Simplified Arabic" w:hint="cs"/>
          <w:sz w:val="24"/>
          <w:szCs w:val="24"/>
          <w:rtl/>
        </w:rPr>
        <w:t xml:space="preserve">  </w:t>
      </w:r>
      <w:r w:rsidRPr="00506026">
        <w:rPr>
          <w:rFonts w:cs="Simplified Arabic"/>
          <w:sz w:val="24"/>
          <w:szCs w:val="24"/>
          <w:rtl/>
        </w:rPr>
        <w:t xml:space="preserve">في حين بلغت نسبة الإنفاق على مجموعات الطعام من متوسط الإنفاق الكلي للفرد في </w:t>
      </w:r>
      <w:r w:rsidR="00E8620A">
        <w:rPr>
          <w:rFonts w:cs="Simplified Arabic"/>
          <w:sz w:val="24"/>
          <w:szCs w:val="24"/>
          <w:rtl/>
        </w:rPr>
        <w:t>فلسطين</w:t>
      </w:r>
      <w:r w:rsidRPr="00506026">
        <w:rPr>
          <w:rFonts w:cs="Simplified Arabic"/>
          <w:sz w:val="24"/>
          <w:szCs w:val="24"/>
          <w:rtl/>
        </w:rPr>
        <w:t xml:space="preserve"> </w:t>
      </w:r>
      <w:r w:rsidR="006005DD">
        <w:rPr>
          <w:rFonts w:cs="Simplified Arabic" w:hint="cs"/>
          <w:sz w:val="24"/>
          <w:szCs w:val="24"/>
          <w:rtl/>
        </w:rPr>
        <w:t>35.9</w:t>
      </w:r>
      <w:r w:rsidRPr="00506026">
        <w:rPr>
          <w:rFonts w:cs="Simplified Arabic"/>
          <w:sz w:val="24"/>
          <w:szCs w:val="24"/>
          <w:rtl/>
        </w:rPr>
        <w:t>%</w:t>
      </w:r>
      <w:r w:rsidR="00795B11">
        <w:rPr>
          <w:rFonts w:cs="Simplified Arabic" w:hint="cs"/>
          <w:sz w:val="24"/>
          <w:szCs w:val="24"/>
          <w:rtl/>
        </w:rPr>
        <w:t>،</w:t>
      </w:r>
      <w:r w:rsidRPr="00506026">
        <w:rPr>
          <w:rFonts w:cs="Simplified Arabic"/>
          <w:sz w:val="24"/>
          <w:szCs w:val="24"/>
          <w:rtl/>
        </w:rPr>
        <w:t xml:space="preserve"> بواقع </w:t>
      </w:r>
      <w:r>
        <w:rPr>
          <w:rFonts w:cs="Simplified Arabic" w:hint="cs"/>
          <w:sz w:val="24"/>
          <w:szCs w:val="24"/>
          <w:rtl/>
        </w:rPr>
        <w:t>34.2</w:t>
      </w:r>
      <w:r w:rsidRPr="00506026">
        <w:rPr>
          <w:rFonts w:cs="Simplified Arabic"/>
          <w:sz w:val="24"/>
          <w:szCs w:val="24"/>
          <w:rtl/>
        </w:rPr>
        <w:t>% في الضفة الغربية و</w:t>
      </w:r>
      <w:r>
        <w:rPr>
          <w:rFonts w:cs="Simplified Arabic" w:hint="cs"/>
          <w:sz w:val="24"/>
          <w:szCs w:val="24"/>
          <w:rtl/>
        </w:rPr>
        <w:t>40.8</w:t>
      </w:r>
      <w:r w:rsidRPr="00506026">
        <w:rPr>
          <w:rFonts w:cs="Simplified Arabic"/>
          <w:sz w:val="24"/>
          <w:szCs w:val="24"/>
          <w:rtl/>
        </w:rPr>
        <w:t>% في قطاع غزة،</w:t>
      </w:r>
      <w:r w:rsidRPr="00506026">
        <w:rPr>
          <w:rFonts w:cs="Simplified Arabic" w:hint="cs"/>
          <w:sz w:val="24"/>
          <w:szCs w:val="24"/>
          <w:rtl/>
        </w:rPr>
        <w:t xml:space="preserve"> </w:t>
      </w:r>
      <w:r w:rsidRPr="00506026">
        <w:rPr>
          <w:rFonts w:cs="Simplified Arabic"/>
          <w:sz w:val="24"/>
          <w:szCs w:val="24"/>
          <w:rtl/>
        </w:rPr>
        <w:t xml:space="preserve">أما على مستوى نوع التجمع السكاني، فقد بلغ متوسط إنفاق الفرد الشهري </w:t>
      </w:r>
      <w:r w:rsidR="00F11C57">
        <w:rPr>
          <w:rFonts w:cs="Simplified Arabic" w:hint="cs"/>
          <w:sz w:val="24"/>
          <w:szCs w:val="24"/>
          <w:rtl/>
        </w:rPr>
        <w:t>838</w:t>
      </w:r>
      <w:r w:rsidR="00F11C57">
        <w:rPr>
          <w:rFonts w:cstheme="minorBidi" w:hint="cs"/>
          <w:sz w:val="24"/>
          <w:szCs w:val="24"/>
          <w:rtl/>
        </w:rPr>
        <w:t xml:space="preserve"> شيكلاً</w:t>
      </w:r>
      <w:r w:rsidR="003E769E">
        <w:rPr>
          <w:rFonts w:cs="Simplified Arabic"/>
          <w:sz w:val="24"/>
          <w:szCs w:val="24"/>
          <w:rtl/>
        </w:rPr>
        <w:t xml:space="preserve"> </w:t>
      </w:r>
      <w:r w:rsidRPr="00506026">
        <w:rPr>
          <w:rFonts w:cs="Simplified Arabic"/>
          <w:sz w:val="24"/>
          <w:szCs w:val="24"/>
          <w:rtl/>
        </w:rPr>
        <w:t xml:space="preserve">في التجمعات الحضرية مقابل </w:t>
      </w:r>
      <w:r w:rsidR="00F11C57">
        <w:rPr>
          <w:rFonts w:cs="Simplified Arabic" w:hint="cs"/>
          <w:sz w:val="24"/>
          <w:szCs w:val="24"/>
          <w:rtl/>
        </w:rPr>
        <w:t>785 شيكلاً</w:t>
      </w:r>
      <w:r w:rsidRPr="00506026">
        <w:rPr>
          <w:rFonts w:cs="Simplified Arabic"/>
          <w:sz w:val="24"/>
          <w:szCs w:val="24"/>
          <w:rtl/>
        </w:rPr>
        <w:t xml:space="preserve"> في التجمعات الريفية و</w:t>
      </w:r>
      <w:r w:rsidR="00664B92">
        <w:rPr>
          <w:rFonts w:cs="Simplified Arabic" w:hint="cs"/>
          <w:sz w:val="24"/>
          <w:szCs w:val="24"/>
          <w:rtl/>
        </w:rPr>
        <w:t xml:space="preserve">606 </w:t>
      </w:r>
      <w:r w:rsidR="00336F2B">
        <w:rPr>
          <w:rFonts w:cs="Simplified Arabic" w:hint="cs"/>
          <w:sz w:val="24"/>
          <w:szCs w:val="24"/>
          <w:rtl/>
        </w:rPr>
        <w:t>شواكل</w:t>
      </w:r>
      <w:r w:rsidR="00F11C57">
        <w:rPr>
          <w:rFonts w:cs="Simplified Arabic" w:hint="cs"/>
          <w:sz w:val="24"/>
          <w:szCs w:val="24"/>
          <w:rtl/>
        </w:rPr>
        <w:t xml:space="preserve"> </w:t>
      </w:r>
      <w:r w:rsidRPr="00506026">
        <w:rPr>
          <w:rFonts w:cs="Simplified Arabic"/>
          <w:sz w:val="24"/>
          <w:szCs w:val="24"/>
          <w:rtl/>
        </w:rPr>
        <w:t>في المخيمات.</w:t>
      </w:r>
      <w:r w:rsidR="00032435">
        <w:rPr>
          <w:rFonts w:cs="Simplified Arabic" w:hint="cs"/>
          <w:sz w:val="24"/>
          <w:szCs w:val="24"/>
          <w:rtl/>
        </w:rPr>
        <w:t xml:space="preserve">  </w:t>
      </w:r>
      <w:r w:rsidRPr="00506026">
        <w:rPr>
          <w:rFonts w:cs="Simplified Arabic"/>
          <w:sz w:val="24"/>
          <w:szCs w:val="24"/>
          <w:rtl/>
        </w:rPr>
        <w:t xml:space="preserve">والجدول التالي يعرض متوسط إنفاق </w:t>
      </w:r>
      <w:r>
        <w:rPr>
          <w:rFonts w:cs="Simplified Arabic" w:hint="cs"/>
          <w:sz w:val="24"/>
          <w:szCs w:val="24"/>
          <w:rtl/>
        </w:rPr>
        <w:t xml:space="preserve">الفرد الشهري (بالشيكل </w:t>
      </w:r>
      <w:r w:rsidR="00D030B6">
        <w:rPr>
          <w:rFonts w:cs="Simplified Arabic" w:hint="cs"/>
          <w:sz w:val="24"/>
          <w:szCs w:val="24"/>
          <w:rtl/>
        </w:rPr>
        <w:t>الإسرائيلي</w:t>
      </w:r>
      <w:r>
        <w:rPr>
          <w:rFonts w:cs="Simplified Arabic" w:hint="cs"/>
          <w:sz w:val="24"/>
          <w:szCs w:val="24"/>
          <w:rtl/>
        </w:rPr>
        <w:t xml:space="preserve">) </w:t>
      </w:r>
      <w:r w:rsidR="003E769E">
        <w:rPr>
          <w:rFonts w:cs="Simplified Arabic"/>
          <w:sz w:val="24"/>
          <w:szCs w:val="24"/>
          <w:rtl/>
        </w:rPr>
        <w:t>على مجموعات السلع والخدمات</w:t>
      </w:r>
      <w:r w:rsidR="003E769E">
        <w:rPr>
          <w:rFonts w:cs="Simplified Arabic" w:hint="cs"/>
          <w:sz w:val="24"/>
          <w:szCs w:val="24"/>
          <w:rtl/>
        </w:rPr>
        <w:t>.</w:t>
      </w:r>
    </w:p>
    <w:p w:rsidR="00A3227B" w:rsidRDefault="00A3227B" w:rsidP="00A3227B">
      <w:pPr>
        <w:tabs>
          <w:tab w:val="num" w:pos="71"/>
        </w:tabs>
        <w:ind w:right="-360"/>
        <w:jc w:val="center"/>
        <w:rPr>
          <w:rFonts w:ascii="Arial" w:hAnsi="Arial" w:cs="Simplified Arabic"/>
          <w:b/>
          <w:bCs/>
          <w:sz w:val="22"/>
          <w:szCs w:val="22"/>
          <w:rtl/>
        </w:rPr>
      </w:pPr>
    </w:p>
    <w:p w:rsidR="00A3227B" w:rsidRDefault="00A3227B" w:rsidP="00A3227B">
      <w:pPr>
        <w:tabs>
          <w:tab w:val="num" w:pos="71"/>
        </w:tabs>
        <w:ind w:right="-360"/>
        <w:jc w:val="center"/>
        <w:rPr>
          <w:rFonts w:ascii="Arial" w:hAnsi="Arial" w:cs="Simplified Arabic"/>
          <w:b/>
          <w:bCs/>
          <w:sz w:val="22"/>
          <w:szCs w:val="22"/>
          <w:rtl/>
        </w:rPr>
      </w:pPr>
    </w:p>
    <w:p w:rsidR="00A3227B" w:rsidRDefault="00A3227B" w:rsidP="00A3227B">
      <w:pPr>
        <w:tabs>
          <w:tab w:val="num" w:pos="71"/>
        </w:tabs>
        <w:ind w:right="-360"/>
        <w:jc w:val="center"/>
        <w:rPr>
          <w:rFonts w:ascii="Arial" w:hAnsi="Arial" w:cs="Simplified Arabic"/>
          <w:b/>
          <w:bCs/>
          <w:sz w:val="22"/>
          <w:szCs w:val="22"/>
        </w:rPr>
      </w:pPr>
    </w:p>
    <w:p w:rsidR="00A3227B" w:rsidRDefault="00A3227B" w:rsidP="00A3227B">
      <w:pPr>
        <w:tabs>
          <w:tab w:val="num" w:pos="71"/>
        </w:tabs>
        <w:ind w:right="-360"/>
        <w:jc w:val="center"/>
        <w:rPr>
          <w:rFonts w:ascii="Arial" w:hAnsi="Arial" w:cs="Simplified Arabic"/>
          <w:b/>
          <w:bCs/>
          <w:sz w:val="22"/>
          <w:szCs w:val="22"/>
        </w:rPr>
      </w:pPr>
    </w:p>
    <w:p w:rsidR="00A3227B" w:rsidRDefault="00A3227B" w:rsidP="00A3227B">
      <w:pPr>
        <w:tabs>
          <w:tab w:val="num" w:pos="71"/>
        </w:tabs>
        <w:ind w:right="-360"/>
        <w:jc w:val="center"/>
        <w:rPr>
          <w:rFonts w:ascii="Arial" w:hAnsi="Arial" w:cs="Simplified Arabic"/>
          <w:b/>
          <w:bCs/>
          <w:sz w:val="22"/>
          <w:szCs w:val="22"/>
        </w:rPr>
      </w:pPr>
    </w:p>
    <w:p w:rsidR="00A3227B" w:rsidRDefault="00A3227B" w:rsidP="00A3227B">
      <w:pPr>
        <w:tabs>
          <w:tab w:val="num" w:pos="71"/>
        </w:tabs>
        <w:ind w:right="-360"/>
        <w:jc w:val="center"/>
        <w:rPr>
          <w:rFonts w:ascii="Arial" w:hAnsi="Arial" w:cs="Simplified Arabic"/>
          <w:b/>
          <w:bCs/>
          <w:sz w:val="22"/>
          <w:szCs w:val="22"/>
        </w:rPr>
      </w:pPr>
    </w:p>
    <w:p w:rsidR="00A3227B" w:rsidRDefault="00A3227B" w:rsidP="00A3227B">
      <w:pPr>
        <w:tabs>
          <w:tab w:val="num" w:pos="71"/>
        </w:tabs>
        <w:ind w:right="-360"/>
        <w:jc w:val="center"/>
        <w:rPr>
          <w:rFonts w:ascii="Arial" w:hAnsi="Arial" w:cs="Simplified Arabic"/>
          <w:b/>
          <w:bCs/>
          <w:sz w:val="22"/>
          <w:szCs w:val="22"/>
        </w:rPr>
      </w:pPr>
    </w:p>
    <w:p w:rsidR="00A3227B" w:rsidRDefault="00A3227B" w:rsidP="00A3227B">
      <w:pPr>
        <w:tabs>
          <w:tab w:val="num" w:pos="71"/>
        </w:tabs>
        <w:ind w:right="-360"/>
        <w:jc w:val="center"/>
        <w:rPr>
          <w:rFonts w:ascii="Arial" w:hAnsi="Arial" w:cs="Simplified Arabic"/>
          <w:b/>
          <w:bCs/>
          <w:sz w:val="22"/>
          <w:szCs w:val="22"/>
        </w:rPr>
      </w:pPr>
    </w:p>
    <w:p w:rsidR="00F11C57" w:rsidRDefault="00F11C57" w:rsidP="00A3227B">
      <w:pPr>
        <w:tabs>
          <w:tab w:val="num" w:pos="71"/>
        </w:tabs>
        <w:ind w:right="-360"/>
        <w:jc w:val="center"/>
        <w:rPr>
          <w:rFonts w:ascii="Arial" w:hAnsi="Arial" w:cs="Simplified Arabic"/>
          <w:b/>
          <w:bCs/>
          <w:sz w:val="22"/>
          <w:szCs w:val="22"/>
          <w:rtl/>
        </w:rPr>
      </w:pPr>
    </w:p>
    <w:p w:rsidR="00664B92" w:rsidRDefault="00664B92" w:rsidP="00A3227B">
      <w:pPr>
        <w:tabs>
          <w:tab w:val="num" w:pos="71"/>
        </w:tabs>
        <w:ind w:right="-360"/>
        <w:jc w:val="center"/>
        <w:rPr>
          <w:rFonts w:ascii="Arial" w:hAnsi="Arial" w:cs="Simplified Arabic"/>
          <w:b/>
          <w:bCs/>
          <w:sz w:val="22"/>
          <w:szCs w:val="22"/>
          <w:rtl/>
        </w:rPr>
      </w:pPr>
    </w:p>
    <w:p w:rsidR="00664B92" w:rsidRDefault="00664B92" w:rsidP="00A3227B">
      <w:pPr>
        <w:tabs>
          <w:tab w:val="num" w:pos="71"/>
        </w:tabs>
        <w:ind w:right="-360"/>
        <w:jc w:val="center"/>
        <w:rPr>
          <w:rFonts w:ascii="Arial" w:hAnsi="Arial" w:cs="Simplified Arabic"/>
          <w:b/>
          <w:bCs/>
          <w:sz w:val="22"/>
          <w:szCs w:val="22"/>
          <w:rtl/>
        </w:rPr>
      </w:pPr>
    </w:p>
    <w:p w:rsidR="00664B92" w:rsidRDefault="00664B92" w:rsidP="00A3227B">
      <w:pPr>
        <w:tabs>
          <w:tab w:val="num" w:pos="71"/>
        </w:tabs>
        <w:ind w:right="-360"/>
        <w:jc w:val="center"/>
        <w:rPr>
          <w:rFonts w:ascii="Arial" w:hAnsi="Arial" w:cs="Simplified Arabic"/>
          <w:b/>
          <w:bCs/>
          <w:sz w:val="22"/>
          <w:szCs w:val="22"/>
          <w:rtl/>
        </w:rPr>
      </w:pPr>
    </w:p>
    <w:p w:rsidR="00A3227B" w:rsidRDefault="00A3227B" w:rsidP="007D41E7">
      <w:pPr>
        <w:tabs>
          <w:tab w:val="num" w:pos="71"/>
        </w:tabs>
        <w:jc w:val="center"/>
        <w:rPr>
          <w:rFonts w:ascii="Arial" w:hAnsi="Arial" w:cs="Simplified Arabic"/>
          <w:b/>
          <w:bCs/>
          <w:sz w:val="22"/>
          <w:szCs w:val="22"/>
          <w:rtl/>
        </w:rPr>
      </w:pPr>
      <w:r w:rsidRPr="00506026">
        <w:rPr>
          <w:rFonts w:ascii="Arial" w:hAnsi="Arial" w:cs="Simplified Arabic"/>
          <w:b/>
          <w:bCs/>
          <w:sz w:val="22"/>
          <w:szCs w:val="22"/>
          <w:rtl/>
        </w:rPr>
        <w:lastRenderedPageBreak/>
        <w:t xml:space="preserve">متوسط إنفاق </w:t>
      </w:r>
      <w:r>
        <w:rPr>
          <w:rFonts w:ascii="Arial" w:hAnsi="Arial" w:cs="Simplified Arabic" w:hint="cs"/>
          <w:b/>
          <w:bCs/>
          <w:sz w:val="22"/>
          <w:szCs w:val="22"/>
          <w:rtl/>
        </w:rPr>
        <w:t xml:space="preserve">الفرد </w:t>
      </w:r>
      <w:r w:rsidRPr="00506026">
        <w:rPr>
          <w:rFonts w:ascii="Arial" w:hAnsi="Arial" w:cs="Simplified Arabic"/>
          <w:b/>
          <w:bCs/>
          <w:sz w:val="22"/>
          <w:szCs w:val="22"/>
          <w:rtl/>
        </w:rPr>
        <w:t xml:space="preserve">الشهري </w:t>
      </w:r>
      <w:r>
        <w:rPr>
          <w:rFonts w:ascii="Arial" w:hAnsi="Arial" w:cs="Simplified Arabic" w:hint="cs"/>
          <w:b/>
          <w:bCs/>
          <w:sz w:val="22"/>
          <w:szCs w:val="22"/>
          <w:rtl/>
        </w:rPr>
        <w:t xml:space="preserve">(بالشيكل الاسرائيلي) على مجموعات السلع بالأسعار الجارية </w:t>
      </w:r>
      <w:r w:rsidRPr="00506026">
        <w:rPr>
          <w:rFonts w:ascii="Arial" w:hAnsi="Arial" w:cs="Simplified Arabic"/>
          <w:b/>
          <w:bCs/>
          <w:sz w:val="22"/>
          <w:szCs w:val="22"/>
          <w:rtl/>
        </w:rPr>
        <w:t xml:space="preserve">في </w:t>
      </w:r>
      <w:r w:rsidR="00E8620A">
        <w:rPr>
          <w:rFonts w:ascii="Arial" w:hAnsi="Arial" w:cs="Simplified Arabic"/>
          <w:b/>
          <w:bCs/>
          <w:sz w:val="22"/>
          <w:szCs w:val="22"/>
          <w:rtl/>
        </w:rPr>
        <w:t>فلسطين</w:t>
      </w:r>
      <w:r w:rsidRPr="00506026">
        <w:rPr>
          <w:rFonts w:ascii="Arial" w:hAnsi="Arial" w:cs="Simplified Arabic"/>
          <w:b/>
          <w:bCs/>
          <w:sz w:val="22"/>
          <w:szCs w:val="22"/>
          <w:rtl/>
        </w:rPr>
        <w:t xml:space="preserve"> </w:t>
      </w:r>
      <w:r w:rsidR="007D41E7">
        <w:rPr>
          <w:rFonts w:ascii="Arial" w:hAnsi="Arial" w:cs="Simplified Arabic" w:hint="cs"/>
          <w:b/>
          <w:bCs/>
          <w:sz w:val="22"/>
          <w:szCs w:val="22"/>
          <w:rtl/>
        </w:rPr>
        <w:t>2009-2011</w:t>
      </w:r>
    </w:p>
    <w:p w:rsidR="00FA455B" w:rsidRPr="00BE5D70" w:rsidRDefault="00FA455B" w:rsidP="00A3227B">
      <w:pPr>
        <w:tabs>
          <w:tab w:val="num" w:pos="71"/>
        </w:tabs>
        <w:ind w:right="-360"/>
        <w:jc w:val="center"/>
        <w:rPr>
          <w:rFonts w:ascii="Arial" w:hAnsi="Arial" w:cs="Arial"/>
          <w:b/>
          <w:bCs/>
          <w:sz w:val="10"/>
          <w:szCs w:val="10"/>
          <w:rtl/>
        </w:rPr>
      </w:pPr>
    </w:p>
    <w:tbl>
      <w:tblPr>
        <w:bidiVisual/>
        <w:tblW w:w="8505" w:type="dxa"/>
        <w:jc w:val="center"/>
        <w:tblBorders>
          <w:top w:val="single" w:sz="12" w:space="0" w:color="808080"/>
          <w:bottom w:val="single" w:sz="12" w:space="0" w:color="808080"/>
        </w:tblBorders>
        <w:tblLayout w:type="fixed"/>
        <w:tblLook w:val="0000"/>
      </w:tblPr>
      <w:tblGrid>
        <w:gridCol w:w="3586"/>
        <w:gridCol w:w="1575"/>
        <w:gridCol w:w="1672"/>
        <w:gridCol w:w="1672"/>
      </w:tblGrid>
      <w:tr w:rsidR="007D41E7" w:rsidRPr="00D31269" w:rsidTr="004C2B75">
        <w:trPr>
          <w:trHeight w:val="340"/>
          <w:jc w:val="center"/>
        </w:trPr>
        <w:tc>
          <w:tcPr>
            <w:tcW w:w="3156" w:type="dxa"/>
            <w:vMerge w:val="restart"/>
            <w:tcBorders>
              <w:left w:val="single" w:sz="4" w:space="0" w:color="auto"/>
              <w:right w:val="single" w:sz="4" w:space="0" w:color="auto"/>
            </w:tcBorders>
            <w:vAlign w:val="center"/>
          </w:tcPr>
          <w:p w:rsidR="007D41E7" w:rsidRPr="007D41E7" w:rsidRDefault="007D41E7" w:rsidP="007D41E7">
            <w:pPr>
              <w:jc w:val="center"/>
              <w:rPr>
                <w:rFonts w:ascii="Arial" w:hAnsi="Arial" w:cs="Simplified Arabic"/>
                <w:b/>
                <w:bCs/>
                <w:rtl/>
              </w:rPr>
            </w:pPr>
            <w:r w:rsidRPr="007D41E7">
              <w:rPr>
                <w:rFonts w:ascii="Arial" w:hAnsi="Arial" w:cs="Simplified Arabic"/>
                <w:b/>
                <w:bCs/>
                <w:rtl/>
              </w:rPr>
              <w:t>مجموعات السلع والخدمات</w:t>
            </w:r>
          </w:p>
        </w:tc>
        <w:tc>
          <w:tcPr>
            <w:tcW w:w="4328" w:type="dxa"/>
            <w:gridSpan w:val="3"/>
            <w:tcBorders>
              <w:top w:val="single" w:sz="4" w:space="0" w:color="auto"/>
              <w:left w:val="single" w:sz="4" w:space="0" w:color="auto"/>
              <w:bottom w:val="single" w:sz="4" w:space="0" w:color="auto"/>
              <w:right w:val="single" w:sz="4" w:space="0" w:color="auto"/>
            </w:tcBorders>
            <w:vAlign w:val="center"/>
          </w:tcPr>
          <w:p w:rsidR="007D41E7" w:rsidRPr="007D41E7" w:rsidRDefault="007D41E7" w:rsidP="007F55AF">
            <w:pPr>
              <w:pStyle w:val="Header"/>
              <w:tabs>
                <w:tab w:val="clear" w:pos="4153"/>
                <w:tab w:val="clear" w:pos="8306"/>
              </w:tabs>
              <w:jc w:val="center"/>
              <w:rPr>
                <w:rFonts w:ascii="Arial" w:hAnsi="Arial" w:cs="Arial"/>
                <w:b/>
                <w:bCs/>
                <w:sz w:val="18"/>
                <w:szCs w:val="18"/>
                <w:rtl/>
              </w:rPr>
            </w:pPr>
            <w:r w:rsidRPr="007D41E7">
              <w:rPr>
                <w:rFonts w:ascii="Arial" w:hAnsi="Arial" w:cs="Arial" w:hint="cs"/>
                <w:b/>
                <w:bCs/>
                <w:sz w:val="18"/>
                <w:szCs w:val="18"/>
                <w:rtl/>
              </w:rPr>
              <w:t>السنة</w:t>
            </w:r>
          </w:p>
        </w:tc>
      </w:tr>
      <w:tr w:rsidR="007D41E7" w:rsidRPr="00D31269" w:rsidTr="004C2B75">
        <w:trPr>
          <w:trHeight w:val="340"/>
          <w:jc w:val="center"/>
        </w:trPr>
        <w:tc>
          <w:tcPr>
            <w:tcW w:w="3156" w:type="dxa"/>
            <w:vMerge/>
            <w:tcBorders>
              <w:left w:val="single" w:sz="4" w:space="0" w:color="auto"/>
              <w:bottom w:val="single" w:sz="4" w:space="0" w:color="auto"/>
              <w:right w:val="single" w:sz="4" w:space="0" w:color="auto"/>
            </w:tcBorders>
          </w:tcPr>
          <w:p w:rsidR="007D41E7" w:rsidRPr="00D31269" w:rsidRDefault="007D41E7" w:rsidP="007F55AF">
            <w:pPr>
              <w:jc w:val="both"/>
              <w:rPr>
                <w:rFonts w:ascii="Arial" w:hAnsi="Arial" w:cs="Simplified Arabic"/>
                <w:sz w:val="18"/>
                <w:szCs w:val="18"/>
                <w:rtl/>
              </w:rPr>
            </w:pPr>
          </w:p>
        </w:tc>
        <w:tc>
          <w:tcPr>
            <w:tcW w:w="1386" w:type="dxa"/>
            <w:tcBorders>
              <w:top w:val="single" w:sz="4" w:space="0" w:color="auto"/>
              <w:left w:val="single" w:sz="4" w:space="0" w:color="auto"/>
              <w:bottom w:val="single" w:sz="4" w:space="0" w:color="auto"/>
              <w:right w:val="single" w:sz="4" w:space="0" w:color="auto"/>
            </w:tcBorders>
            <w:vAlign w:val="center"/>
          </w:tcPr>
          <w:p w:rsidR="007D41E7" w:rsidRPr="00BE5D70" w:rsidRDefault="007D41E7" w:rsidP="007F55AF">
            <w:pPr>
              <w:pStyle w:val="Header"/>
              <w:tabs>
                <w:tab w:val="clear" w:pos="4153"/>
                <w:tab w:val="clear" w:pos="8306"/>
              </w:tabs>
              <w:jc w:val="center"/>
              <w:rPr>
                <w:rFonts w:ascii="Arial" w:hAnsi="Arial" w:cs="Arial"/>
                <w:sz w:val="18"/>
                <w:szCs w:val="18"/>
                <w:rtl/>
              </w:rPr>
            </w:pPr>
            <w:r w:rsidRPr="00BE5D70">
              <w:rPr>
                <w:rFonts w:ascii="Arial" w:hAnsi="Arial" w:cs="Arial"/>
                <w:sz w:val="18"/>
                <w:szCs w:val="18"/>
                <w:rtl/>
              </w:rPr>
              <w:t>2009</w:t>
            </w:r>
          </w:p>
        </w:tc>
        <w:tc>
          <w:tcPr>
            <w:tcW w:w="1471" w:type="dxa"/>
            <w:tcBorders>
              <w:top w:val="single" w:sz="4" w:space="0" w:color="auto"/>
              <w:left w:val="single" w:sz="4" w:space="0" w:color="auto"/>
              <w:bottom w:val="single" w:sz="4" w:space="0" w:color="auto"/>
              <w:right w:val="single" w:sz="4" w:space="0" w:color="auto"/>
            </w:tcBorders>
            <w:vAlign w:val="center"/>
          </w:tcPr>
          <w:p w:rsidR="007D41E7" w:rsidRPr="00BE5D70" w:rsidRDefault="007D41E7" w:rsidP="007F55AF">
            <w:pPr>
              <w:pStyle w:val="Header"/>
              <w:tabs>
                <w:tab w:val="clear" w:pos="4153"/>
                <w:tab w:val="clear" w:pos="8306"/>
              </w:tabs>
              <w:jc w:val="center"/>
              <w:rPr>
                <w:rFonts w:ascii="Arial" w:hAnsi="Arial" w:cs="Arial"/>
                <w:sz w:val="18"/>
                <w:szCs w:val="18"/>
                <w:rtl/>
              </w:rPr>
            </w:pPr>
            <w:r w:rsidRPr="00BE5D70">
              <w:rPr>
                <w:rFonts w:ascii="Arial" w:hAnsi="Arial" w:cs="Arial"/>
                <w:sz w:val="18"/>
                <w:szCs w:val="18"/>
                <w:rtl/>
              </w:rPr>
              <w:t>2010</w:t>
            </w:r>
          </w:p>
        </w:tc>
        <w:tc>
          <w:tcPr>
            <w:tcW w:w="1471" w:type="dxa"/>
            <w:tcBorders>
              <w:top w:val="single" w:sz="4" w:space="0" w:color="auto"/>
              <w:left w:val="single" w:sz="4" w:space="0" w:color="auto"/>
              <w:bottom w:val="single" w:sz="4" w:space="0" w:color="auto"/>
              <w:right w:val="single" w:sz="4" w:space="0" w:color="auto"/>
            </w:tcBorders>
            <w:vAlign w:val="center"/>
          </w:tcPr>
          <w:p w:rsidR="007D41E7" w:rsidRPr="00BE5D70" w:rsidRDefault="007D41E7" w:rsidP="007F55AF">
            <w:pPr>
              <w:pStyle w:val="Header"/>
              <w:tabs>
                <w:tab w:val="clear" w:pos="4153"/>
                <w:tab w:val="clear" w:pos="8306"/>
              </w:tabs>
              <w:jc w:val="center"/>
              <w:rPr>
                <w:rFonts w:ascii="Arial" w:hAnsi="Arial" w:cs="Arial"/>
                <w:sz w:val="18"/>
                <w:szCs w:val="18"/>
                <w:rtl/>
              </w:rPr>
            </w:pPr>
            <w:r w:rsidRPr="00BE5D70">
              <w:rPr>
                <w:rFonts w:ascii="Arial" w:hAnsi="Arial" w:cs="Arial"/>
                <w:sz w:val="18"/>
                <w:szCs w:val="18"/>
                <w:rtl/>
              </w:rPr>
              <w:t>2011</w:t>
            </w:r>
          </w:p>
        </w:tc>
      </w:tr>
      <w:tr w:rsidR="007D41E7" w:rsidRPr="00D31269" w:rsidTr="004C2B75">
        <w:trPr>
          <w:trHeight w:val="340"/>
          <w:jc w:val="center"/>
        </w:trPr>
        <w:tc>
          <w:tcPr>
            <w:tcW w:w="3156" w:type="dxa"/>
            <w:tcBorders>
              <w:top w:val="single" w:sz="4" w:space="0" w:color="auto"/>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عدد أسر العينة</w:t>
            </w:r>
          </w:p>
        </w:tc>
        <w:tc>
          <w:tcPr>
            <w:tcW w:w="1386" w:type="dxa"/>
            <w:tcBorders>
              <w:top w:val="nil"/>
              <w:left w:val="nil"/>
              <w:bottom w:val="nil"/>
              <w:right w:val="nil"/>
            </w:tcBorders>
            <w:vAlign w:val="center"/>
          </w:tcPr>
          <w:p w:rsidR="007D41E7" w:rsidRPr="00BE5D70" w:rsidRDefault="007D41E7" w:rsidP="004C2B75">
            <w:pPr>
              <w:ind w:firstLine="132"/>
              <w:jc w:val="both"/>
              <w:rPr>
                <w:rFonts w:ascii="Arial" w:hAnsi="Arial" w:cs="Arial"/>
                <w:sz w:val="18"/>
                <w:szCs w:val="18"/>
              </w:rPr>
            </w:pPr>
            <w:r w:rsidRPr="00BE5D70">
              <w:rPr>
                <w:rFonts w:ascii="Arial" w:hAnsi="Arial" w:cs="Arial"/>
                <w:sz w:val="18"/>
                <w:szCs w:val="18"/>
                <w:rtl/>
              </w:rPr>
              <w:t>3,848</w:t>
            </w:r>
          </w:p>
        </w:tc>
        <w:tc>
          <w:tcPr>
            <w:tcW w:w="1471" w:type="dxa"/>
            <w:tcBorders>
              <w:top w:val="single" w:sz="4" w:space="0" w:color="auto"/>
              <w:left w:val="nil"/>
              <w:bottom w:val="nil"/>
              <w:right w:val="nil"/>
            </w:tcBorders>
            <w:vAlign w:val="center"/>
          </w:tcPr>
          <w:p w:rsidR="007D41E7" w:rsidRPr="00BE5D70" w:rsidRDefault="007D41E7" w:rsidP="004C2B75">
            <w:pPr>
              <w:ind w:firstLine="132"/>
              <w:jc w:val="both"/>
              <w:rPr>
                <w:rFonts w:ascii="Arial" w:hAnsi="Arial" w:cs="Arial"/>
                <w:sz w:val="18"/>
                <w:szCs w:val="18"/>
              </w:rPr>
            </w:pPr>
            <w:r w:rsidRPr="00BE5D70">
              <w:rPr>
                <w:rFonts w:ascii="Arial" w:hAnsi="Arial" w:cs="Arial"/>
                <w:sz w:val="18"/>
                <w:szCs w:val="18"/>
              </w:rPr>
              <w:t>3,757</w:t>
            </w:r>
          </w:p>
        </w:tc>
        <w:tc>
          <w:tcPr>
            <w:tcW w:w="1471" w:type="dxa"/>
            <w:tcBorders>
              <w:top w:val="single" w:sz="4" w:space="0" w:color="auto"/>
              <w:left w:val="nil"/>
              <w:bottom w:val="nil"/>
              <w:right w:val="single" w:sz="4" w:space="0" w:color="auto"/>
            </w:tcBorders>
            <w:vAlign w:val="center"/>
          </w:tcPr>
          <w:p w:rsidR="007D41E7" w:rsidRPr="00BE5D70" w:rsidRDefault="007D41E7" w:rsidP="004C2B75">
            <w:pPr>
              <w:ind w:firstLine="132"/>
              <w:jc w:val="both"/>
              <w:rPr>
                <w:rFonts w:ascii="Arial" w:hAnsi="Arial" w:cs="Arial"/>
                <w:sz w:val="18"/>
                <w:szCs w:val="18"/>
              </w:rPr>
            </w:pPr>
            <w:r w:rsidRPr="00BE5D70">
              <w:rPr>
                <w:rFonts w:ascii="Arial" w:hAnsi="Arial" w:cs="Arial"/>
                <w:sz w:val="18"/>
                <w:szCs w:val="18"/>
              </w:rPr>
              <w:t>4,317</w:t>
            </w:r>
          </w:p>
        </w:tc>
      </w:tr>
      <w:tr w:rsidR="007D41E7" w:rsidRPr="00D31269" w:rsidTr="004C2B75">
        <w:trPr>
          <w:trHeight w:val="340"/>
          <w:jc w:val="center"/>
        </w:trPr>
        <w:tc>
          <w:tcPr>
            <w:tcW w:w="3156" w:type="dxa"/>
            <w:tcBorders>
              <w:top w:val="nil"/>
              <w:left w:val="single" w:sz="4" w:space="0" w:color="auto"/>
              <w:bottom w:val="single" w:sz="4" w:space="0" w:color="auto"/>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متوسط حجم الأسرة</w:t>
            </w:r>
          </w:p>
        </w:tc>
        <w:tc>
          <w:tcPr>
            <w:tcW w:w="1386" w:type="dxa"/>
            <w:tcBorders>
              <w:top w:val="nil"/>
              <w:left w:val="nil"/>
              <w:bottom w:val="single" w:sz="4" w:space="0" w:color="auto"/>
              <w:right w:val="nil"/>
            </w:tcBorders>
            <w:vAlign w:val="center"/>
          </w:tcPr>
          <w:p w:rsidR="007D41E7" w:rsidRPr="00BE5D70" w:rsidRDefault="007D41E7" w:rsidP="004C2B75">
            <w:pPr>
              <w:ind w:firstLine="132"/>
              <w:jc w:val="both"/>
              <w:rPr>
                <w:rFonts w:ascii="Arial" w:hAnsi="Arial" w:cs="Arial"/>
                <w:sz w:val="18"/>
                <w:szCs w:val="18"/>
              </w:rPr>
            </w:pPr>
            <w:r w:rsidRPr="00BE5D70">
              <w:rPr>
                <w:rFonts w:ascii="Arial" w:hAnsi="Arial" w:cs="Arial"/>
                <w:sz w:val="18"/>
                <w:szCs w:val="18"/>
                <w:rtl/>
              </w:rPr>
              <w:t>6.0</w:t>
            </w:r>
          </w:p>
        </w:tc>
        <w:tc>
          <w:tcPr>
            <w:tcW w:w="1471" w:type="dxa"/>
            <w:tcBorders>
              <w:top w:val="nil"/>
              <w:left w:val="nil"/>
              <w:bottom w:val="single" w:sz="4" w:space="0" w:color="auto"/>
              <w:right w:val="nil"/>
            </w:tcBorders>
            <w:vAlign w:val="center"/>
          </w:tcPr>
          <w:p w:rsidR="007D41E7" w:rsidRPr="00BE5D70" w:rsidRDefault="007D41E7" w:rsidP="004C2B75">
            <w:pPr>
              <w:ind w:firstLine="132"/>
              <w:jc w:val="both"/>
              <w:rPr>
                <w:rFonts w:ascii="Arial" w:hAnsi="Arial" w:cs="Arial"/>
                <w:sz w:val="18"/>
                <w:szCs w:val="18"/>
              </w:rPr>
            </w:pPr>
            <w:r w:rsidRPr="00BE5D70">
              <w:rPr>
                <w:rFonts w:ascii="Arial" w:hAnsi="Arial" w:cs="Arial"/>
                <w:sz w:val="18"/>
                <w:szCs w:val="18"/>
              </w:rPr>
              <w:t>6.0</w:t>
            </w:r>
          </w:p>
        </w:tc>
        <w:tc>
          <w:tcPr>
            <w:tcW w:w="1471" w:type="dxa"/>
            <w:tcBorders>
              <w:top w:val="nil"/>
              <w:left w:val="nil"/>
              <w:bottom w:val="single" w:sz="4" w:space="0" w:color="auto"/>
              <w:right w:val="single" w:sz="4" w:space="0" w:color="auto"/>
            </w:tcBorders>
            <w:vAlign w:val="center"/>
          </w:tcPr>
          <w:p w:rsidR="007D41E7" w:rsidRPr="00BE5D70" w:rsidRDefault="007D41E7" w:rsidP="004C2B75">
            <w:pPr>
              <w:ind w:firstLine="132"/>
              <w:jc w:val="both"/>
              <w:rPr>
                <w:rFonts w:ascii="Arial" w:hAnsi="Arial" w:cs="Arial"/>
                <w:sz w:val="18"/>
                <w:szCs w:val="18"/>
              </w:rPr>
            </w:pPr>
            <w:r w:rsidRPr="00BE5D70">
              <w:rPr>
                <w:rFonts w:ascii="Arial" w:hAnsi="Arial" w:cs="Arial"/>
                <w:sz w:val="18"/>
                <w:szCs w:val="18"/>
              </w:rPr>
              <w:t>6.0</w:t>
            </w:r>
          </w:p>
        </w:tc>
      </w:tr>
      <w:tr w:rsidR="007D41E7" w:rsidRPr="00D31269" w:rsidTr="004C2B75">
        <w:trPr>
          <w:trHeight w:val="340"/>
          <w:jc w:val="center"/>
        </w:trPr>
        <w:tc>
          <w:tcPr>
            <w:tcW w:w="3156" w:type="dxa"/>
            <w:tcBorders>
              <w:top w:val="single" w:sz="4" w:space="0" w:color="auto"/>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الإنفاق النقدي على الطعام</w:t>
            </w:r>
          </w:p>
        </w:tc>
        <w:tc>
          <w:tcPr>
            <w:tcW w:w="1386" w:type="dxa"/>
            <w:tcBorders>
              <w:top w:val="single" w:sz="4" w:space="0" w:color="auto"/>
              <w:left w:val="nil"/>
              <w:bottom w:val="nil"/>
              <w:right w:val="nil"/>
            </w:tcBorders>
            <w:vAlign w:val="center"/>
          </w:tcPr>
          <w:p w:rsidR="007D41E7" w:rsidRPr="00BE5D70" w:rsidRDefault="007D41E7" w:rsidP="004C2B75">
            <w:pPr>
              <w:ind w:firstLine="132"/>
              <w:rPr>
                <w:rFonts w:ascii="Arial" w:hAnsi="Arial" w:cs="Arial"/>
                <w:sz w:val="18"/>
                <w:szCs w:val="18"/>
              </w:rPr>
            </w:pPr>
            <w:r w:rsidRPr="00BE5D70">
              <w:rPr>
                <w:rFonts w:ascii="Arial" w:eastAsia="Arial Unicode MS" w:hAnsi="Arial" w:cs="Arial"/>
                <w:sz w:val="18"/>
                <w:szCs w:val="18"/>
              </w:rPr>
              <w:t>264</w:t>
            </w:r>
          </w:p>
        </w:tc>
        <w:tc>
          <w:tcPr>
            <w:tcW w:w="1471" w:type="dxa"/>
            <w:tcBorders>
              <w:top w:val="single" w:sz="4" w:space="0" w:color="auto"/>
              <w:left w:val="nil"/>
              <w:bottom w:val="nil"/>
              <w:right w:val="nil"/>
            </w:tcBorders>
            <w:vAlign w:val="center"/>
          </w:tcPr>
          <w:p w:rsidR="007D41E7" w:rsidRPr="00BE5D70" w:rsidRDefault="007D41E7" w:rsidP="004C2B75">
            <w:pPr>
              <w:ind w:firstLine="132"/>
              <w:rPr>
                <w:rFonts w:ascii="Arial" w:eastAsia="Arial Unicode MS" w:hAnsi="Arial" w:cs="Arial"/>
                <w:sz w:val="18"/>
                <w:szCs w:val="18"/>
              </w:rPr>
            </w:pPr>
            <w:r w:rsidRPr="00BE5D70">
              <w:rPr>
                <w:rFonts w:ascii="Arial" w:eastAsia="Arial Unicode MS" w:hAnsi="Arial" w:cs="Arial"/>
                <w:sz w:val="18"/>
                <w:szCs w:val="18"/>
              </w:rPr>
              <w:t>284</w:t>
            </w:r>
          </w:p>
        </w:tc>
        <w:tc>
          <w:tcPr>
            <w:tcW w:w="1471" w:type="dxa"/>
            <w:tcBorders>
              <w:top w:val="single" w:sz="4" w:space="0" w:color="auto"/>
              <w:left w:val="nil"/>
              <w:bottom w:val="nil"/>
              <w:right w:val="single" w:sz="4" w:space="0" w:color="auto"/>
            </w:tcBorders>
            <w:vAlign w:val="center"/>
          </w:tcPr>
          <w:p w:rsidR="007D41E7" w:rsidRPr="00BE5D70" w:rsidRDefault="007D41E7" w:rsidP="004C2B75">
            <w:pPr>
              <w:ind w:firstLine="132"/>
              <w:rPr>
                <w:rFonts w:ascii="Arial" w:hAnsi="Arial" w:cs="Arial"/>
                <w:sz w:val="18"/>
                <w:szCs w:val="18"/>
              </w:rPr>
            </w:pPr>
            <w:r w:rsidRPr="00BE5D70">
              <w:rPr>
                <w:rFonts w:ascii="Arial" w:hAnsi="Arial" w:cs="Arial"/>
                <w:sz w:val="18"/>
                <w:szCs w:val="18"/>
                <w:rtl/>
              </w:rPr>
              <w:t>290</w:t>
            </w:r>
          </w:p>
        </w:tc>
      </w:tr>
      <w:tr w:rsidR="007D41E7" w:rsidRPr="00D31269" w:rsidTr="004C2B75">
        <w:trPr>
          <w:trHeight w:val="340"/>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الملابس والأحذية</w:t>
            </w:r>
          </w:p>
        </w:tc>
        <w:tc>
          <w:tcPr>
            <w:tcW w:w="1386" w:type="dxa"/>
            <w:tcBorders>
              <w:top w:val="nil"/>
              <w:left w:val="nil"/>
              <w:bottom w:val="nil"/>
              <w:right w:val="nil"/>
            </w:tcBorders>
            <w:vAlign w:val="center"/>
          </w:tcPr>
          <w:p w:rsidR="007D41E7" w:rsidRPr="00BE5D70" w:rsidRDefault="007D41E7" w:rsidP="004C2B75">
            <w:pPr>
              <w:ind w:firstLine="132"/>
              <w:rPr>
                <w:rFonts w:ascii="Arial" w:eastAsia="Arial Unicode MS" w:hAnsi="Arial" w:cs="Arial"/>
                <w:sz w:val="18"/>
                <w:szCs w:val="18"/>
              </w:rPr>
            </w:pPr>
            <w:r w:rsidRPr="00BE5D70">
              <w:rPr>
                <w:rFonts w:ascii="Arial" w:eastAsia="Arial Unicode MS" w:hAnsi="Arial" w:cs="Arial"/>
                <w:sz w:val="18"/>
                <w:szCs w:val="18"/>
              </w:rPr>
              <w:t>51</w:t>
            </w:r>
          </w:p>
        </w:tc>
        <w:tc>
          <w:tcPr>
            <w:tcW w:w="1471" w:type="dxa"/>
            <w:tcBorders>
              <w:top w:val="nil"/>
              <w:left w:val="nil"/>
              <w:bottom w:val="nil"/>
              <w:right w:val="nil"/>
            </w:tcBorders>
            <w:vAlign w:val="center"/>
          </w:tcPr>
          <w:p w:rsidR="007D41E7" w:rsidRPr="00BE5D70" w:rsidRDefault="007D41E7" w:rsidP="004C2B75">
            <w:pPr>
              <w:ind w:firstLine="132"/>
              <w:rPr>
                <w:rFonts w:ascii="Arial" w:eastAsia="Arial Unicode MS" w:hAnsi="Arial" w:cs="Arial"/>
                <w:sz w:val="18"/>
                <w:szCs w:val="18"/>
              </w:rPr>
            </w:pPr>
            <w:r w:rsidRPr="00BE5D70">
              <w:rPr>
                <w:rFonts w:ascii="Arial" w:eastAsia="Arial Unicode MS" w:hAnsi="Arial" w:cs="Arial"/>
                <w:sz w:val="18"/>
                <w:szCs w:val="18"/>
              </w:rPr>
              <w:t>49</w:t>
            </w:r>
          </w:p>
        </w:tc>
        <w:tc>
          <w:tcPr>
            <w:tcW w:w="1471" w:type="dxa"/>
            <w:tcBorders>
              <w:top w:val="nil"/>
              <w:left w:val="nil"/>
              <w:bottom w:val="nil"/>
              <w:right w:val="single" w:sz="4" w:space="0" w:color="auto"/>
            </w:tcBorders>
            <w:vAlign w:val="center"/>
          </w:tcPr>
          <w:p w:rsidR="007D41E7" w:rsidRPr="00BE5D70" w:rsidRDefault="007D41E7" w:rsidP="004C2B75">
            <w:pPr>
              <w:ind w:firstLine="132"/>
              <w:rPr>
                <w:rFonts w:ascii="Arial" w:hAnsi="Arial" w:cs="Arial"/>
                <w:sz w:val="18"/>
                <w:szCs w:val="18"/>
              </w:rPr>
            </w:pPr>
            <w:r w:rsidRPr="00BE5D70">
              <w:rPr>
                <w:rFonts w:ascii="Arial" w:hAnsi="Arial" w:cs="Arial"/>
                <w:sz w:val="18"/>
                <w:szCs w:val="18"/>
                <w:rtl/>
              </w:rPr>
              <w:t>53</w:t>
            </w:r>
          </w:p>
        </w:tc>
      </w:tr>
      <w:tr w:rsidR="007D41E7" w:rsidRPr="00D31269" w:rsidTr="004C2B75">
        <w:trPr>
          <w:trHeight w:val="340"/>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المسكن</w:t>
            </w:r>
          </w:p>
        </w:tc>
        <w:tc>
          <w:tcPr>
            <w:tcW w:w="1386" w:type="dxa"/>
            <w:tcBorders>
              <w:top w:val="nil"/>
              <w:left w:val="nil"/>
              <w:bottom w:val="nil"/>
              <w:right w:val="nil"/>
            </w:tcBorders>
            <w:vAlign w:val="center"/>
          </w:tcPr>
          <w:p w:rsidR="007D41E7" w:rsidRPr="00BE5D70" w:rsidRDefault="007D41E7" w:rsidP="004C2B75">
            <w:pPr>
              <w:ind w:firstLine="132"/>
              <w:jc w:val="both"/>
              <w:rPr>
                <w:rFonts w:ascii="Arial" w:eastAsia="Arial Unicode MS" w:hAnsi="Arial" w:cs="Arial"/>
                <w:sz w:val="18"/>
                <w:szCs w:val="18"/>
              </w:rPr>
            </w:pPr>
            <w:r w:rsidRPr="00BE5D70">
              <w:rPr>
                <w:rFonts w:ascii="Arial" w:eastAsia="Arial Unicode MS" w:hAnsi="Arial" w:cs="Arial"/>
                <w:sz w:val="18"/>
                <w:szCs w:val="18"/>
              </w:rPr>
              <w:t>64</w:t>
            </w:r>
          </w:p>
        </w:tc>
        <w:tc>
          <w:tcPr>
            <w:tcW w:w="1471" w:type="dxa"/>
            <w:tcBorders>
              <w:top w:val="nil"/>
              <w:left w:val="nil"/>
              <w:bottom w:val="nil"/>
              <w:right w:val="nil"/>
            </w:tcBorders>
            <w:vAlign w:val="center"/>
          </w:tcPr>
          <w:p w:rsidR="007D41E7" w:rsidRPr="00BE5D70" w:rsidRDefault="007D41E7" w:rsidP="004C2B75">
            <w:pPr>
              <w:ind w:firstLine="132"/>
              <w:rPr>
                <w:rFonts w:ascii="Arial" w:eastAsia="Arial Unicode MS" w:hAnsi="Arial" w:cs="Arial"/>
                <w:sz w:val="18"/>
                <w:szCs w:val="18"/>
              </w:rPr>
            </w:pPr>
            <w:r w:rsidRPr="00BE5D70">
              <w:rPr>
                <w:rFonts w:ascii="Arial" w:eastAsia="Arial Unicode MS" w:hAnsi="Arial" w:cs="Arial"/>
                <w:sz w:val="18"/>
                <w:szCs w:val="18"/>
              </w:rPr>
              <w:t>68</w:t>
            </w:r>
          </w:p>
        </w:tc>
        <w:tc>
          <w:tcPr>
            <w:tcW w:w="1471" w:type="dxa"/>
            <w:tcBorders>
              <w:top w:val="nil"/>
              <w:left w:val="nil"/>
              <w:bottom w:val="nil"/>
              <w:right w:val="single" w:sz="4" w:space="0" w:color="auto"/>
            </w:tcBorders>
            <w:vAlign w:val="center"/>
          </w:tcPr>
          <w:p w:rsidR="007D41E7" w:rsidRPr="00BE5D70" w:rsidRDefault="007D41E7" w:rsidP="004C2B75">
            <w:pPr>
              <w:ind w:firstLine="132"/>
              <w:rPr>
                <w:rFonts w:ascii="Arial" w:hAnsi="Arial" w:cs="Arial"/>
                <w:sz w:val="18"/>
                <w:szCs w:val="18"/>
              </w:rPr>
            </w:pPr>
            <w:r w:rsidRPr="00BE5D70">
              <w:rPr>
                <w:rFonts w:ascii="Arial" w:hAnsi="Arial" w:cs="Arial"/>
                <w:sz w:val="18"/>
                <w:szCs w:val="18"/>
                <w:rtl/>
              </w:rPr>
              <w:t>71</w:t>
            </w:r>
          </w:p>
        </w:tc>
      </w:tr>
      <w:tr w:rsidR="007D41E7" w:rsidRPr="00D31269" w:rsidTr="004C2B75">
        <w:trPr>
          <w:trHeight w:val="340"/>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التجهيزات المنزلية</w:t>
            </w:r>
          </w:p>
        </w:tc>
        <w:tc>
          <w:tcPr>
            <w:tcW w:w="1386" w:type="dxa"/>
            <w:tcBorders>
              <w:top w:val="nil"/>
              <w:left w:val="nil"/>
              <w:bottom w:val="nil"/>
              <w:right w:val="nil"/>
            </w:tcBorders>
            <w:vAlign w:val="center"/>
          </w:tcPr>
          <w:p w:rsidR="007D41E7" w:rsidRPr="00BE5D70" w:rsidRDefault="007D41E7" w:rsidP="004C2B75">
            <w:pPr>
              <w:ind w:firstLine="132"/>
              <w:jc w:val="both"/>
              <w:rPr>
                <w:rFonts w:ascii="Arial" w:eastAsia="Arial Unicode MS" w:hAnsi="Arial" w:cs="Arial"/>
                <w:sz w:val="18"/>
                <w:szCs w:val="18"/>
              </w:rPr>
            </w:pPr>
            <w:r w:rsidRPr="00BE5D70">
              <w:rPr>
                <w:rFonts w:ascii="Arial" w:eastAsia="Arial Unicode MS" w:hAnsi="Arial" w:cs="Arial"/>
                <w:sz w:val="18"/>
                <w:szCs w:val="18"/>
              </w:rPr>
              <w:t>39</w:t>
            </w:r>
          </w:p>
        </w:tc>
        <w:tc>
          <w:tcPr>
            <w:tcW w:w="1471" w:type="dxa"/>
            <w:tcBorders>
              <w:top w:val="nil"/>
              <w:left w:val="nil"/>
              <w:bottom w:val="nil"/>
              <w:right w:val="nil"/>
            </w:tcBorders>
            <w:vAlign w:val="center"/>
          </w:tcPr>
          <w:p w:rsidR="007D41E7" w:rsidRPr="00BE5D70" w:rsidRDefault="007D41E7" w:rsidP="004C2B75">
            <w:pPr>
              <w:ind w:firstLine="132"/>
              <w:rPr>
                <w:rFonts w:ascii="Arial" w:eastAsia="Arial Unicode MS" w:hAnsi="Arial" w:cs="Arial"/>
                <w:sz w:val="18"/>
                <w:szCs w:val="18"/>
              </w:rPr>
            </w:pPr>
            <w:r w:rsidRPr="00BE5D70">
              <w:rPr>
                <w:rFonts w:ascii="Arial" w:eastAsia="Arial Unicode MS" w:hAnsi="Arial" w:cs="Arial"/>
                <w:sz w:val="18"/>
                <w:szCs w:val="18"/>
              </w:rPr>
              <w:t>33</w:t>
            </w:r>
          </w:p>
        </w:tc>
        <w:tc>
          <w:tcPr>
            <w:tcW w:w="1471" w:type="dxa"/>
            <w:tcBorders>
              <w:top w:val="nil"/>
              <w:left w:val="nil"/>
              <w:bottom w:val="nil"/>
              <w:right w:val="single" w:sz="4" w:space="0" w:color="auto"/>
            </w:tcBorders>
            <w:vAlign w:val="center"/>
          </w:tcPr>
          <w:p w:rsidR="007D41E7" w:rsidRPr="00BE5D70" w:rsidRDefault="007D41E7" w:rsidP="004C2B75">
            <w:pPr>
              <w:ind w:firstLine="132"/>
              <w:rPr>
                <w:rFonts w:ascii="Arial" w:hAnsi="Arial" w:cs="Arial"/>
                <w:sz w:val="18"/>
                <w:szCs w:val="18"/>
              </w:rPr>
            </w:pPr>
            <w:r w:rsidRPr="00BE5D70">
              <w:rPr>
                <w:rFonts w:ascii="Arial" w:hAnsi="Arial" w:cs="Arial"/>
                <w:sz w:val="18"/>
                <w:szCs w:val="18"/>
                <w:rtl/>
              </w:rPr>
              <w:t>46</w:t>
            </w:r>
          </w:p>
        </w:tc>
      </w:tr>
      <w:tr w:rsidR="007D41E7" w:rsidRPr="00D31269" w:rsidTr="004C2B75">
        <w:trPr>
          <w:trHeight w:val="340"/>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الرعاية الطبية</w:t>
            </w:r>
          </w:p>
        </w:tc>
        <w:tc>
          <w:tcPr>
            <w:tcW w:w="1386" w:type="dxa"/>
            <w:tcBorders>
              <w:top w:val="nil"/>
              <w:left w:val="nil"/>
              <w:bottom w:val="nil"/>
              <w:right w:val="nil"/>
            </w:tcBorders>
            <w:vAlign w:val="center"/>
          </w:tcPr>
          <w:p w:rsidR="007D41E7" w:rsidRPr="00BE5D70" w:rsidRDefault="007D41E7" w:rsidP="004C2B75">
            <w:pPr>
              <w:ind w:firstLine="132"/>
              <w:jc w:val="both"/>
              <w:rPr>
                <w:rFonts w:ascii="Arial" w:eastAsia="Arial Unicode MS" w:hAnsi="Arial" w:cs="Arial"/>
                <w:sz w:val="18"/>
                <w:szCs w:val="18"/>
              </w:rPr>
            </w:pPr>
            <w:r w:rsidRPr="00BE5D70">
              <w:rPr>
                <w:rFonts w:ascii="Arial" w:eastAsia="Arial Unicode MS" w:hAnsi="Arial" w:cs="Arial"/>
                <w:sz w:val="18"/>
                <w:szCs w:val="18"/>
              </w:rPr>
              <w:t>39</w:t>
            </w:r>
          </w:p>
        </w:tc>
        <w:tc>
          <w:tcPr>
            <w:tcW w:w="1471" w:type="dxa"/>
            <w:tcBorders>
              <w:top w:val="nil"/>
              <w:left w:val="nil"/>
              <w:bottom w:val="nil"/>
              <w:right w:val="nil"/>
            </w:tcBorders>
            <w:vAlign w:val="center"/>
          </w:tcPr>
          <w:p w:rsidR="007D41E7" w:rsidRPr="00BE5D70" w:rsidRDefault="007D41E7" w:rsidP="004C2B75">
            <w:pPr>
              <w:ind w:firstLine="132"/>
              <w:rPr>
                <w:rFonts w:ascii="Arial" w:eastAsia="Arial Unicode MS" w:hAnsi="Arial" w:cs="Arial"/>
                <w:sz w:val="18"/>
                <w:szCs w:val="18"/>
              </w:rPr>
            </w:pPr>
            <w:r w:rsidRPr="00BE5D70">
              <w:rPr>
                <w:rFonts w:ascii="Arial" w:eastAsia="Arial Unicode MS" w:hAnsi="Arial" w:cs="Arial"/>
                <w:sz w:val="18"/>
                <w:szCs w:val="18"/>
              </w:rPr>
              <w:t>31</w:t>
            </w:r>
          </w:p>
        </w:tc>
        <w:tc>
          <w:tcPr>
            <w:tcW w:w="1471" w:type="dxa"/>
            <w:tcBorders>
              <w:top w:val="nil"/>
              <w:left w:val="nil"/>
              <w:bottom w:val="nil"/>
              <w:right w:val="single" w:sz="4" w:space="0" w:color="auto"/>
            </w:tcBorders>
            <w:vAlign w:val="center"/>
          </w:tcPr>
          <w:p w:rsidR="007D41E7" w:rsidRPr="00BE5D70" w:rsidRDefault="007D41E7" w:rsidP="004C2B75">
            <w:pPr>
              <w:ind w:firstLine="132"/>
              <w:rPr>
                <w:rFonts w:ascii="Arial" w:hAnsi="Arial" w:cs="Arial"/>
                <w:sz w:val="18"/>
                <w:szCs w:val="18"/>
              </w:rPr>
            </w:pPr>
            <w:r w:rsidRPr="00BE5D70">
              <w:rPr>
                <w:rFonts w:ascii="Arial" w:hAnsi="Arial" w:cs="Arial"/>
                <w:sz w:val="18"/>
                <w:szCs w:val="18"/>
                <w:rtl/>
              </w:rPr>
              <w:t>30</w:t>
            </w:r>
          </w:p>
        </w:tc>
      </w:tr>
      <w:tr w:rsidR="007D41E7" w:rsidRPr="00D31269" w:rsidTr="004C2B75">
        <w:trPr>
          <w:trHeight w:val="340"/>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وسائل النقل والاتصالات</w:t>
            </w:r>
          </w:p>
        </w:tc>
        <w:tc>
          <w:tcPr>
            <w:tcW w:w="1386" w:type="dxa"/>
            <w:tcBorders>
              <w:top w:val="nil"/>
              <w:left w:val="nil"/>
              <w:bottom w:val="nil"/>
              <w:right w:val="nil"/>
            </w:tcBorders>
            <w:vAlign w:val="center"/>
          </w:tcPr>
          <w:p w:rsidR="007D41E7" w:rsidRPr="00BE5D70" w:rsidRDefault="007D41E7" w:rsidP="004C2B75">
            <w:pPr>
              <w:ind w:firstLine="132"/>
              <w:jc w:val="both"/>
              <w:rPr>
                <w:rFonts w:ascii="Arial" w:eastAsia="Arial Unicode MS" w:hAnsi="Arial" w:cs="Arial"/>
                <w:sz w:val="18"/>
                <w:szCs w:val="18"/>
              </w:rPr>
            </w:pPr>
            <w:r w:rsidRPr="00BE5D70">
              <w:rPr>
                <w:rFonts w:ascii="Arial" w:eastAsia="Arial Unicode MS" w:hAnsi="Arial" w:cs="Arial"/>
                <w:sz w:val="18"/>
                <w:szCs w:val="18"/>
              </w:rPr>
              <w:t>106</w:t>
            </w:r>
          </w:p>
        </w:tc>
        <w:tc>
          <w:tcPr>
            <w:tcW w:w="1471" w:type="dxa"/>
            <w:tcBorders>
              <w:top w:val="nil"/>
              <w:left w:val="nil"/>
              <w:bottom w:val="nil"/>
              <w:right w:val="nil"/>
            </w:tcBorders>
            <w:vAlign w:val="center"/>
          </w:tcPr>
          <w:p w:rsidR="007D41E7" w:rsidRPr="00BE5D70" w:rsidRDefault="007D41E7" w:rsidP="004C2B75">
            <w:pPr>
              <w:ind w:firstLine="132"/>
              <w:rPr>
                <w:rFonts w:ascii="Arial" w:eastAsia="Arial Unicode MS" w:hAnsi="Arial" w:cs="Arial"/>
                <w:sz w:val="18"/>
                <w:szCs w:val="18"/>
              </w:rPr>
            </w:pPr>
            <w:r w:rsidRPr="00BE5D70">
              <w:rPr>
                <w:rFonts w:ascii="Arial" w:eastAsia="Arial Unicode MS" w:hAnsi="Arial" w:cs="Arial"/>
                <w:sz w:val="18"/>
                <w:szCs w:val="18"/>
              </w:rPr>
              <w:t>122</w:t>
            </w:r>
          </w:p>
        </w:tc>
        <w:tc>
          <w:tcPr>
            <w:tcW w:w="1471" w:type="dxa"/>
            <w:tcBorders>
              <w:top w:val="nil"/>
              <w:left w:val="nil"/>
              <w:bottom w:val="nil"/>
              <w:right w:val="single" w:sz="4" w:space="0" w:color="auto"/>
            </w:tcBorders>
            <w:vAlign w:val="center"/>
          </w:tcPr>
          <w:p w:rsidR="007D41E7" w:rsidRPr="00BE5D70" w:rsidRDefault="007D41E7" w:rsidP="004C2B75">
            <w:pPr>
              <w:ind w:firstLine="132"/>
              <w:rPr>
                <w:rFonts w:ascii="Arial" w:hAnsi="Arial" w:cs="Arial"/>
                <w:sz w:val="18"/>
                <w:szCs w:val="18"/>
              </w:rPr>
            </w:pPr>
            <w:r w:rsidRPr="00BE5D70">
              <w:rPr>
                <w:rFonts w:ascii="Arial" w:hAnsi="Arial" w:cs="Arial"/>
                <w:sz w:val="18"/>
                <w:szCs w:val="18"/>
                <w:rtl/>
              </w:rPr>
              <w:t>119</w:t>
            </w:r>
          </w:p>
        </w:tc>
      </w:tr>
      <w:tr w:rsidR="007D41E7" w:rsidRPr="00D31269" w:rsidTr="004C2B75">
        <w:trPr>
          <w:trHeight w:val="340"/>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التعليم</w:t>
            </w:r>
          </w:p>
        </w:tc>
        <w:tc>
          <w:tcPr>
            <w:tcW w:w="1386" w:type="dxa"/>
            <w:tcBorders>
              <w:top w:val="nil"/>
              <w:left w:val="nil"/>
              <w:bottom w:val="nil"/>
              <w:right w:val="nil"/>
            </w:tcBorders>
            <w:vAlign w:val="center"/>
          </w:tcPr>
          <w:p w:rsidR="007D41E7" w:rsidRPr="00BE5D70" w:rsidRDefault="007D41E7" w:rsidP="004C2B75">
            <w:pPr>
              <w:ind w:firstLine="132"/>
              <w:jc w:val="both"/>
              <w:rPr>
                <w:rFonts w:ascii="Arial" w:eastAsia="Arial Unicode MS" w:hAnsi="Arial" w:cs="Arial"/>
                <w:sz w:val="18"/>
                <w:szCs w:val="18"/>
              </w:rPr>
            </w:pPr>
            <w:r w:rsidRPr="00BE5D70">
              <w:rPr>
                <w:rFonts w:ascii="Arial" w:eastAsia="Arial Unicode MS" w:hAnsi="Arial" w:cs="Arial"/>
                <w:sz w:val="18"/>
                <w:szCs w:val="18"/>
              </w:rPr>
              <w:t>25</w:t>
            </w:r>
          </w:p>
        </w:tc>
        <w:tc>
          <w:tcPr>
            <w:tcW w:w="1471" w:type="dxa"/>
            <w:tcBorders>
              <w:top w:val="nil"/>
              <w:left w:val="nil"/>
              <w:bottom w:val="nil"/>
              <w:right w:val="nil"/>
            </w:tcBorders>
            <w:vAlign w:val="center"/>
          </w:tcPr>
          <w:p w:rsidR="007D41E7" w:rsidRPr="00BE5D70" w:rsidRDefault="007D41E7" w:rsidP="004C2B75">
            <w:pPr>
              <w:ind w:firstLine="132"/>
              <w:rPr>
                <w:rFonts w:ascii="Arial" w:eastAsia="Arial Unicode MS" w:hAnsi="Arial" w:cs="Arial"/>
                <w:sz w:val="18"/>
                <w:szCs w:val="18"/>
              </w:rPr>
            </w:pPr>
            <w:r w:rsidRPr="00BE5D70">
              <w:rPr>
                <w:rFonts w:ascii="Arial" w:eastAsia="Arial Unicode MS" w:hAnsi="Arial" w:cs="Arial"/>
                <w:sz w:val="18"/>
                <w:szCs w:val="18"/>
              </w:rPr>
              <w:t>28</w:t>
            </w:r>
          </w:p>
        </w:tc>
        <w:tc>
          <w:tcPr>
            <w:tcW w:w="1471" w:type="dxa"/>
            <w:tcBorders>
              <w:top w:val="nil"/>
              <w:left w:val="nil"/>
              <w:bottom w:val="nil"/>
              <w:right w:val="single" w:sz="4" w:space="0" w:color="auto"/>
            </w:tcBorders>
            <w:vAlign w:val="center"/>
          </w:tcPr>
          <w:p w:rsidR="007D41E7" w:rsidRPr="00BE5D70" w:rsidRDefault="007D41E7" w:rsidP="004C2B75">
            <w:pPr>
              <w:ind w:firstLine="132"/>
              <w:rPr>
                <w:rFonts w:ascii="Arial" w:hAnsi="Arial" w:cs="Arial"/>
                <w:sz w:val="18"/>
                <w:szCs w:val="18"/>
              </w:rPr>
            </w:pPr>
            <w:r w:rsidRPr="00BE5D70">
              <w:rPr>
                <w:rFonts w:ascii="Arial" w:hAnsi="Arial" w:cs="Arial"/>
                <w:sz w:val="18"/>
                <w:szCs w:val="18"/>
                <w:rtl/>
              </w:rPr>
              <w:t>25</w:t>
            </w:r>
          </w:p>
        </w:tc>
      </w:tr>
      <w:tr w:rsidR="007D41E7" w:rsidRPr="00D31269" w:rsidTr="004C2B75">
        <w:trPr>
          <w:trHeight w:val="340"/>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النشاطات الترفيهية والثقافية</w:t>
            </w:r>
          </w:p>
        </w:tc>
        <w:tc>
          <w:tcPr>
            <w:tcW w:w="1386" w:type="dxa"/>
            <w:tcBorders>
              <w:top w:val="nil"/>
              <w:left w:val="nil"/>
              <w:bottom w:val="nil"/>
              <w:right w:val="nil"/>
            </w:tcBorders>
            <w:vAlign w:val="center"/>
          </w:tcPr>
          <w:p w:rsidR="007D41E7" w:rsidRPr="00BE5D70" w:rsidRDefault="007D41E7" w:rsidP="004C2B75">
            <w:pPr>
              <w:ind w:firstLine="132"/>
              <w:jc w:val="both"/>
              <w:rPr>
                <w:rFonts w:ascii="Arial" w:eastAsia="Arial Unicode MS" w:hAnsi="Arial" w:cs="Arial"/>
                <w:sz w:val="18"/>
                <w:szCs w:val="18"/>
              </w:rPr>
            </w:pPr>
            <w:r w:rsidRPr="00BE5D70">
              <w:rPr>
                <w:rFonts w:ascii="Arial" w:eastAsia="Arial Unicode MS" w:hAnsi="Arial" w:cs="Arial"/>
                <w:sz w:val="18"/>
                <w:szCs w:val="18"/>
              </w:rPr>
              <w:t>15</w:t>
            </w:r>
          </w:p>
        </w:tc>
        <w:tc>
          <w:tcPr>
            <w:tcW w:w="1471" w:type="dxa"/>
            <w:tcBorders>
              <w:top w:val="nil"/>
              <w:left w:val="nil"/>
              <w:bottom w:val="nil"/>
              <w:right w:val="nil"/>
            </w:tcBorders>
            <w:vAlign w:val="center"/>
          </w:tcPr>
          <w:p w:rsidR="007D41E7" w:rsidRPr="00BE5D70" w:rsidRDefault="007D41E7" w:rsidP="004C2B75">
            <w:pPr>
              <w:ind w:firstLine="132"/>
              <w:rPr>
                <w:rFonts w:ascii="Arial" w:eastAsia="Arial Unicode MS" w:hAnsi="Arial" w:cs="Arial"/>
                <w:sz w:val="18"/>
                <w:szCs w:val="18"/>
              </w:rPr>
            </w:pPr>
            <w:r w:rsidRPr="00BE5D70">
              <w:rPr>
                <w:rFonts w:ascii="Arial" w:eastAsia="Arial Unicode MS" w:hAnsi="Arial" w:cs="Arial"/>
                <w:sz w:val="18"/>
                <w:szCs w:val="18"/>
              </w:rPr>
              <w:t>12</w:t>
            </w:r>
          </w:p>
        </w:tc>
        <w:tc>
          <w:tcPr>
            <w:tcW w:w="1471" w:type="dxa"/>
            <w:tcBorders>
              <w:top w:val="nil"/>
              <w:left w:val="nil"/>
              <w:bottom w:val="nil"/>
              <w:right w:val="single" w:sz="4" w:space="0" w:color="auto"/>
            </w:tcBorders>
            <w:vAlign w:val="center"/>
          </w:tcPr>
          <w:p w:rsidR="007D41E7" w:rsidRPr="00BE5D70" w:rsidRDefault="007D41E7" w:rsidP="004C2B75">
            <w:pPr>
              <w:ind w:firstLine="132"/>
              <w:rPr>
                <w:rFonts w:ascii="Arial" w:hAnsi="Arial" w:cs="Arial"/>
                <w:sz w:val="18"/>
                <w:szCs w:val="18"/>
              </w:rPr>
            </w:pPr>
            <w:r w:rsidRPr="00BE5D70">
              <w:rPr>
                <w:rFonts w:ascii="Arial" w:hAnsi="Arial" w:cs="Arial"/>
                <w:sz w:val="18"/>
                <w:szCs w:val="18"/>
                <w:rtl/>
              </w:rPr>
              <w:t>12</w:t>
            </w:r>
          </w:p>
        </w:tc>
      </w:tr>
      <w:tr w:rsidR="007D41E7" w:rsidRPr="00D31269" w:rsidTr="004C2B75">
        <w:trPr>
          <w:trHeight w:val="340"/>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العناية الشخصية</w:t>
            </w:r>
          </w:p>
        </w:tc>
        <w:tc>
          <w:tcPr>
            <w:tcW w:w="1386" w:type="dxa"/>
            <w:tcBorders>
              <w:top w:val="nil"/>
              <w:left w:val="nil"/>
              <w:bottom w:val="nil"/>
              <w:right w:val="nil"/>
            </w:tcBorders>
            <w:vAlign w:val="center"/>
          </w:tcPr>
          <w:p w:rsidR="007D41E7" w:rsidRPr="00BE5D70" w:rsidRDefault="007D41E7" w:rsidP="004C2B75">
            <w:pPr>
              <w:ind w:firstLine="132"/>
              <w:jc w:val="both"/>
              <w:rPr>
                <w:rFonts w:ascii="Arial" w:eastAsia="Arial Unicode MS" w:hAnsi="Arial" w:cs="Arial"/>
                <w:sz w:val="18"/>
                <w:szCs w:val="18"/>
              </w:rPr>
            </w:pPr>
            <w:r w:rsidRPr="00BE5D70">
              <w:rPr>
                <w:rFonts w:ascii="Arial" w:eastAsia="Arial Unicode MS" w:hAnsi="Arial" w:cs="Arial"/>
                <w:sz w:val="18"/>
                <w:szCs w:val="18"/>
              </w:rPr>
              <w:t>20</w:t>
            </w:r>
          </w:p>
        </w:tc>
        <w:tc>
          <w:tcPr>
            <w:tcW w:w="1471" w:type="dxa"/>
            <w:tcBorders>
              <w:top w:val="nil"/>
              <w:left w:val="nil"/>
              <w:bottom w:val="nil"/>
              <w:right w:val="nil"/>
            </w:tcBorders>
            <w:vAlign w:val="center"/>
          </w:tcPr>
          <w:p w:rsidR="007D41E7" w:rsidRPr="00BE5D70" w:rsidRDefault="007D41E7" w:rsidP="004C2B75">
            <w:pPr>
              <w:ind w:firstLine="132"/>
              <w:rPr>
                <w:rFonts w:ascii="Arial" w:hAnsi="Arial" w:cs="Arial"/>
                <w:sz w:val="18"/>
                <w:szCs w:val="18"/>
                <w:rtl/>
              </w:rPr>
            </w:pPr>
            <w:r w:rsidRPr="00BE5D70">
              <w:rPr>
                <w:rFonts w:ascii="Arial" w:eastAsia="Arial Unicode MS" w:hAnsi="Arial" w:cs="Arial"/>
                <w:sz w:val="18"/>
                <w:szCs w:val="18"/>
              </w:rPr>
              <w:t xml:space="preserve">21 </w:t>
            </w:r>
          </w:p>
        </w:tc>
        <w:tc>
          <w:tcPr>
            <w:tcW w:w="1471" w:type="dxa"/>
            <w:tcBorders>
              <w:top w:val="nil"/>
              <w:left w:val="nil"/>
              <w:bottom w:val="nil"/>
              <w:right w:val="single" w:sz="4" w:space="0" w:color="auto"/>
            </w:tcBorders>
            <w:vAlign w:val="center"/>
          </w:tcPr>
          <w:p w:rsidR="007D41E7" w:rsidRPr="00BE5D70" w:rsidRDefault="007D41E7" w:rsidP="004C2B75">
            <w:pPr>
              <w:ind w:firstLine="132"/>
              <w:rPr>
                <w:rFonts w:ascii="Arial" w:hAnsi="Arial" w:cs="Arial"/>
                <w:sz w:val="18"/>
                <w:szCs w:val="18"/>
              </w:rPr>
            </w:pPr>
            <w:r w:rsidRPr="00BE5D70">
              <w:rPr>
                <w:rFonts w:ascii="Arial" w:hAnsi="Arial" w:cs="Arial"/>
                <w:sz w:val="18"/>
                <w:szCs w:val="18"/>
                <w:rtl/>
              </w:rPr>
              <w:t>22</w:t>
            </w:r>
          </w:p>
        </w:tc>
      </w:tr>
      <w:tr w:rsidR="007D41E7" w:rsidRPr="00D31269" w:rsidTr="004C2B75">
        <w:trPr>
          <w:trHeight w:val="340"/>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سلع أخرى*</w:t>
            </w:r>
          </w:p>
        </w:tc>
        <w:tc>
          <w:tcPr>
            <w:tcW w:w="1386" w:type="dxa"/>
            <w:tcBorders>
              <w:top w:val="nil"/>
              <w:left w:val="nil"/>
              <w:bottom w:val="nil"/>
              <w:right w:val="nil"/>
            </w:tcBorders>
            <w:vAlign w:val="center"/>
          </w:tcPr>
          <w:p w:rsidR="007D41E7" w:rsidRPr="00BE5D70" w:rsidRDefault="00B53165" w:rsidP="004C2B75">
            <w:pPr>
              <w:ind w:firstLine="132"/>
              <w:rPr>
                <w:rFonts w:ascii="Arial" w:hAnsi="Arial" w:cs="Arial"/>
                <w:sz w:val="18"/>
                <w:szCs w:val="18"/>
                <w:rtl/>
              </w:rPr>
            </w:pPr>
            <w:r>
              <w:rPr>
                <w:rFonts w:ascii="Arial" w:hAnsi="Arial" w:cs="Arial"/>
                <w:sz w:val="18"/>
                <w:szCs w:val="18"/>
              </w:rPr>
              <w:t>111</w:t>
            </w:r>
          </w:p>
        </w:tc>
        <w:tc>
          <w:tcPr>
            <w:tcW w:w="1471" w:type="dxa"/>
            <w:tcBorders>
              <w:top w:val="nil"/>
              <w:left w:val="nil"/>
              <w:bottom w:val="nil"/>
              <w:right w:val="nil"/>
            </w:tcBorders>
            <w:vAlign w:val="center"/>
          </w:tcPr>
          <w:p w:rsidR="007D41E7" w:rsidRPr="00BE5D70" w:rsidRDefault="007D41E7" w:rsidP="004C2B75">
            <w:pPr>
              <w:ind w:firstLine="132"/>
              <w:rPr>
                <w:rFonts w:ascii="Arial" w:hAnsi="Arial" w:cs="Arial"/>
                <w:sz w:val="18"/>
                <w:szCs w:val="18"/>
                <w:rtl/>
              </w:rPr>
            </w:pPr>
            <w:r w:rsidRPr="00BE5D70">
              <w:rPr>
                <w:rFonts w:ascii="Arial" w:hAnsi="Arial" w:cs="Arial"/>
                <w:sz w:val="18"/>
                <w:szCs w:val="18"/>
              </w:rPr>
              <w:t>13</w:t>
            </w:r>
            <w:r w:rsidR="00B53165">
              <w:rPr>
                <w:rFonts w:ascii="Arial" w:hAnsi="Arial" w:cs="Arial"/>
                <w:sz w:val="18"/>
                <w:szCs w:val="18"/>
              </w:rPr>
              <w:t>3</w:t>
            </w:r>
            <w:r w:rsidRPr="00BE5D70">
              <w:rPr>
                <w:rFonts w:ascii="Arial" w:hAnsi="Arial" w:cs="Arial"/>
                <w:sz w:val="18"/>
                <w:szCs w:val="18"/>
              </w:rPr>
              <w:t xml:space="preserve"> </w:t>
            </w:r>
          </w:p>
        </w:tc>
        <w:tc>
          <w:tcPr>
            <w:tcW w:w="1471" w:type="dxa"/>
            <w:tcBorders>
              <w:top w:val="nil"/>
              <w:left w:val="nil"/>
              <w:bottom w:val="nil"/>
              <w:right w:val="single" w:sz="4" w:space="0" w:color="auto"/>
            </w:tcBorders>
            <w:vAlign w:val="center"/>
          </w:tcPr>
          <w:p w:rsidR="007D41E7" w:rsidRPr="00BE5D70" w:rsidRDefault="007D41E7" w:rsidP="004C2B75">
            <w:pPr>
              <w:ind w:firstLine="132"/>
              <w:rPr>
                <w:rFonts w:ascii="Arial" w:hAnsi="Arial" w:cs="Arial"/>
                <w:sz w:val="18"/>
                <w:szCs w:val="18"/>
              </w:rPr>
            </w:pPr>
            <w:r w:rsidRPr="00BE5D70">
              <w:rPr>
                <w:rFonts w:ascii="Arial" w:hAnsi="Arial" w:cs="Arial"/>
                <w:sz w:val="18"/>
                <w:szCs w:val="18"/>
                <w:rtl/>
              </w:rPr>
              <w:t>140</w:t>
            </w:r>
          </w:p>
        </w:tc>
      </w:tr>
      <w:tr w:rsidR="007D41E7" w:rsidRPr="00D31269" w:rsidTr="004C2B75">
        <w:trPr>
          <w:trHeight w:val="340"/>
          <w:jc w:val="center"/>
        </w:trPr>
        <w:tc>
          <w:tcPr>
            <w:tcW w:w="3156" w:type="dxa"/>
            <w:tcBorders>
              <w:top w:val="nil"/>
              <w:left w:val="single" w:sz="4" w:space="0" w:color="auto"/>
              <w:bottom w:val="single" w:sz="4" w:space="0" w:color="auto"/>
              <w:right w:val="single" w:sz="4" w:space="0" w:color="auto"/>
            </w:tcBorders>
            <w:vAlign w:val="center"/>
          </w:tcPr>
          <w:p w:rsidR="007D41E7" w:rsidRPr="00D31269" w:rsidRDefault="007D41E7" w:rsidP="007F55AF">
            <w:pPr>
              <w:rPr>
                <w:rFonts w:ascii="Arial" w:hAnsi="Arial" w:cs="Simplified Arabic"/>
                <w:b/>
                <w:bCs/>
                <w:sz w:val="18"/>
                <w:szCs w:val="18"/>
                <w:rtl/>
              </w:rPr>
            </w:pPr>
            <w:r w:rsidRPr="00D31269">
              <w:rPr>
                <w:rFonts w:ascii="Arial" w:hAnsi="Arial" w:cs="Simplified Arabic"/>
                <w:b/>
                <w:bCs/>
                <w:sz w:val="18"/>
                <w:szCs w:val="18"/>
                <w:rtl/>
              </w:rPr>
              <w:t>الإنفاق النقدي الكلي</w:t>
            </w:r>
          </w:p>
        </w:tc>
        <w:tc>
          <w:tcPr>
            <w:tcW w:w="1386" w:type="dxa"/>
            <w:tcBorders>
              <w:top w:val="nil"/>
              <w:left w:val="nil"/>
              <w:bottom w:val="single" w:sz="4" w:space="0" w:color="auto"/>
              <w:right w:val="nil"/>
            </w:tcBorders>
            <w:vAlign w:val="center"/>
          </w:tcPr>
          <w:p w:rsidR="007D41E7" w:rsidRPr="00BE5D70" w:rsidRDefault="007D41E7" w:rsidP="004C2B75">
            <w:pPr>
              <w:ind w:firstLine="132"/>
              <w:rPr>
                <w:rFonts w:ascii="Arial" w:hAnsi="Arial" w:cs="Arial"/>
                <w:b/>
                <w:bCs/>
                <w:sz w:val="18"/>
                <w:szCs w:val="18"/>
                <w:rtl/>
              </w:rPr>
            </w:pPr>
            <w:r w:rsidRPr="00BE5D70">
              <w:rPr>
                <w:rFonts w:ascii="Arial" w:hAnsi="Arial" w:cs="Arial"/>
                <w:b/>
                <w:bCs/>
                <w:sz w:val="18"/>
                <w:szCs w:val="18"/>
              </w:rPr>
              <w:t xml:space="preserve">  </w:t>
            </w:r>
            <w:r w:rsidRPr="00BE5D70">
              <w:rPr>
                <w:rFonts w:ascii="Arial" w:hAnsi="Arial" w:cs="Arial"/>
                <w:b/>
                <w:bCs/>
                <w:noProof/>
              </w:rPr>
              <w:t>734</w:t>
            </w:r>
          </w:p>
        </w:tc>
        <w:tc>
          <w:tcPr>
            <w:tcW w:w="1471" w:type="dxa"/>
            <w:tcBorders>
              <w:top w:val="nil"/>
              <w:left w:val="nil"/>
              <w:bottom w:val="single" w:sz="4" w:space="0" w:color="auto"/>
              <w:right w:val="nil"/>
            </w:tcBorders>
            <w:vAlign w:val="center"/>
          </w:tcPr>
          <w:p w:rsidR="007D41E7" w:rsidRPr="00BE5D70" w:rsidRDefault="007D41E7" w:rsidP="004C2B75">
            <w:pPr>
              <w:ind w:firstLine="132"/>
              <w:rPr>
                <w:rFonts w:ascii="Arial" w:hAnsi="Arial" w:cs="Arial"/>
                <w:b/>
                <w:bCs/>
                <w:sz w:val="18"/>
                <w:szCs w:val="18"/>
                <w:rtl/>
              </w:rPr>
            </w:pPr>
            <w:r w:rsidRPr="00BE5D70">
              <w:rPr>
                <w:rFonts w:ascii="Arial" w:eastAsia="Arial Unicode MS" w:hAnsi="Arial" w:cs="Arial"/>
                <w:b/>
                <w:bCs/>
                <w:sz w:val="18"/>
                <w:szCs w:val="18"/>
              </w:rPr>
              <w:t xml:space="preserve">781  </w:t>
            </w:r>
          </w:p>
        </w:tc>
        <w:tc>
          <w:tcPr>
            <w:tcW w:w="1471" w:type="dxa"/>
            <w:tcBorders>
              <w:top w:val="nil"/>
              <w:left w:val="nil"/>
              <w:bottom w:val="single" w:sz="4" w:space="0" w:color="auto"/>
              <w:right w:val="single" w:sz="4" w:space="0" w:color="auto"/>
            </w:tcBorders>
            <w:vAlign w:val="center"/>
          </w:tcPr>
          <w:p w:rsidR="007D41E7" w:rsidRPr="00BE5D70" w:rsidRDefault="007D41E7" w:rsidP="004C2B75">
            <w:pPr>
              <w:ind w:firstLine="132"/>
              <w:rPr>
                <w:rFonts w:ascii="Arial" w:hAnsi="Arial" w:cs="Arial"/>
                <w:b/>
                <w:bCs/>
                <w:sz w:val="18"/>
                <w:szCs w:val="18"/>
              </w:rPr>
            </w:pPr>
            <w:r>
              <w:rPr>
                <w:rFonts w:ascii="Arial" w:hAnsi="Arial" w:cs="Arial"/>
                <w:b/>
                <w:bCs/>
                <w:sz w:val="18"/>
                <w:szCs w:val="18"/>
              </w:rPr>
              <w:t>808</w:t>
            </w:r>
          </w:p>
        </w:tc>
      </w:tr>
    </w:tbl>
    <w:p w:rsidR="00A3227B" w:rsidRPr="00506026" w:rsidRDefault="007D41E7" w:rsidP="004C2B75">
      <w:pPr>
        <w:pStyle w:val="BlockText"/>
        <w:ind w:left="-1" w:right="454" w:firstLine="0"/>
        <w:jc w:val="both"/>
        <w:rPr>
          <w:rFonts w:ascii="Arial" w:hAnsi="Arial" w:cs="Simplified Arabic"/>
          <w:sz w:val="16"/>
          <w:szCs w:val="16"/>
          <w:rtl/>
        </w:rPr>
      </w:pPr>
      <w:r>
        <w:rPr>
          <w:rFonts w:ascii="Arial" w:hAnsi="Arial" w:cs="Simplified Arabic" w:hint="cs"/>
          <w:sz w:val="16"/>
          <w:szCs w:val="16"/>
          <w:rtl/>
        </w:rPr>
        <w:t xml:space="preserve">         </w:t>
      </w:r>
      <w:r w:rsidR="00A3227B" w:rsidRPr="00506026">
        <w:rPr>
          <w:rFonts w:ascii="Arial" w:hAnsi="Arial" w:cs="Simplified Arabic"/>
          <w:sz w:val="16"/>
          <w:szCs w:val="16"/>
          <w:rtl/>
        </w:rPr>
        <w:t>* تشمل التبغ والسجائر، والتحويلات النقدية، والضرائب، والإنفاق على سلع وخدمات غير الطعام ونفقات غير استهلاكية أخرى.</w:t>
      </w:r>
    </w:p>
    <w:p w:rsidR="00A3227B" w:rsidRPr="00506026" w:rsidRDefault="007D41E7" w:rsidP="004C2B75">
      <w:pPr>
        <w:ind w:hanging="1"/>
        <w:rPr>
          <w:rFonts w:ascii="Arial" w:hAnsi="Arial" w:cs="Simplified Arabic"/>
          <w:sz w:val="16"/>
          <w:szCs w:val="16"/>
          <w:rtl/>
        </w:rPr>
      </w:pPr>
      <w:r>
        <w:rPr>
          <w:rFonts w:ascii="Arial" w:hAnsi="Arial" w:cs="Simplified Arabic" w:hint="cs"/>
          <w:b/>
          <w:bCs/>
          <w:sz w:val="16"/>
          <w:szCs w:val="16"/>
          <w:rtl/>
        </w:rPr>
        <w:t xml:space="preserve">          </w:t>
      </w:r>
      <w:r w:rsidR="00A3227B" w:rsidRPr="00506026">
        <w:rPr>
          <w:rFonts w:ascii="Arial" w:hAnsi="Arial" w:cs="Simplified Arabic"/>
          <w:b/>
          <w:bCs/>
          <w:sz w:val="16"/>
          <w:szCs w:val="16"/>
          <w:rtl/>
        </w:rPr>
        <w:t xml:space="preserve">المصدر: الجهاز المركزي للإحصاء الفلسطيني، </w:t>
      </w:r>
      <w:r w:rsidR="00A3227B">
        <w:rPr>
          <w:rFonts w:ascii="Arial" w:hAnsi="Arial" w:cs="Simplified Arabic"/>
          <w:b/>
          <w:bCs/>
          <w:sz w:val="16"/>
          <w:szCs w:val="16"/>
        </w:rPr>
        <w:t>2012</w:t>
      </w:r>
      <w:r w:rsidR="00A3227B" w:rsidRPr="00506026">
        <w:rPr>
          <w:rFonts w:ascii="Arial" w:hAnsi="Arial" w:cs="Simplified Arabic"/>
          <w:b/>
          <w:bCs/>
          <w:sz w:val="16"/>
          <w:szCs w:val="16"/>
          <w:rtl/>
        </w:rPr>
        <w:t xml:space="preserve">.  </w:t>
      </w:r>
      <w:r w:rsidR="00A3227B" w:rsidRPr="00506026">
        <w:rPr>
          <w:rFonts w:ascii="Arial" w:hAnsi="Arial" w:cs="Simplified Arabic"/>
          <w:sz w:val="16"/>
          <w:szCs w:val="16"/>
          <w:rtl/>
        </w:rPr>
        <w:t xml:space="preserve">تقارير مستويات المعيشة للسنوات المذكورة.  رام الله - فلسطين </w:t>
      </w:r>
    </w:p>
    <w:p w:rsidR="00F51E2D" w:rsidRPr="005C1050" w:rsidRDefault="00F51E2D" w:rsidP="00A3227B">
      <w:pPr>
        <w:pStyle w:val="Heading7"/>
        <w:ind w:right="0"/>
        <w:jc w:val="both"/>
        <w:rPr>
          <w:b/>
          <w:bCs/>
          <w:noProof w:val="0"/>
          <w:sz w:val="28"/>
          <w:szCs w:val="28"/>
        </w:rPr>
      </w:pPr>
    </w:p>
    <w:p w:rsidR="00A3227B" w:rsidRDefault="00A3227B" w:rsidP="00A3227B">
      <w:pPr>
        <w:pStyle w:val="Heading7"/>
        <w:ind w:right="0"/>
        <w:jc w:val="both"/>
        <w:rPr>
          <w:b/>
          <w:bCs/>
          <w:noProof w:val="0"/>
          <w:rtl/>
        </w:rPr>
      </w:pPr>
      <w:r w:rsidRPr="00506026">
        <w:rPr>
          <w:b/>
          <w:bCs/>
          <w:noProof w:val="0"/>
          <w:rtl/>
        </w:rPr>
        <w:t>الفقر</w:t>
      </w:r>
      <w:r>
        <w:rPr>
          <w:rFonts w:hint="cs"/>
          <w:b/>
          <w:bCs/>
          <w:noProof w:val="0"/>
          <w:rtl/>
        </w:rPr>
        <w:t>:</w:t>
      </w:r>
    </w:p>
    <w:p w:rsidR="00A3227B" w:rsidRPr="00386FDA" w:rsidRDefault="00A3227B" w:rsidP="00A3227B">
      <w:pPr>
        <w:rPr>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A3227B" w:rsidRPr="00506026" w:rsidTr="006E55FC">
        <w:trPr>
          <w:jc w:val="center"/>
        </w:trPr>
        <w:tc>
          <w:tcPr>
            <w:tcW w:w="9038" w:type="dxa"/>
            <w:tcBorders>
              <w:top w:val="thinThickThinSmallGap" w:sz="24" w:space="0" w:color="auto"/>
              <w:bottom w:val="thinThickThinSmallGap" w:sz="24" w:space="0" w:color="auto"/>
            </w:tcBorders>
          </w:tcPr>
          <w:p w:rsidR="00A3227B" w:rsidRPr="00506026" w:rsidRDefault="00A3227B" w:rsidP="007F55AF">
            <w:pPr>
              <w:pStyle w:val="Heading7"/>
              <w:ind w:left="305"/>
              <w:jc w:val="center"/>
              <w:rPr>
                <w:rFonts w:cs="Simplified Arabic"/>
                <w:b/>
                <w:bCs/>
                <w:noProof w:val="0"/>
                <w:sz w:val="22"/>
                <w:szCs w:val="22"/>
                <w:rtl/>
              </w:rPr>
            </w:pPr>
            <w:r w:rsidRPr="004264A5">
              <w:rPr>
                <w:rFonts w:cs="Simplified Arabic" w:hint="cs"/>
                <w:b/>
                <w:bCs/>
                <w:noProof w:val="0"/>
                <w:rtl/>
              </w:rPr>
              <w:t>ارتفاع معدل الفقر بين الأفراد في قطاع غزة عنه في الضفة الغربية</w:t>
            </w:r>
          </w:p>
        </w:tc>
      </w:tr>
    </w:tbl>
    <w:p w:rsidR="00A3227B" w:rsidRPr="003F6C3C" w:rsidRDefault="00A3227B" w:rsidP="00A3227B">
      <w:pPr>
        <w:rPr>
          <w:sz w:val="16"/>
          <w:szCs w:val="16"/>
          <w:rtl/>
        </w:rPr>
      </w:pPr>
    </w:p>
    <w:p w:rsidR="00A3227B" w:rsidRDefault="00A3227B" w:rsidP="004A5AA9">
      <w:pPr>
        <w:jc w:val="both"/>
        <w:rPr>
          <w:rFonts w:cs="Simplified Arabic"/>
          <w:b/>
          <w:bCs/>
          <w:sz w:val="24"/>
          <w:szCs w:val="24"/>
          <w:rtl/>
        </w:rPr>
      </w:pPr>
      <w:r w:rsidRPr="00197770">
        <w:rPr>
          <w:rFonts w:cs="Simplified Arabic" w:hint="cs"/>
          <w:sz w:val="24"/>
          <w:szCs w:val="24"/>
          <w:rtl/>
        </w:rPr>
        <w:t xml:space="preserve">وفقا ً للمفهوم الوطني للفقر والذي يستند </w:t>
      </w:r>
      <w:r w:rsidRPr="00197770">
        <w:rPr>
          <w:rFonts w:cs="Simplified Arabic"/>
          <w:sz w:val="24"/>
          <w:szCs w:val="24"/>
          <w:rtl/>
        </w:rPr>
        <w:t>إلى التعريف الرسمي للفقر الذي تم وضعه في العام 1997.</w:t>
      </w:r>
      <w:r w:rsidRPr="00197770">
        <w:rPr>
          <w:rFonts w:cs="Simplified Arabic" w:hint="cs"/>
          <w:sz w:val="24"/>
          <w:szCs w:val="24"/>
          <w:rtl/>
        </w:rPr>
        <w:t xml:space="preserve">  </w:t>
      </w:r>
      <w:r w:rsidRPr="00197770">
        <w:rPr>
          <w:rFonts w:cs="Simplified Arabic"/>
          <w:sz w:val="24"/>
          <w:szCs w:val="24"/>
          <w:rtl/>
        </w:rPr>
        <w:t xml:space="preserve">ويضم التعريف ملامح مطلقة ونسبية </w:t>
      </w:r>
      <w:r w:rsidRPr="00197770">
        <w:rPr>
          <w:rFonts w:cs="Simplified Arabic" w:hint="cs"/>
          <w:sz w:val="24"/>
          <w:szCs w:val="24"/>
          <w:rtl/>
        </w:rPr>
        <w:t>تستند</w:t>
      </w:r>
      <w:r w:rsidRPr="00197770">
        <w:rPr>
          <w:rFonts w:cs="Simplified Arabic"/>
          <w:sz w:val="24"/>
          <w:szCs w:val="24"/>
          <w:rtl/>
        </w:rPr>
        <w:t xml:space="preserve"> إلى موازنة الاحتياجات الأساسية لأسرة تتألف من </w:t>
      </w:r>
      <w:r w:rsidRPr="00197770">
        <w:rPr>
          <w:rFonts w:cs="Simplified Arabic" w:hint="cs"/>
          <w:sz w:val="24"/>
          <w:szCs w:val="24"/>
          <w:rtl/>
        </w:rPr>
        <w:t xml:space="preserve">خمس </w:t>
      </w:r>
      <w:r w:rsidRPr="00197770">
        <w:rPr>
          <w:rFonts w:cs="Simplified Arabic"/>
          <w:sz w:val="24"/>
          <w:szCs w:val="24"/>
          <w:rtl/>
        </w:rPr>
        <w:t>أفراد (بالغين</w:t>
      </w:r>
      <w:r w:rsidRPr="00197770">
        <w:rPr>
          <w:rFonts w:cs="Simplified Arabic" w:hint="cs"/>
          <w:sz w:val="24"/>
          <w:szCs w:val="24"/>
          <w:rtl/>
        </w:rPr>
        <w:t xml:space="preserve"> اثنين</w:t>
      </w:r>
      <w:r w:rsidRPr="00197770">
        <w:rPr>
          <w:rFonts w:cs="Simplified Arabic"/>
          <w:sz w:val="24"/>
          <w:szCs w:val="24"/>
          <w:rtl/>
        </w:rPr>
        <w:t xml:space="preserve"> و</w:t>
      </w:r>
      <w:r w:rsidRPr="00197770">
        <w:rPr>
          <w:rFonts w:cs="Simplified Arabic" w:hint="cs"/>
          <w:sz w:val="24"/>
          <w:szCs w:val="24"/>
          <w:rtl/>
        </w:rPr>
        <w:t xml:space="preserve">ثلاثة </w:t>
      </w:r>
      <w:r w:rsidRPr="00197770">
        <w:rPr>
          <w:rFonts w:cs="Simplified Arabic"/>
          <w:sz w:val="24"/>
          <w:szCs w:val="24"/>
          <w:rtl/>
        </w:rPr>
        <w:t>أطفال)</w:t>
      </w:r>
      <w:r w:rsidRPr="00197770">
        <w:rPr>
          <w:rFonts w:cs="Simplified Arabic" w:hint="cs"/>
          <w:sz w:val="24"/>
          <w:szCs w:val="24"/>
          <w:rtl/>
        </w:rPr>
        <w:t>، هذا</w:t>
      </w:r>
      <w:r w:rsidRPr="00197770">
        <w:rPr>
          <w:rFonts w:cs="Simplified Arabic"/>
          <w:sz w:val="24"/>
          <w:szCs w:val="24"/>
          <w:rtl/>
        </w:rPr>
        <w:t xml:space="preserve"> وقد تم إعداد خطي فقر وفقاً لأنماط </w:t>
      </w:r>
      <w:r w:rsidRPr="00197770">
        <w:rPr>
          <w:rFonts w:cs="Simplified Arabic" w:hint="cs"/>
          <w:sz w:val="24"/>
          <w:szCs w:val="24"/>
          <w:rtl/>
        </w:rPr>
        <w:t>الاستهلاك</w:t>
      </w:r>
      <w:r w:rsidRPr="00197770">
        <w:rPr>
          <w:rFonts w:cs="Simplified Arabic"/>
          <w:sz w:val="24"/>
          <w:szCs w:val="24"/>
          <w:rtl/>
        </w:rPr>
        <w:t xml:space="preserve"> الحقيقية للأسر</w:t>
      </w:r>
      <w:r w:rsidRPr="00197770">
        <w:rPr>
          <w:rFonts w:cs="Simplified Arabic" w:hint="cs"/>
          <w:sz w:val="24"/>
          <w:szCs w:val="24"/>
          <w:rtl/>
        </w:rPr>
        <w:t xml:space="preserve">، فقد قدر معدل الفقر بين السكان وفقا لأنماط الاستهلاك الحقيقية </w:t>
      </w:r>
      <w:r w:rsidRPr="00197770">
        <w:rPr>
          <w:rFonts w:cs="Simplified Arabic"/>
          <w:sz w:val="24"/>
          <w:szCs w:val="24"/>
        </w:rPr>
        <w:t>25.</w:t>
      </w:r>
      <w:r>
        <w:rPr>
          <w:rFonts w:cs="Simplified Arabic"/>
          <w:sz w:val="24"/>
          <w:szCs w:val="24"/>
        </w:rPr>
        <w:t>8</w:t>
      </w:r>
      <w:r w:rsidRPr="00197770">
        <w:rPr>
          <w:rFonts w:cs="Simplified Arabic" w:hint="cs"/>
          <w:sz w:val="24"/>
          <w:szCs w:val="24"/>
          <w:rtl/>
        </w:rPr>
        <w:t xml:space="preserve">% خلال عام </w:t>
      </w:r>
      <w:r>
        <w:rPr>
          <w:rFonts w:cs="Simplified Arabic"/>
          <w:sz w:val="24"/>
          <w:szCs w:val="24"/>
        </w:rPr>
        <w:t>2011</w:t>
      </w:r>
      <w:r w:rsidR="00795B11">
        <w:rPr>
          <w:rFonts w:cs="Simplified Arabic" w:hint="cs"/>
          <w:sz w:val="24"/>
          <w:szCs w:val="24"/>
          <w:rtl/>
        </w:rPr>
        <w:t>،</w:t>
      </w:r>
      <w:r w:rsidRPr="00197770">
        <w:rPr>
          <w:rFonts w:cs="Simplified Arabic" w:hint="cs"/>
          <w:sz w:val="24"/>
          <w:szCs w:val="24"/>
          <w:rtl/>
        </w:rPr>
        <w:t xml:space="preserve"> بواقع </w:t>
      </w:r>
      <w:r>
        <w:rPr>
          <w:rFonts w:cs="Simplified Arabic" w:hint="cs"/>
          <w:sz w:val="24"/>
          <w:szCs w:val="24"/>
          <w:rtl/>
        </w:rPr>
        <w:t>17.8</w:t>
      </w:r>
      <w:r w:rsidRPr="00197770">
        <w:rPr>
          <w:rFonts w:cs="Simplified Arabic" w:hint="cs"/>
          <w:sz w:val="24"/>
          <w:szCs w:val="24"/>
          <w:rtl/>
        </w:rPr>
        <w:t>% في الضفة الغربية و</w:t>
      </w:r>
      <w:r>
        <w:rPr>
          <w:rFonts w:cs="Simplified Arabic" w:hint="cs"/>
          <w:sz w:val="24"/>
          <w:szCs w:val="24"/>
          <w:rtl/>
        </w:rPr>
        <w:t>38.8</w:t>
      </w:r>
      <w:r w:rsidRPr="00197770">
        <w:rPr>
          <w:rFonts w:cs="Simplified Arabic" w:hint="cs"/>
          <w:sz w:val="24"/>
          <w:szCs w:val="24"/>
          <w:rtl/>
        </w:rPr>
        <w:t xml:space="preserve">% في قطاع غزة.  كما تبين أن </w:t>
      </w:r>
      <w:r>
        <w:rPr>
          <w:rFonts w:cs="Simplified Arabic" w:hint="cs"/>
          <w:sz w:val="24"/>
          <w:szCs w:val="24"/>
          <w:rtl/>
        </w:rPr>
        <w:t>12.9</w:t>
      </w:r>
      <w:r w:rsidRPr="00197770">
        <w:rPr>
          <w:rFonts w:cs="Simplified Arabic" w:hint="cs"/>
          <w:sz w:val="24"/>
          <w:szCs w:val="24"/>
          <w:rtl/>
        </w:rPr>
        <w:t xml:space="preserve">% من الأفراد في </w:t>
      </w:r>
      <w:r w:rsidR="00E8620A">
        <w:rPr>
          <w:rFonts w:cs="Simplified Arabic" w:hint="cs"/>
          <w:sz w:val="24"/>
          <w:szCs w:val="24"/>
          <w:rtl/>
        </w:rPr>
        <w:t>فلسطين</w:t>
      </w:r>
      <w:r w:rsidRPr="00197770">
        <w:rPr>
          <w:rFonts w:cs="Simplified Arabic" w:hint="cs"/>
          <w:sz w:val="24"/>
          <w:szCs w:val="24"/>
          <w:rtl/>
        </w:rPr>
        <w:t xml:space="preserve"> يعانون من الفقر المدقع</w:t>
      </w:r>
      <w:r w:rsidR="00795B11">
        <w:rPr>
          <w:rFonts w:cs="Simplified Arabic" w:hint="cs"/>
          <w:sz w:val="24"/>
          <w:szCs w:val="24"/>
          <w:rtl/>
        </w:rPr>
        <w:t>،</w:t>
      </w:r>
      <w:r w:rsidRPr="00197770">
        <w:rPr>
          <w:rFonts w:cs="Simplified Arabic" w:hint="cs"/>
          <w:sz w:val="24"/>
          <w:szCs w:val="24"/>
          <w:rtl/>
        </w:rPr>
        <w:t xml:space="preserve"> بواقع </w:t>
      </w:r>
      <w:r>
        <w:rPr>
          <w:rFonts w:cs="Simplified Arabic" w:hint="cs"/>
          <w:sz w:val="24"/>
          <w:szCs w:val="24"/>
          <w:rtl/>
        </w:rPr>
        <w:t>7.8</w:t>
      </w:r>
      <w:r w:rsidRPr="00197770">
        <w:rPr>
          <w:rFonts w:cs="Simplified Arabic" w:hint="cs"/>
          <w:sz w:val="24"/>
          <w:szCs w:val="24"/>
          <w:rtl/>
        </w:rPr>
        <w:t>% في الضفة الغربية و</w:t>
      </w:r>
      <w:r>
        <w:rPr>
          <w:rFonts w:cs="Simplified Arabic" w:hint="cs"/>
          <w:sz w:val="24"/>
          <w:szCs w:val="24"/>
          <w:rtl/>
        </w:rPr>
        <w:t>21.1</w:t>
      </w:r>
      <w:r w:rsidRPr="00197770">
        <w:rPr>
          <w:rFonts w:cs="Simplified Arabic" w:hint="cs"/>
          <w:sz w:val="24"/>
          <w:szCs w:val="24"/>
          <w:rtl/>
        </w:rPr>
        <w:t xml:space="preserve">% في قطاع غزة.  هذا مع العلم </w:t>
      </w:r>
      <w:r w:rsidR="00D030B6" w:rsidRPr="00197770">
        <w:rPr>
          <w:rFonts w:cs="Simplified Arabic" w:hint="cs"/>
          <w:sz w:val="24"/>
          <w:szCs w:val="24"/>
          <w:rtl/>
        </w:rPr>
        <w:t>أن</w:t>
      </w:r>
      <w:r w:rsidRPr="00197770">
        <w:rPr>
          <w:rFonts w:cs="Simplified Arabic" w:hint="cs"/>
          <w:sz w:val="24"/>
          <w:szCs w:val="24"/>
          <w:rtl/>
        </w:rPr>
        <w:t xml:space="preserve"> خط الفقر </w:t>
      </w:r>
      <w:r w:rsidR="00D030B6" w:rsidRPr="00197770">
        <w:rPr>
          <w:rFonts w:cs="Simplified Arabic" w:hint="cs"/>
          <w:sz w:val="24"/>
          <w:szCs w:val="24"/>
          <w:rtl/>
        </w:rPr>
        <w:t>للأسرة</w:t>
      </w:r>
      <w:r w:rsidRPr="00197770">
        <w:rPr>
          <w:rFonts w:cs="Simplified Arabic" w:hint="cs"/>
          <w:sz w:val="24"/>
          <w:szCs w:val="24"/>
          <w:rtl/>
        </w:rPr>
        <w:t xml:space="preserve"> المرجعية قد بلغ 2,2</w:t>
      </w:r>
      <w:r>
        <w:rPr>
          <w:rFonts w:cs="Simplified Arabic" w:hint="cs"/>
          <w:sz w:val="24"/>
          <w:szCs w:val="24"/>
          <w:rtl/>
        </w:rPr>
        <w:t>93</w:t>
      </w:r>
      <w:r w:rsidRPr="00197770">
        <w:rPr>
          <w:rFonts w:cs="Simplified Arabic" w:hint="cs"/>
          <w:sz w:val="24"/>
          <w:szCs w:val="24"/>
          <w:rtl/>
        </w:rPr>
        <w:t xml:space="preserve"> شيكل</w:t>
      </w:r>
      <w:r w:rsidR="004A5AA9">
        <w:rPr>
          <w:rFonts w:cs="Simplified Arabic" w:hint="cs"/>
          <w:sz w:val="24"/>
          <w:szCs w:val="24"/>
          <w:rtl/>
        </w:rPr>
        <w:t>اً</w:t>
      </w:r>
      <w:r w:rsidRPr="00197770">
        <w:rPr>
          <w:rFonts w:cs="Simplified Arabic" w:hint="cs"/>
          <w:sz w:val="24"/>
          <w:szCs w:val="24"/>
          <w:rtl/>
        </w:rPr>
        <w:t xml:space="preserve"> وخط الفقر المدقع قد بلغ 1,</w:t>
      </w:r>
      <w:r>
        <w:rPr>
          <w:rFonts w:cs="Simplified Arabic" w:hint="cs"/>
          <w:sz w:val="24"/>
          <w:szCs w:val="24"/>
          <w:rtl/>
        </w:rPr>
        <w:t>832</w:t>
      </w:r>
      <w:r w:rsidRPr="00197770">
        <w:rPr>
          <w:rFonts w:cs="Simplified Arabic" w:hint="cs"/>
          <w:sz w:val="24"/>
          <w:szCs w:val="24"/>
          <w:rtl/>
        </w:rPr>
        <w:t xml:space="preserve"> ش</w:t>
      </w:r>
      <w:r>
        <w:rPr>
          <w:rFonts w:cs="Simplified Arabic" w:hint="cs"/>
          <w:sz w:val="24"/>
          <w:szCs w:val="24"/>
          <w:rtl/>
        </w:rPr>
        <w:t>يكل</w:t>
      </w:r>
      <w:r w:rsidR="004A5AA9">
        <w:rPr>
          <w:rFonts w:cs="Simplified Arabic" w:hint="cs"/>
          <w:sz w:val="24"/>
          <w:szCs w:val="24"/>
          <w:rtl/>
        </w:rPr>
        <w:t>اً</w:t>
      </w:r>
      <w:r w:rsidRPr="00197770">
        <w:rPr>
          <w:rFonts w:cs="Simplified Arabic" w:hint="cs"/>
          <w:sz w:val="24"/>
          <w:szCs w:val="24"/>
          <w:rtl/>
        </w:rPr>
        <w:t xml:space="preserve">. </w:t>
      </w:r>
    </w:p>
    <w:p w:rsidR="003F6C3C" w:rsidRPr="005C1050" w:rsidRDefault="003F6C3C" w:rsidP="00A3227B">
      <w:pPr>
        <w:jc w:val="both"/>
        <w:rPr>
          <w:rFonts w:cs="Simplified Arabic"/>
          <w:b/>
          <w:bCs/>
          <w:sz w:val="18"/>
          <w:szCs w:val="18"/>
          <w:rtl/>
        </w:rPr>
      </w:pPr>
    </w:p>
    <w:p w:rsidR="00A3227B" w:rsidRDefault="00A3227B" w:rsidP="00A3227B">
      <w:pPr>
        <w:jc w:val="center"/>
        <w:rPr>
          <w:rFonts w:cs="Simplified Arabic"/>
          <w:b/>
          <w:bCs/>
          <w:sz w:val="22"/>
          <w:szCs w:val="22"/>
          <w:rtl/>
        </w:rPr>
      </w:pPr>
      <w:r w:rsidRPr="00A3227B">
        <w:rPr>
          <w:rFonts w:cs="Simplified Arabic"/>
          <w:b/>
          <w:bCs/>
          <w:sz w:val="22"/>
          <w:szCs w:val="22"/>
          <w:rtl/>
        </w:rPr>
        <w:t>نسب الفقر بين الأفراد وفقاً لأنماط استهلاك الأسرة</w:t>
      </w:r>
      <w:r w:rsidRPr="00A3227B">
        <w:rPr>
          <w:rFonts w:cs="Simplified Arabic"/>
          <w:b/>
          <w:bCs/>
          <w:sz w:val="22"/>
          <w:szCs w:val="22"/>
        </w:rPr>
        <w:t xml:space="preserve"> </w:t>
      </w:r>
      <w:r w:rsidRPr="00A3227B">
        <w:rPr>
          <w:rFonts w:cs="Simplified Arabic"/>
          <w:b/>
          <w:bCs/>
          <w:sz w:val="22"/>
          <w:szCs w:val="22"/>
          <w:rtl/>
        </w:rPr>
        <w:t xml:space="preserve">الشهري في </w:t>
      </w:r>
      <w:r w:rsidR="00E8620A">
        <w:rPr>
          <w:rFonts w:cs="Simplified Arabic"/>
          <w:b/>
          <w:bCs/>
          <w:sz w:val="22"/>
          <w:szCs w:val="22"/>
          <w:rtl/>
        </w:rPr>
        <w:t>فلسطين</w:t>
      </w:r>
      <w:r w:rsidRPr="00A3227B">
        <w:rPr>
          <w:rFonts w:cs="Simplified Arabic"/>
          <w:b/>
          <w:bCs/>
          <w:sz w:val="22"/>
          <w:szCs w:val="22"/>
          <w:rtl/>
        </w:rPr>
        <w:t xml:space="preserve">، </w:t>
      </w:r>
      <w:r w:rsidRPr="00A3227B">
        <w:rPr>
          <w:rFonts w:cs="Simplified Arabic" w:hint="cs"/>
          <w:b/>
          <w:bCs/>
          <w:sz w:val="22"/>
          <w:szCs w:val="22"/>
          <w:rtl/>
        </w:rPr>
        <w:t>2010</w:t>
      </w:r>
      <w:r w:rsidRPr="00A3227B">
        <w:rPr>
          <w:rFonts w:cs="Simplified Arabic"/>
          <w:b/>
          <w:bCs/>
          <w:sz w:val="22"/>
          <w:szCs w:val="22"/>
          <w:rtl/>
        </w:rPr>
        <w:t>-</w:t>
      </w:r>
      <w:r w:rsidRPr="00A3227B">
        <w:rPr>
          <w:rFonts w:cs="Simplified Arabic"/>
          <w:b/>
          <w:bCs/>
          <w:sz w:val="22"/>
          <w:szCs w:val="22"/>
        </w:rPr>
        <w:t>2011</w:t>
      </w:r>
    </w:p>
    <w:p w:rsidR="00BE5D70" w:rsidRPr="00DB3DD2" w:rsidRDefault="00BE5D70" w:rsidP="00A3227B">
      <w:pPr>
        <w:jc w:val="center"/>
        <w:rPr>
          <w:rFonts w:cs="Simplified Arabic"/>
          <w:b/>
          <w:bCs/>
          <w:sz w:val="8"/>
          <w:szCs w:val="8"/>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537"/>
        <w:gridCol w:w="784"/>
        <w:gridCol w:w="873"/>
        <w:gridCol w:w="838"/>
        <w:gridCol w:w="1081"/>
        <w:gridCol w:w="878"/>
        <w:gridCol w:w="1052"/>
        <w:gridCol w:w="971"/>
        <w:gridCol w:w="1058"/>
      </w:tblGrid>
      <w:tr w:rsidR="00A3227B" w:rsidRPr="00506026" w:rsidTr="004C2B75">
        <w:trPr>
          <w:trHeight w:val="340"/>
          <w:jc w:val="center"/>
        </w:trPr>
        <w:tc>
          <w:tcPr>
            <w:tcW w:w="847" w:type="pct"/>
            <w:vMerge w:val="restart"/>
            <w:vAlign w:val="center"/>
          </w:tcPr>
          <w:p w:rsidR="00A3227B" w:rsidRPr="00506026" w:rsidRDefault="00A3227B" w:rsidP="007F55AF">
            <w:pPr>
              <w:jc w:val="center"/>
              <w:rPr>
                <w:rFonts w:ascii="Arial" w:hAnsi="Arial" w:cs="Simplified Arabic"/>
                <w:b/>
                <w:bCs/>
                <w:sz w:val="18"/>
                <w:szCs w:val="18"/>
              </w:rPr>
            </w:pPr>
            <w:r w:rsidRPr="00506026">
              <w:rPr>
                <w:rFonts w:ascii="Arial" w:hAnsi="Arial" w:cs="Simplified Arabic"/>
                <w:b/>
                <w:bCs/>
                <w:sz w:val="18"/>
                <w:szCs w:val="18"/>
                <w:rtl/>
              </w:rPr>
              <w:t>المنطقة</w:t>
            </w:r>
          </w:p>
        </w:tc>
        <w:tc>
          <w:tcPr>
            <w:tcW w:w="1971" w:type="pct"/>
            <w:gridSpan w:val="4"/>
          </w:tcPr>
          <w:p w:rsidR="00A3227B" w:rsidRPr="00506026" w:rsidRDefault="00A3227B" w:rsidP="007F55AF">
            <w:pPr>
              <w:jc w:val="center"/>
              <w:rPr>
                <w:rFonts w:ascii="Arial" w:hAnsi="Arial" w:cs="Simplified Arabic"/>
                <w:b/>
                <w:bCs/>
                <w:sz w:val="18"/>
                <w:szCs w:val="18"/>
              </w:rPr>
            </w:pPr>
            <w:r w:rsidRPr="00506026">
              <w:rPr>
                <w:rFonts w:ascii="Arial" w:hAnsi="Arial" w:cs="Simplified Arabic"/>
                <w:b/>
                <w:bCs/>
                <w:sz w:val="18"/>
                <w:szCs w:val="18"/>
                <w:rtl/>
              </w:rPr>
              <w:t>الفقر</w:t>
            </w:r>
          </w:p>
        </w:tc>
        <w:tc>
          <w:tcPr>
            <w:tcW w:w="2182" w:type="pct"/>
            <w:gridSpan w:val="4"/>
          </w:tcPr>
          <w:p w:rsidR="00A3227B" w:rsidRPr="00506026" w:rsidRDefault="00A3227B" w:rsidP="007F55AF">
            <w:pPr>
              <w:jc w:val="center"/>
              <w:rPr>
                <w:rFonts w:ascii="Arial" w:hAnsi="Arial" w:cs="Simplified Arabic"/>
                <w:b/>
                <w:bCs/>
                <w:sz w:val="18"/>
                <w:szCs w:val="18"/>
              </w:rPr>
            </w:pPr>
            <w:r w:rsidRPr="00506026">
              <w:rPr>
                <w:rFonts w:ascii="Arial" w:hAnsi="Arial" w:cs="Simplified Arabic"/>
                <w:b/>
                <w:bCs/>
                <w:sz w:val="18"/>
                <w:szCs w:val="18"/>
                <w:rtl/>
              </w:rPr>
              <w:t>الفقر المدقع</w:t>
            </w:r>
          </w:p>
        </w:tc>
      </w:tr>
      <w:tr w:rsidR="00A3227B" w:rsidRPr="00506026" w:rsidTr="004C2B75">
        <w:trPr>
          <w:trHeight w:val="340"/>
          <w:jc w:val="center"/>
        </w:trPr>
        <w:tc>
          <w:tcPr>
            <w:tcW w:w="847" w:type="pct"/>
            <w:vMerge/>
          </w:tcPr>
          <w:p w:rsidR="00A3227B" w:rsidRPr="00506026" w:rsidRDefault="00A3227B" w:rsidP="007F55AF">
            <w:pPr>
              <w:jc w:val="lowKashida"/>
              <w:rPr>
                <w:rFonts w:ascii="Arial" w:hAnsi="Arial" w:cs="Simplified Arabic"/>
                <w:sz w:val="18"/>
                <w:szCs w:val="18"/>
                <w:rtl/>
              </w:rPr>
            </w:pPr>
          </w:p>
        </w:tc>
        <w:tc>
          <w:tcPr>
            <w:tcW w:w="913" w:type="pct"/>
            <w:gridSpan w:val="2"/>
            <w:tcBorders>
              <w:bottom w:val="single" w:sz="4" w:space="0" w:color="auto"/>
            </w:tcBorders>
            <w:vAlign w:val="center"/>
          </w:tcPr>
          <w:p w:rsidR="00A3227B" w:rsidRPr="00506026" w:rsidRDefault="00A3227B" w:rsidP="007F55AF">
            <w:pPr>
              <w:jc w:val="center"/>
              <w:rPr>
                <w:rFonts w:ascii="Arial" w:hAnsi="Arial" w:cs="Simplified Arabic"/>
                <w:b/>
                <w:bCs/>
                <w:sz w:val="18"/>
                <w:szCs w:val="18"/>
              </w:rPr>
            </w:pPr>
            <w:r w:rsidRPr="00506026">
              <w:rPr>
                <w:rFonts w:ascii="Arial" w:hAnsi="Arial" w:cs="Simplified Arabic"/>
                <w:b/>
                <w:bCs/>
                <w:sz w:val="18"/>
                <w:szCs w:val="18"/>
                <w:rtl/>
              </w:rPr>
              <w:t>2010</w:t>
            </w:r>
          </w:p>
        </w:tc>
        <w:tc>
          <w:tcPr>
            <w:tcW w:w="1058" w:type="pct"/>
            <w:gridSpan w:val="2"/>
            <w:tcBorders>
              <w:bottom w:val="single" w:sz="4" w:space="0" w:color="auto"/>
            </w:tcBorders>
            <w:vAlign w:val="center"/>
          </w:tcPr>
          <w:p w:rsidR="00A3227B" w:rsidRPr="00506026" w:rsidRDefault="00A3227B" w:rsidP="007F55AF">
            <w:pPr>
              <w:jc w:val="center"/>
              <w:rPr>
                <w:rFonts w:ascii="Arial" w:hAnsi="Arial" w:cs="Simplified Arabic"/>
                <w:b/>
                <w:bCs/>
                <w:sz w:val="18"/>
                <w:szCs w:val="18"/>
                <w:rtl/>
              </w:rPr>
            </w:pPr>
            <w:r w:rsidRPr="00506026">
              <w:rPr>
                <w:rFonts w:ascii="Arial" w:hAnsi="Arial" w:cs="Simplified Arabic"/>
                <w:b/>
                <w:bCs/>
                <w:sz w:val="18"/>
                <w:szCs w:val="18"/>
                <w:rtl/>
              </w:rPr>
              <w:t>201</w:t>
            </w:r>
            <w:r>
              <w:rPr>
                <w:rFonts w:ascii="Arial" w:hAnsi="Arial" w:cs="Simplified Arabic" w:hint="cs"/>
                <w:b/>
                <w:bCs/>
                <w:sz w:val="18"/>
                <w:szCs w:val="18"/>
                <w:rtl/>
              </w:rPr>
              <w:t>1</w:t>
            </w:r>
          </w:p>
        </w:tc>
        <w:tc>
          <w:tcPr>
            <w:tcW w:w="1064" w:type="pct"/>
            <w:gridSpan w:val="2"/>
            <w:tcBorders>
              <w:bottom w:val="single" w:sz="4" w:space="0" w:color="auto"/>
            </w:tcBorders>
            <w:vAlign w:val="center"/>
          </w:tcPr>
          <w:p w:rsidR="00A3227B" w:rsidRPr="00506026" w:rsidRDefault="00A3227B" w:rsidP="007F55AF">
            <w:pPr>
              <w:jc w:val="center"/>
              <w:rPr>
                <w:rFonts w:ascii="Arial" w:hAnsi="Arial" w:cs="Simplified Arabic"/>
                <w:b/>
                <w:bCs/>
                <w:sz w:val="18"/>
                <w:szCs w:val="18"/>
              </w:rPr>
            </w:pPr>
            <w:r w:rsidRPr="00506026">
              <w:rPr>
                <w:rFonts w:ascii="Arial" w:hAnsi="Arial" w:cs="Simplified Arabic"/>
                <w:b/>
                <w:bCs/>
                <w:sz w:val="18"/>
                <w:szCs w:val="18"/>
                <w:rtl/>
              </w:rPr>
              <w:t>2010</w:t>
            </w:r>
          </w:p>
        </w:tc>
        <w:tc>
          <w:tcPr>
            <w:tcW w:w="1118" w:type="pct"/>
            <w:gridSpan w:val="2"/>
            <w:tcBorders>
              <w:bottom w:val="single" w:sz="4" w:space="0" w:color="auto"/>
            </w:tcBorders>
            <w:vAlign w:val="center"/>
          </w:tcPr>
          <w:p w:rsidR="00A3227B" w:rsidRPr="00506026" w:rsidRDefault="00A3227B" w:rsidP="007F55AF">
            <w:pPr>
              <w:jc w:val="center"/>
              <w:rPr>
                <w:rFonts w:ascii="Arial" w:hAnsi="Arial" w:cs="Simplified Arabic"/>
                <w:b/>
                <w:bCs/>
                <w:sz w:val="18"/>
                <w:szCs w:val="18"/>
                <w:rtl/>
              </w:rPr>
            </w:pPr>
            <w:r w:rsidRPr="00506026">
              <w:rPr>
                <w:rFonts w:ascii="Arial" w:hAnsi="Arial" w:cs="Simplified Arabic"/>
                <w:b/>
                <w:bCs/>
                <w:sz w:val="18"/>
                <w:szCs w:val="18"/>
                <w:rtl/>
              </w:rPr>
              <w:t>201</w:t>
            </w:r>
            <w:r>
              <w:rPr>
                <w:rFonts w:ascii="Arial" w:hAnsi="Arial" w:cs="Simplified Arabic" w:hint="cs"/>
                <w:b/>
                <w:bCs/>
                <w:sz w:val="18"/>
                <w:szCs w:val="18"/>
                <w:rtl/>
              </w:rPr>
              <w:t>1</w:t>
            </w:r>
          </w:p>
        </w:tc>
      </w:tr>
      <w:tr w:rsidR="00A3227B" w:rsidRPr="00506026" w:rsidTr="004C2B75">
        <w:trPr>
          <w:trHeight w:val="340"/>
          <w:jc w:val="center"/>
        </w:trPr>
        <w:tc>
          <w:tcPr>
            <w:tcW w:w="847" w:type="pct"/>
            <w:vMerge/>
            <w:tcBorders>
              <w:bottom w:val="single" w:sz="4" w:space="0" w:color="auto"/>
            </w:tcBorders>
          </w:tcPr>
          <w:p w:rsidR="00A3227B" w:rsidRPr="00506026" w:rsidRDefault="00A3227B" w:rsidP="007F55AF">
            <w:pPr>
              <w:jc w:val="lowKashida"/>
              <w:rPr>
                <w:rFonts w:ascii="Arial" w:hAnsi="Arial" w:cs="Simplified Arabic"/>
                <w:sz w:val="18"/>
                <w:szCs w:val="18"/>
              </w:rPr>
            </w:pPr>
          </w:p>
        </w:tc>
        <w:tc>
          <w:tcPr>
            <w:tcW w:w="432"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النسبة</w:t>
            </w:r>
          </w:p>
        </w:tc>
        <w:tc>
          <w:tcPr>
            <w:tcW w:w="481"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المساهمة</w:t>
            </w:r>
          </w:p>
        </w:tc>
        <w:tc>
          <w:tcPr>
            <w:tcW w:w="462"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النسبة</w:t>
            </w:r>
          </w:p>
        </w:tc>
        <w:tc>
          <w:tcPr>
            <w:tcW w:w="596"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المساهمة</w:t>
            </w:r>
          </w:p>
        </w:tc>
        <w:tc>
          <w:tcPr>
            <w:tcW w:w="484"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النسبة</w:t>
            </w:r>
          </w:p>
        </w:tc>
        <w:tc>
          <w:tcPr>
            <w:tcW w:w="580"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المساهمة</w:t>
            </w:r>
          </w:p>
        </w:tc>
        <w:tc>
          <w:tcPr>
            <w:tcW w:w="535"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النسبة</w:t>
            </w:r>
          </w:p>
        </w:tc>
        <w:tc>
          <w:tcPr>
            <w:tcW w:w="583"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المساهمة</w:t>
            </w:r>
          </w:p>
        </w:tc>
      </w:tr>
      <w:tr w:rsidR="00A3227B" w:rsidRPr="00506026" w:rsidTr="004C2B75">
        <w:trPr>
          <w:trHeight w:val="340"/>
          <w:jc w:val="center"/>
        </w:trPr>
        <w:tc>
          <w:tcPr>
            <w:tcW w:w="847" w:type="pct"/>
            <w:tcBorders>
              <w:top w:val="single" w:sz="4" w:space="0" w:color="auto"/>
              <w:bottom w:val="nil"/>
            </w:tcBorders>
            <w:vAlign w:val="center"/>
          </w:tcPr>
          <w:p w:rsidR="00A3227B" w:rsidRPr="00506026" w:rsidRDefault="00E8620A" w:rsidP="007F55AF">
            <w:pPr>
              <w:rPr>
                <w:rFonts w:ascii="Arial" w:hAnsi="Arial" w:cs="Simplified Arabic"/>
                <w:b/>
                <w:bCs/>
                <w:sz w:val="18"/>
                <w:szCs w:val="18"/>
              </w:rPr>
            </w:pPr>
            <w:r>
              <w:rPr>
                <w:rFonts w:ascii="Arial" w:hAnsi="Arial" w:cs="Simplified Arabic"/>
                <w:b/>
                <w:bCs/>
                <w:sz w:val="18"/>
                <w:szCs w:val="18"/>
                <w:rtl/>
              </w:rPr>
              <w:t>فلسطين</w:t>
            </w:r>
          </w:p>
        </w:tc>
        <w:tc>
          <w:tcPr>
            <w:tcW w:w="432" w:type="pct"/>
            <w:tcBorders>
              <w:top w:val="single" w:sz="4" w:space="0" w:color="auto"/>
              <w:bottom w:val="nil"/>
              <w:right w:val="nil"/>
            </w:tcBorders>
            <w:vAlign w:val="center"/>
          </w:tcPr>
          <w:p w:rsidR="00A3227B" w:rsidRPr="00BE5D70" w:rsidRDefault="00A3227B" w:rsidP="007F55AF">
            <w:pPr>
              <w:rPr>
                <w:rFonts w:ascii="Arial" w:hAnsi="Arial" w:cs="Arial"/>
                <w:b/>
                <w:bCs/>
                <w:sz w:val="18"/>
                <w:szCs w:val="18"/>
              </w:rPr>
            </w:pPr>
            <w:r w:rsidRPr="00BE5D70">
              <w:rPr>
                <w:rFonts w:ascii="Arial" w:hAnsi="Arial" w:cs="Arial"/>
                <w:b/>
                <w:bCs/>
                <w:sz w:val="18"/>
                <w:szCs w:val="18"/>
                <w:rtl/>
              </w:rPr>
              <w:t>25.7</w:t>
            </w:r>
          </w:p>
        </w:tc>
        <w:tc>
          <w:tcPr>
            <w:tcW w:w="481" w:type="pct"/>
            <w:tcBorders>
              <w:top w:val="single" w:sz="4" w:space="0" w:color="auto"/>
              <w:left w:val="nil"/>
              <w:bottom w:val="nil"/>
            </w:tcBorders>
            <w:vAlign w:val="center"/>
          </w:tcPr>
          <w:p w:rsidR="00A3227B" w:rsidRPr="00BE5D70" w:rsidRDefault="00A3227B" w:rsidP="007F55AF">
            <w:pPr>
              <w:rPr>
                <w:rFonts w:ascii="Arial" w:hAnsi="Arial" w:cs="Arial"/>
                <w:b/>
                <w:bCs/>
                <w:sz w:val="18"/>
                <w:szCs w:val="18"/>
              </w:rPr>
            </w:pPr>
            <w:r w:rsidRPr="00BE5D70">
              <w:rPr>
                <w:rFonts w:ascii="Arial" w:hAnsi="Arial" w:cs="Arial"/>
                <w:b/>
                <w:bCs/>
                <w:sz w:val="18"/>
                <w:szCs w:val="18"/>
                <w:rtl/>
              </w:rPr>
              <w:t>100.0</w:t>
            </w:r>
          </w:p>
        </w:tc>
        <w:tc>
          <w:tcPr>
            <w:tcW w:w="462" w:type="pct"/>
            <w:tcBorders>
              <w:top w:val="single" w:sz="4" w:space="0" w:color="auto"/>
              <w:bottom w:val="nil"/>
              <w:right w:val="nil"/>
            </w:tcBorders>
            <w:vAlign w:val="center"/>
          </w:tcPr>
          <w:p w:rsidR="00A3227B" w:rsidRPr="00BE5D70" w:rsidRDefault="00A3227B" w:rsidP="007F55AF">
            <w:pPr>
              <w:rPr>
                <w:rFonts w:ascii="Arial" w:hAnsi="Arial" w:cs="Arial"/>
                <w:b/>
                <w:bCs/>
                <w:color w:val="000000"/>
                <w:sz w:val="18"/>
                <w:szCs w:val="18"/>
              </w:rPr>
            </w:pPr>
            <w:r w:rsidRPr="00BE5D70">
              <w:rPr>
                <w:rFonts w:ascii="Arial" w:hAnsi="Arial" w:cs="Arial"/>
                <w:b/>
                <w:bCs/>
                <w:color w:val="000000"/>
                <w:sz w:val="18"/>
                <w:szCs w:val="18"/>
                <w:rtl/>
              </w:rPr>
              <w:t xml:space="preserve">  25.8</w:t>
            </w:r>
          </w:p>
        </w:tc>
        <w:tc>
          <w:tcPr>
            <w:tcW w:w="596" w:type="pct"/>
            <w:tcBorders>
              <w:top w:val="single" w:sz="4" w:space="0" w:color="auto"/>
              <w:left w:val="nil"/>
              <w:bottom w:val="nil"/>
            </w:tcBorders>
            <w:vAlign w:val="center"/>
          </w:tcPr>
          <w:p w:rsidR="00A3227B" w:rsidRPr="00BE5D70" w:rsidRDefault="00A3227B" w:rsidP="007F55AF">
            <w:pPr>
              <w:rPr>
                <w:rFonts w:ascii="Arial" w:hAnsi="Arial" w:cs="Arial"/>
                <w:b/>
                <w:bCs/>
                <w:color w:val="000000"/>
                <w:sz w:val="18"/>
                <w:szCs w:val="18"/>
              </w:rPr>
            </w:pPr>
            <w:r w:rsidRPr="00BE5D70">
              <w:rPr>
                <w:rFonts w:ascii="Arial" w:hAnsi="Arial" w:cs="Arial"/>
                <w:b/>
                <w:bCs/>
                <w:color w:val="000000"/>
                <w:sz w:val="18"/>
                <w:szCs w:val="18"/>
                <w:rtl/>
              </w:rPr>
              <w:t xml:space="preserve">  100.0</w:t>
            </w:r>
          </w:p>
        </w:tc>
        <w:tc>
          <w:tcPr>
            <w:tcW w:w="484" w:type="pct"/>
            <w:tcBorders>
              <w:top w:val="single" w:sz="4" w:space="0" w:color="auto"/>
              <w:bottom w:val="nil"/>
              <w:right w:val="nil"/>
            </w:tcBorders>
            <w:vAlign w:val="center"/>
          </w:tcPr>
          <w:p w:rsidR="00A3227B" w:rsidRPr="00BE5D70" w:rsidRDefault="00A3227B" w:rsidP="007F55AF">
            <w:pPr>
              <w:rPr>
                <w:rFonts w:ascii="Arial" w:hAnsi="Arial" w:cs="Arial"/>
                <w:b/>
                <w:bCs/>
                <w:sz w:val="18"/>
                <w:szCs w:val="18"/>
              </w:rPr>
            </w:pPr>
            <w:r w:rsidRPr="00BE5D70">
              <w:rPr>
                <w:rFonts w:ascii="Arial" w:hAnsi="Arial" w:cs="Arial"/>
                <w:b/>
                <w:bCs/>
                <w:sz w:val="18"/>
                <w:szCs w:val="18"/>
                <w:rtl/>
              </w:rPr>
              <w:t>14.1</w:t>
            </w:r>
          </w:p>
        </w:tc>
        <w:tc>
          <w:tcPr>
            <w:tcW w:w="580" w:type="pct"/>
            <w:tcBorders>
              <w:top w:val="single" w:sz="4" w:space="0" w:color="auto"/>
              <w:left w:val="nil"/>
              <w:bottom w:val="nil"/>
            </w:tcBorders>
            <w:vAlign w:val="center"/>
          </w:tcPr>
          <w:p w:rsidR="00A3227B" w:rsidRPr="00BE5D70" w:rsidRDefault="00A3227B" w:rsidP="007F55AF">
            <w:pPr>
              <w:rPr>
                <w:rFonts w:ascii="Arial" w:hAnsi="Arial" w:cs="Arial"/>
                <w:b/>
                <w:bCs/>
                <w:sz w:val="18"/>
                <w:szCs w:val="18"/>
              </w:rPr>
            </w:pPr>
            <w:r w:rsidRPr="00BE5D70">
              <w:rPr>
                <w:rFonts w:ascii="Arial" w:hAnsi="Arial" w:cs="Arial"/>
                <w:b/>
                <w:bCs/>
                <w:sz w:val="18"/>
                <w:szCs w:val="18"/>
                <w:rtl/>
              </w:rPr>
              <w:t>100.0</w:t>
            </w:r>
          </w:p>
        </w:tc>
        <w:tc>
          <w:tcPr>
            <w:tcW w:w="535" w:type="pct"/>
            <w:tcBorders>
              <w:top w:val="single" w:sz="4" w:space="0" w:color="auto"/>
              <w:bottom w:val="nil"/>
              <w:right w:val="nil"/>
            </w:tcBorders>
            <w:vAlign w:val="center"/>
          </w:tcPr>
          <w:p w:rsidR="00A3227B" w:rsidRPr="00BE5D70" w:rsidRDefault="00A3227B" w:rsidP="007F55AF">
            <w:pPr>
              <w:rPr>
                <w:rFonts w:ascii="Arial" w:hAnsi="Arial" w:cs="Arial"/>
                <w:b/>
                <w:bCs/>
                <w:color w:val="000000"/>
                <w:sz w:val="18"/>
                <w:szCs w:val="18"/>
              </w:rPr>
            </w:pPr>
            <w:r w:rsidRPr="00BE5D70">
              <w:rPr>
                <w:rFonts w:ascii="Arial" w:hAnsi="Arial" w:cs="Arial"/>
                <w:b/>
                <w:bCs/>
                <w:color w:val="000000"/>
                <w:sz w:val="18"/>
                <w:szCs w:val="18"/>
                <w:rtl/>
              </w:rPr>
              <w:t xml:space="preserve">  12.9</w:t>
            </w:r>
          </w:p>
        </w:tc>
        <w:tc>
          <w:tcPr>
            <w:tcW w:w="583" w:type="pct"/>
            <w:tcBorders>
              <w:top w:val="single" w:sz="4" w:space="0" w:color="auto"/>
              <w:left w:val="nil"/>
              <w:bottom w:val="nil"/>
            </w:tcBorders>
            <w:vAlign w:val="center"/>
          </w:tcPr>
          <w:p w:rsidR="00A3227B" w:rsidRPr="00BE5D70" w:rsidRDefault="00A3227B" w:rsidP="007F55AF">
            <w:pPr>
              <w:rPr>
                <w:rFonts w:ascii="Arial" w:hAnsi="Arial" w:cs="Arial"/>
                <w:b/>
                <w:bCs/>
                <w:color w:val="000000"/>
                <w:sz w:val="18"/>
                <w:szCs w:val="18"/>
              </w:rPr>
            </w:pPr>
            <w:r w:rsidRPr="00BE5D70">
              <w:rPr>
                <w:rFonts w:ascii="Arial" w:hAnsi="Arial" w:cs="Arial"/>
                <w:b/>
                <w:bCs/>
                <w:color w:val="000000"/>
                <w:sz w:val="18"/>
                <w:szCs w:val="18"/>
                <w:rtl/>
              </w:rPr>
              <w:t xml:space="preserve">  100.0</w:t>
            </w:r>
          </w:p>
        </w:tc>
      </w:tr>
      <w:tr w:rsidR="00A3227B" w:rsidRPr="00506026" w:rsidTr="004C2B75">
        <w:trPr>
          <w:trHeight w:val="340"/>
          <w:jc w:val="center"/>
        </w:trPr>
        <w:tc>
          <w:tcPr>
            <w:tcW w:w="847" w:type="pct"/>
            <w:tcBorders>
              <w:top w:val="nil"/>
              <w:bottom w:val="nil"/>
            </w:tcBorders>
            <w:vAlign w:val="center"/>
          </w:tcPr>
          <w:p w:rsidR="00A3227B" w:rsidRPr="00506026" w:rsidRDefault="00A3227B" w:rsidP="007F55AF">
            <w:pPr>
              <w:rPr>
                <w:rFonts w:ascii="Arial" w:hAnsi="Arial" w:cs="Simplified Arabic"/>
                <w:sz w:val="18"/>
                <w:szCs w:val="18"/>
              </w:rPr>
            </w:pPr>
            <w:r w:rsidRPr="00506026">
              <w:rPr>
                <w:rFonts w:ascii="Arial" w:hAnsi="Arial" w:cs="Simplified Arabic"/>
                <w:sz w:val="18"/>
                <w:szCs w:val="18"/>
                <w:rtl/>
              </w:rPr>
              <w:t>الضفة الغربية</w:t>
            </w:r>
          </w:p>
        </w:tc>
        <w:tc>
          <w:tcPr>
            <w:tcW w:w="432" w:type="pct"/>
            <w:tcBorders>
              <w:top w:val="nil"/>
              <w:bottom w:val="nil"/>
              <w:righ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18.3</w:t>
            </w:r>
          </w:p>
        </w:tc>
        <w:tc>
          <w:tcPr>
            <w:tcW w:w="481" w:type="pct"/>
            <w:tcBorders>
              <w:top w:val="nil"/>
              <w:left w:val="nil"/>
              <w:bottom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44.6</w:t>
            </w:r>
          </w:p>
        </w:tc>
        <w:tc>
          <w:tcPr>
            <w:tcW w:w="462" w:type="pct"/>
            <w:tcBorders>
              <w:top w:val="nil"/>
              <w:bottom w:val="nil"/>
              <w:righ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17.8</w:t>
            </w:r>
          </w:p>
        </w:tc>
        <w:tc>
          <w:tcPr>
            <w:tcW w:w="596" w:type="pct"/>
            <w:tcBorders>
              <w:top w:val="nil"/>
              <w:left w:val="nil"/>
              <w:bottom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42.7</w:t>
            </w:r>
          </w:p>
        </w:tc>
        <w:tc>
          <w:tcPr>
            <w:tcW w:w="484" w:type="pct"/>
            <w:tcBorders>
              <w:top w:val="nil"/>
              <w:bottom w:val="nil"/>
              <w:righ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8.8</w:t>
            </w:r>
          </w:p>
        </w:tc>
        <w:tc>
          <w:tcPr>
            <w:tcW w:w="580" w:type="pct"/>
            <w:tcBorders>
              <w:top w:val="nil"/>
              <w:left w:val="nil"/>
              <w:bottom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38.8</w:t>
            </w:r>
          </w:p>
        </w:tc>
        <w:tc>
          <w:tcPr>
            <w:tcW w:w="535" w:type="pct"/>
            <w:tcBorders>
              <w:top w:val="nil"/>
              <w:bottom w:val="nil"/>
              <w:righ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7.8</w:t>
            </w:r>
          </w:p>
        </w:tc>
        <w:tc>
          <w:tcPr>
            <w:tcW w:w="583" w:type="pct"/>
            <w:tcBorders>
              <w:top w:val="nil"/>
              <w:left w:val="nil"/>
              <w:bottom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37.5</w:t>
            </w:r>
          </w:p>
        </w:tc>
      </w:tr>
      <w:tr w:rsidR="00A3227B" w:rsidRPr="00506026" w:rsidTr="004C2B75">
        <w:trPr>
          <w:trHeight w:val="340"/>
          <w:jc w:val="center"/>
        </w:trPr>
        <w:tc>
          <w:tcPr>
            <w:tcW w:w="847" w:type="pct"/>
            <w:tcBorders>
              <w:top w:val="nil"/>
            </w:tcBorders>
            <w:vAlign w:val="center"/>
          </w:tcPr>
          <w:p w:rsidR="00A3227B" w:rsidRPr="00506026" w:rsidRDefault="00A3227B" w:rsidP="007F55AF">
            <w:pPr>
              <w:rPr>
                <w:rFonts w:ascii="Arial" w:hAnsi="Arial" w:cs="Simplified Arabic"/>
                <w:sz w:val="18"/>
                <w:szCs w:val="18"/>
              </w:rPr>
            </w:pPr>
            <w:r w:rsidRPr="00506026">
              <w:rPr>
                <w:rFonts w:ascii="Arial" w:hAnsi="Arial" w:cs="Simplified Arabic"/>
                <w:sz w:val="18"/>
                <w:szCs w:val="18"/>
                <w:rtl/>
              </w:rPr>
              <w:t>قطاع غزة</w:t>
            </w:r>
          </w:p>
        </w:tc>
        <w:tc>
          <w:tcPr>
            <w:tcW w:w="432" w:type="pct"/>
            <w:tcBorders>
              <w:top w:val="nil"/>
              <w:righ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38.0</w:t>
            </w:r>
          </w:p>
        </w:tc>
        <w:tc>
          <w:tcPr>
            <w:tcW w:w="481" w:type="pct"/>
            <w:tcBorders>
              <w:top w:val="nil"/>
              <w:lef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55.4</w:t>
            </w:r>
          </w:p>
        </w:tc>
        <w:tc>
          <w:tcPr>
            <w:tcW w:w="462" w:type="pct"/>
            <w:tcBorders>
              <w:top w:val="nil"/>
              <w:righ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38.8</w:t>
            </w:r>
          </w:p>
        </w:tc>
        <w:tc>
          <w:tcPr>
            <w:tcW w:w="596" w:type="pct"/>
            <w:tcBorders>
              <w:top w:val="nil"/>
              <w:lef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57.3</w:t>
            </w:r>
          </w:p>
        </w:tc>
        <w:tc>
          <w:tcPr>
            <w:tcW w:w="484" w:type="pct"/>
            <w:tcBorders>
              <w:top w:val="nil"/>
              <w:righ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23.0</w:t>
            </w:r>
          </w:p>
        </w:tc>
        <w:tc>
          <w:tcPr>
            <w:tcW w:w="580" w:type="pct"/>
            <w:tcBorders>
              <w:top w:val="nil"/>
              <w:lef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61.2</w:t>
            </w:r>
          </w:p>
        </w:tc>
        <w:tc>
          <w:tcPr>
            <w:tcW w:w="535" w:type="pct"/>
            <w:tcBorders>
              <w:top w:val="nil"/>
              <w:righ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21.1</w:t>
            </w:r>
          </w:p>
        </w:tc>
        <w:tc>
          <w:tcPr>
            <w:tcW w:w="583" w:type="pct"/>
            <w:tcBorders>
              <w:top w:val="nil"/>
              <w:lef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62.5</w:t>
            </w:r>
          </w:p>
        </w:tc>
      </w:tr>
    </w:tbl>
    <w:p w:rsidR="00A3227B" w:rsidRDefault="00A3227B" w:rsidP="00D030B6">
      <w:pPr>
        <w:rPr>
          <w:rFonts w:ascii="Arial" w:hAnsi="Arial" w:cs="Arial"/>
          <w:sz w:val="16"/>
          <w:szCs w:val="16"/>
          <w:rtl/>
        </w:rPr>
      </w:pPr>
      <w:r w:rsidRPr="00506026">
        <w:rPr>
          <w:rFonts w:ascii="Arial" w:hAnsi="Arial" w:cs="Simplified Arabic"/>
          <w:b/>
          <w:bCs/>
          <w:sz w:val="16"/>
          <w:szCs w:val="16"/>
          <w:rtl/>
        </w:rPr>
        <w:t xml:space="preserve">المصدر: الجهاز المركزي للإحصاء الفلسطيني، </w:t>
      </w:r>
      <w:r w:rsidR="00D030B6">
        <w:rPr>
          <w:rFonts w:ascii="Arial" w:hAnsi="Arial" w:cs="Simplified Arabic" w:hint="cs"/>
          <w:b/>
          <w:bCs/>
          <w:sz w:val="16"/>
          <w:szCs w:val="16"/>
          <w:rtl/>
        </w:rPr>
        <w:t>2016</w:t>
      </w:r>
      <w:r w:rsidRPr="00506026">
        <w:rPr>
          <w:rFonts w:ascii="Arial" w:hAnsi="Arial" w:cs="Simplified Arabic"/>
          <w:b/>
          <w:bCs/>
          <w:sz w:val="16"/>
          <w:szCs w:val="16"/>
          <w:rtl/>
        </w:rPr>
        <w:t xml:space="preserve">.  </w:t>
      </w:r>
      <w:r w:rsidRPr="00506026">
        <w:rPr>
          <w:rFonts w:ascii="Arial" w:hAnsi="Arial" w:cs="Simplified Arabic"/>
          <w:sz w:val="16"/>
          <w:szCs w:val="16"/>
          <w:rtl/>
        </w:rPr>
        <w:t xml:space="preserve">قاعدة بيانات مسح إنفاق واستهلاك الأسرة للأعوام </w:t>
      </w:r>
      <w:r>
        <w:rPr>
          <w:rFonts w:ascii="Arial" w:hAnsi="Arial" w:cs="Simplified Arabic" w:hint="cs"/>
          <w:sz w:val="16"/>
          <w:szCs w:val="16"/>
          <w:rtl/>
        </w:rPr>
        <w:t>2010</w:t>
      </w:r>
      <w:r w:rsidRPr="00506026">
        <w:rPr>
          <w:rFonts w:ascii="Arial" w:hAnsi="Arial" w:cs="Simplified Arabic"/>
          <w:sz w:val="16"/>
          <w:szCs w:val="16"/>
          <w:rtl/>
        </w:rPr>
        <w:t>-</w:t>
      </w:r>
      <w:r>
        <w:rPr>
          <w:rFonts w:ascii="Arial" w:hAnsi="Arial" w:cs="Simplified Arabic" w:hint="cs"/>
          <w:sz w:val="16"/>
          <w:szCs w:val="16"/>
          <w:rtl/>
        </w:rPr>
        <w:t>2011</w:t>
      </w:r>
      <w:r w:rsidRPr="00506026">
        <w:rPr>
          <w:rFonts w:ascii="Arial" w:hAnsi="Arial" w:cs="Simplified Arabic"/>
          <w:sz w:val="16"/>
          <w:szCs w:val="16"/>
          <w:rtl/>
        </w:rPr>
        <w:t xml:space="preserve">.  رام الله - فلسطين </w:t>
      </w:r>
    </w:p>
    <w:p w:rsidR="00B53165" w:rsidRDefault="00B53165" w:rsidP="00E924F9">
      <w:pPr>
        <w:rPr>
          <w:rFonts w:ascii="Arial" w:hAnsi="Arial" w:cs="Arial"/>
          <w:sz w:val="16"/>
          <w:szCs w:val="16"/>
          <w:rtl/>
        </w:rPr>
      </w:pPr>
    </w:p>
    <w:p w:rsidR="00B53165" w:rsidRPr="00506026" w:rsidRDefault="00B53165" w:rsidP="00E924F9">
      <w:pPr>
        <w:rPr>
          <w:rFonts w:ascii="Arial" w:hAnsi="Arial" w:cs="Arial"/>
          <w:sz w:val="16"/>
          <w:szCs w:val="16"/>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A3227B" w:rsidRPr="00506026" w:rsidTr="005C1050">
        <w:trPr>
          <w:jc w:val="center"/>
        </w:trPr>
        <w:tc>
          <w:tcPr>
            <w:tcW w:w="8789" w:type="dxa"/>
            <w:tcBorders>
              <w:top w:val="thinThickThinSmallGap" w:sz="24" w:space="0" w:color="auto"/>
              <w:bottom w:val="thinThickThinSmallGap" w:sz="24" w:space="0" w:color="auto"/>
            </w:tcBorders>
          </w:tcPr>
          <w:p w:rsidR="00A3227B" w:rsidRPr="00116CF4" w:rsidRDefault="00A3227B" w:rsidP="007F55AF">
            <w:pPr>
              <w:pStyle w:val="Heading7"/>
              <w:ind w:left="305"/>
              <w:jc w:val="center"/>
              <w:rPr>
                <w:rFonts w:cs="Simplified Arabic"/>
                <w:b/>
                <w:bCs/>
                <w:noProof w:val="0"/>
                <w:sz w:val="22"/>
                <w:szCs w:val="22"/>
                <w:rtl/>
              </w:rPr>
            </w:pPr>
            <w:r w:rsidRPr="004264A5">
              <w:rPr>
                <w:rFonts w:cs="Simplified Arabic"/>
                <w:b/>
                <w:bCs/>
                <w:noProof w:val="0"/>
                <w:rtl/>
              </w:rPr>
              <w:lastRenderedPageBreak/>
              <w:t>الأسر الفقيرة في قطاع غزة أكثر فقراً من أسر الضفة الغربية</w:t>
            </w:r>
          </w:p>
        </w:tc>
      </w:tr>
    </w:tbl>
    <w:p w:rsidR="00A3227B" w:rsidRPr="005C1050" w:rsidRDefault="00A3227B" w:rsidP="00A3227B">
      <w:pPr>
        <w:jc w:val="both"/>
        <w:rPr>
          <w:rFonts w:cs="Simplified Arabic"/>
          <w:sz w:val="16"/>
          <w:szCs w:val="16"/>
          <w:rtl/>
        </w:rPr>
      </w:pPr>
    </w:p>
    <w:p w:rsidR="00A3227B" w:rsidRPr="008971E0" w:rsidRDefault="00A3227B" w:rsidP="00A3227B">
      <w:pPr>
        <w:ind w:left="-102"/>
        <w:jc w:val="both"/>
        <w:rPr>
          <w:rFonts w:cs="Simplified Arabic"/>
          <w:sz w:val="24"/>
          <w:szCs w:val="24"/>
          <w:rtl/>
        </w:rPr>
      </w:pPr>
      <w:r w:rsidRPr="008971E0">
        <w:rPr>
          <w:rFonts w:cs="Simplified Arabic" w:hint="cs"/>
          <w:sz w:val="24"/>
          <w:szCs w:val="24"/>
          <w:rtl/>
        </w:rPr>
        <w:t>أشارت البيانات</w:t>
      </w:r>
      <w:r w:rsidRPr="008971E0">
        <w:rPr>
          <w:rFonts w:cs="Simplified Arabic"/>
          <w:sz w:val="24"/>
          <w:szCs w:val="24"/>
          <w:rtl/>
        </w:rPr>
        <w:t xml:space="preserve"> التي تم التوصل لها من خلال مقياس فجوة الفقر </w:t>
      </w:r>
      <w:r w:rsidRPr="008971E0">
        <w:rPr>
          <w:rFonts w:cs="Simplified Arabic" w:hint="cs"/>
          <w:sz w:val="24"/>
          <w:szCs w:val="24"/>
          <w:rtl/>
        </w:rPr>
        <w:t xml:space="preserve">الى أن </w:t>
      </w:r>
      <w:r w:rsidRPr="008971E0">
        <w:rPr>
          <w:rFonts w:cs="Simplified Arabic"/>
          <w:sz w:val="24"/>
          <w:szCs w:val="24"/>
          <w:rtl/>
        </w:rPr>
        <w:t xml:space="preserve">الأسر الفقيرة في قطاع غزة </w:t>
      </w:r>
      <w:r w:rsidR="007210AF">
        <w:rPr>
          <w:rFonts w:cs="Simplified Arabic"/>
          <w:sz w:val="24"/>
          <w:szCs w:val="24"/>
          <w:rtl/>
        </w:rPr>
        <w:t>أكثر فقراً من أسر الضفة الغربية</w:t>
      </w:r>
      <w:r w:rsidRPr="008971E0">
        <w:rPr>
          <w:rFonts w:cs="Simplified Arabic"/>
          <w:sz w:val="24"/>
          <w:szCs w:val="24"/>
          <w:rtl/>
        </w:rPr>
        <w:t>، وتجدر الإشارة إلى أن فجوة الفقر هي مقياس حجم الفجوة الإجمالية الموجودة بين استهلاك الفقراء</w:t>
      </w:r>
      <w:r w:rsidR="003E769E">
        <w:rPr>
          <w:rFonts w:cs="Simplified Arabic" w:hint="cs"/>
          <w:sz w:val="24"/>
          <w:szCs w:val="24"/>
          <w:rtl/>
        </w:rPr>
        <w:t xml:space="preserve">، </w:t>
      </w:r>
      <w:r w:rsidRPr="008971E0">
        <w:rPr>
          <w:rFonts w:cs="Simplified Arabic"/>
          <w:sz w:val="24"/>
          <w:szCs w:val="24"/>
          <w:rtl/>
        </w:rPr>
        <w:t>وخط الفقر (خط الفقر العادي)، أي إجمالي المبالغ المطلوبة لرفع مستويات استهلاك الفقراء إلى خط الفقر</w:t>
      </w:r>
      <w:r w:rsidRPr="008971E0">
        <w:rPr>
          <w:rFonts w:cs="Simplified Arabic"/>
          <w:sz w:val="24"/>
          <w:szCs w:val="24"/>
        </w:rPr>
        <w:t>.</w:t>
      </w:r>
    </w:p>
    <w:p w:rsidR="00DB3DD2" w:rsidRDefault="00DB3DD2" w:rsidP="00BE5D70">
      <w:pPr>
        <w:jc w:val="center"/>
        <w:rPr>
          <w:rFonts w:cs="Simplified Arabic"/>
          <w:b/>
          <w:bCs/>
          <w:sz w:val="22"/>
          <w:szCs w:val="22"/>
          <w:rtl/>
        </w:rPr>
      </w:pPr>
    </w:p>
    <w:p w:rsidR="00A3227B" w:rsidRDefault="00A3227B" w:rsidP="00BE5D70">
      <w:pPr>
        <w:jc w:val="center"/>
        <w:rPr>
          <w:rFonts w:cs="Simplified Arabic"/>
          <w:b/>
          <w:bCs/>
          <w:sz w:val="22"/>
          <w:szCs w:val="22"/>
          <w:rtl/>
        </w:rPr>
      </w:pPr>
      <w:r w:rsidRPr="007F55AF">
        <w:rPr>
          <w:rFonts w:cs="Simplified Arabic"/>
          <w:b/>
          <w:bCs/>
          <w:sz w:val="22"/>
          <w:szCs w:val="22"/>
          <w:rtl/>
        </w:rPr>
        <w:t>فجوة الفقر حسب المنطقة، 20</w:t>
      </w:r>
      <w:r w:rsidRPr="007F55AF">
        <w:rPr>
          <w:rFonts w:cs="Simplified Arabic" w:hint="cs"/>
          <w:b/>
          <w:bCs/>
          <w:sz w:val="22"/>
          <w:szCs w:val="22"/>
          <w:rtl/>
        </w:rPr>
        <w:t>10</w:t>
      </w:r>
      <w:r w:rsidRPr="007F55AF">
        <w:rPr>
          <w:rFonts w:cs="Simplified Arabic"/>
          <w:b/>
          <w:bCs/>
          <w:sz w:val="22"/>
          <w:szCs w:val="22"/>
          <w:rtl/>
        </w:rPr>
        <w:t>-201</w:t>
      </w:r>
      <w:r w:rsidRPr="007F55AF">
        <w:rPr>
          <w:rFonts w:cs="Simplified Arabic" w:hint="cs"/>
          <w:b/>
          <w:bCs/>
          <w:sz w:val="22"/>
          <w:szCs w:val="22"/>
          <w:rtl/>
        </w:rPr>
        <w:t>1</w:t>
      </w:r>
    </w:p>
    <w:p w:rsidR="00BE5D70" w:rsidRPr="00DB3DD2" w:rsidRDefault="00BE5D70" w:rsidP="00BE5D70">
      <w:pPr>
        <w:jc w:val="center"/>
        <w:rPr>
          <w:rFonts w:cs="Simplified Arabic"/>
          <w:b/>
          <w:bCs/>
          <w:sz w:val="8"/>
          <w:szCs w:val="8"/>
          <w:rtl/>
        </w:rPr>
      </w:pP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682"/>
        <w:gridCol w:w="1334"/>
        <w:gridCol w:w="1528"/>
        <w:gridCol w:w="1656"/>
        <w:gridCol w:w="1589"/>
      </w:tblGrid>
      <w:tr w:rsidR="00A3227B" w:rsidRPr="00506026" w:rsidTr="005C1050">
        <w:trPr>
          <w:trHeight w:val="340"/>
          <w:jc w:val="center"/>
        </w:trPr>
        <w:tc>
          <w:tcPr>
            <w:tcW w:w="1526" w:type="pct"/>
            <w:vMerge w:val="restart"/>
            <w:vAlign w:val="center"/>
          </w:tcPr>
          <w:p w:rsidR="00A3227B" w:rsidRPr="00506026" w:rsidRDefault="00A3227B" w:rsidP="007F55AF">
            <w:pPr>
              <w:jc w:val="center"/>
              <w:rPr>
                <w:rFonts w:ascii="Arial" w:hAnsi="Arial" w:cs="Simplified Arabic"/>
                <w:b/>
                <w:bCs/>
                <w:sz w:val="18"/>
                <w:szCs w:val="18"/>
              </w:rPr>
            </w:pPr>
            <w:r w:rsidRPr="00506026">
              <w:rPr>
                <w:rFonts w:ascii="Arial" w:hAnsi="Arial" w:cs="Simplified Arabic"/>
                <w:b/>
                <w:bCs/>
                <w:sz w:val="18"/>
                <w:szCs w:val="18"/>
                <w:rtl/>
              </w:rPr>
              <w:t>المنطقة</w:t>
            </w:r>
          </w:p>
        </w:tc>
        <w:tc>
          <w:tcPr>
            <w:tcW w:w="3474" w:type="pct"/>
            <w:gridSpan w:val="4"/>
            <w:vAlign w:val="center"/>
          </w:tcPr>
          <w:p w:rsidR="00A3227B" w:rsidRPr="00506026" w:rsidRDefault="00A3227B" w:rsidP="007F55AF">
            <w:pPr>
              <w:ind w:firstLine="316"/>
              <w:jc w:val="center"/>
              <w:rPr>
                <w:rFonts w:ascii="Arial" w:hAnsi="Arial" w:cs="Simplified Arabic"/>
                <w:b/>
                <w:bCs/>
                <w:sz w:val="18"/>
                <w:szCs w:val="18"/>
              </w:rPr>
            </w:pPr>
            <w:r w:rsidRPr="00506026">
              <w:rPr>
                <w:rFonts w:ascii="Arial" w:hAnsi="Arial" w:cs="Simplified Arabic"/>
                <w:b/>
                <w:bCs/>
                <w:sz w:val="18"/>
                <w:szCs w:val="18"/>
                <w:rtl/>
              </w:rPr>
              <w:t>فجوة الفقر</w:t>
            </w:r>
          </w:p>
        </w:tc>
      </w:tr>
      <w:tr w:rsidR="00A3227B" w:rsidRPr="00506026" w:rsidTr="005C1050">
        <w:trPr>
          <w:trHeight w:val="340"/>
          <w:jc w:val="center"/>
        </w:trPr>
        <w:tc>
          <w:tcPr>
            <w:tcW w:w="1526" w:type="pct"/>
            <w:vMerge/>
          </w:tcPr>
          <w:p w:rsidR="00A3227B" w:rsidRPr="00506026" w:rsidRDefault="00A3227B" w:rsidP="007F55AF">
            <w:pPr>
              <w:jc w:val="lowKashida"/>
              <w:rPr>
                <w:rFonts w:ascii="Arial" w:hAnsi="Arial" w:cs="Simplified Arabic"/>
                <w:sz w:val="18"/>
                <w:szCs w:val="18"/>
              </w:rPr>
            </w:pPr>
          </w:p>
        </w:tc>
        <w:tc>
          <w:tcPr>
            <w:tcW w:w="1628" w:type="pct"/>
            <w:gridSpan w:val="2"/>
            <w:tcBorders>
              <w:bottom w:val="single" w:sz="4" w:space="0" w:color="auto"/>
            </w:tcBorders>
            <w:vAlign w:val="center"/>
          </w:tcPr>
          <w:p w:rsidR="00A3227B" w:rsidRPr="00BE5D70" w:rsidRDefault="00A3227B" w:rsidP="007F55AF">
            <w:pPr>
              <w:ind w:firstLine="316"/>
              <w:jc w:val="center"/>
              <w:rPr>
                <w:rFonts w:ascii="Arial" w:hAnsi="Arial" w:cs="Arial"/>
                <w:b/>
                <w:bCs/>
                <w:sz w:val="18"/>
                <w:szCs w:val="18"/>
                <w:rtl/>
              </w:rPr>
            </w:pPr>
            <w:r w:rsidRPr="00BE5D70">
              <w:rPr>
                <w:rFonts w:ascii="Arial" w:hAnsi="Arial" w:cs="Arial"/>
                <w:b/>
                <w:bCs/>
                <w:sz w:val="18"/>
                <w:szCs w:val="18"/>
                <w:rtl/>
              </w:rPr>
              <w:t>2010</w:t>
            </w:r>
          </w:p>
        </w:tc>
        <w:tc>
          <w:tcPr>
            <w:tcW w:w="1846" w:type="pct"/>
            <w:gridSpan w:val="2"/>
            <w:vAlign w:val="center"/>
          </w:tcPr>
          <w:p w:rsidR="00A3227B" w:rsidRPr="00BE5D70" w:rsidRDefault="00A3227B" w:rsidP="007F55AF">
            <w:pPr>
              <w:ind w:firstLine="316"/>
              <w:jc w:val="center"/>
              <w:rPr>
                <w:rFonts w:ascii="Arial" w:hAnsi="Arial" w:cs="Arial"/>
                <w:b/>
                <w:bCs/>
                <w:sz w:val="18"/>
                <w:szCs w:val="18"/>
              </w:rPr>
            </w:pPr>
            <w:r w:rsidRPr="00BE5D70">
              <w:rPr>
                <w:rFonts w:ascii="Arial" w:hAnsi="Arial" w:cs="Arial"/>
                <w:b/>
                <w:bCs/>
                <w:sz w:val="18"/>
                <w:szCs w:val="18"/>
                <w:rtl/>
              </w:rPr>
              <w:t>2011</w:t>
            </w:r>
          </w:p>
        </w:tc>
      </w:tr>
      <w:tr w:rsidR="00A3227B" w:rsidRPr="00506026" w:rsidTr="005C1050">
        <w:trPr>
          <w:trHeight w:val="340"/>
          <w:jc w:val="center"/>
        </w:trPr>
        <w:tc>
          <w:tcPr>
            <w:tcW w:w="1526" w:type="pct"/>
            <w:vMerge/>
            <w:tcBorders>
              <w:bottom w:val="single" w:sz="4" w:space="0" w:color="auto"/>
            </w:tcBorders>
          </w:tcPr>
          <w:p w:rsidR="00A3227B" w:rsidRPr="00506026" w:rsidRDefault="00A3227B" w:rsidP="007F55AF">
            <w:pPr>
              <w:jc w:val="lowKashida"/>
              <w:rPr>
                <w:rFonts w:ascii="Arial" w:hAnsi="Arial" w:cs="Simplified Arabic"/>
                <w:sz w:val="18"/>
                <w:szCs w:val="18"/>
              </w:rPr>
            </w:pPr>
          </w:p>
        </w:tc>
        <w:tc>
          <w:tcPr>
            <w:tcW w:w="759"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 xml:space="preserve">النسبة                </w:t>
            </w:r>
          </w:p>
        </w:tc>
        <w:tc>
          <w:tcPr>
            <w:tcW w:w="869"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المساهمة</w:t>
            </w:r>
            <w:r w:rsidR="008B0C2E">
              <w:rPr>
                <w:rFonts w:ascii="Arial" w:hAnsi="Arial" w:cs="Simplified Arabic" w:hint="cs"/>
                <w:sz w:val="18"/>
                <w:szCs w:val="18"/>
                <w:rtl/>
              </w:rPr>
              <w:t>*</w:t>
            </w:r>
          </w:p>
        </w:tc>
        <w:tc>
          <w:tcPr>
            <w:tcW w:w="942" w:type="pct"/>
            <w:tcBorders>
              <w:bottom w:val="single" w:sz="4" w:space="0" w:color="auto"/>
            </w:tcBorders>
          </w:tcPr>
          <w:p w:rsidR="00A3227B" w:rsidRPr="00506026" w:rsidRDefault="00A3227B" w:rsidP="007F55AF">
            <w:pPr>
              <w:ind w:firstLine="316"/>
              <w:jc w:val="center"/>
              <w:rPr>
                <w:rFonts w:ascii="Arial" w:hAnsi="Arial" w:cs="Simplified Arabic"/>
                <w:sz w:val="18"/>
                <w:szCs w:val="18"/>
              </w:rPr>
            </w:pPr>
            <w:r w:rsidRPr="00506026">
              <w:rPr>
                <w:rFonts w:ascii="Arial" w:hAnsi="Arial" w:cs="Simplified Arabic"/>
                <w:sz w:val="18"/>
                <w:szCs w:val="18"/>
                <w:rtl/>
              </w:rPr>
              <w:t>النسبة</w:t>
            </w:r>
          </w:p>
        </w:tc>
        <w:tc>
          <w:tcPr>
            <w:tcW w:w="904" w:type="pct"/>
            <w:tcBorders>
              <w:bottom w:val="single" w:sz="4" w:space="0" w:color="auto"/>
            </w:tcBorders>
          </w:tcPr>
          <w:p w:rsidR="00A3227B" w:rsidRPr="00506026" w:rsidRDefault="00A3227B" w:rsidP="007F55AF">
            <w:pPr>
              <w:ind w:firstLine="316"/>
              <w:jc w:val="center"/>
              <w:rPr>
                <w:rFonts w:ascii="Arial" w:hAnsi="Arial" w:cs="Simplified Arabic"/>
                <w:sz w:val="18"/>
                <w:szCs w:val="18"/>
              </w:rPr>
            </w:pPr>
            <w:r w:rsidRPr="00506026">
              <w:rPr>
                <w:rFonts w:ascii="Arial" w:hAnsi="Arial" w:cs="Simplified Arabic"/>
                <w:sz w:val="18"/>
                <w:szCs w:val="18"/>
                <w:rtl/>
              </w:rPr>
              <w:t>المساهمة</w:t>
            </w:r>
          </w:p>
        </w:tc>
      </w:tr>
      <w:tr w:rsidR="00A3227B" w:rsidRPr="00506026" w:rsidTr="005C1050">
        <w:trPr>
          <w:trHeight w:val="340"/>
          <w:jc w:val="center"/>
        </w:trPr>
        <w:tc>
          <w:tcPr>
            <w:tcW w:w="1526" w:type="pct"/>
            <w:tcBorders>
              <w:bottom w:val="nil"/>
            </w:tcBorders>
            <w:vAlign w:val="center"/>
          </w:tcPr>
          <w:p w:rsidR="00A3227B" w:rsidRPr="00506026" w:rsidRDefault="00E8620A" w:rsidP="007F55AF">
            <w:pPr>
              <w:rPr>
                <w:rFonts w:ascii="Arial" w:hAnsi="Arial" w:cs="Simplified Arabic"/>
                <w:b/>
                <w:bCs/>
                <w:sz w:val="18"/>
                <w:szCs w:val="18"/>
              </w:rPr>
            </w:pPr>
            <w:r>
              <w:rPr>
                <w:rFonts w:ascii="Arial" w:hAnsi="Arial" w:cs="Simplified Arabic"/>
                <w:b/>
                <w:bCs/>
                <w:sz w:val="18"/>
                <w:szCs w:val="18"/>
                <w:rtl/>
              </w:rPr>
              <w:t>فلسطين</w:t>
            </w:r>
          </w:p>
        </w:tc>
        <w:tc>
          <w:tcPr>
            <w:tcW w:w="759" w:type="pct"/>
            <w:tcBorders>
              <w:bottom w:val="nil"/>
              <w:right w:val="nil"/>
            </w:tcBorders>
            <w:vAlign w:val="center"/>
          </w:tcPr>
          <w:p w:rsidR="00A3227B" w:rsidRPr="00BE5D70" w:rsidRDefault="00A3227B" w:rsidP="004C2B75">
            <w:pPr>
              <w:ind w:firstLine="316"/>
              <w:rPr>
                <w:rFonts w:ascii="Arial" w:hAnsi="Arial" w:cs="Arial"/>
                <w:b/>
                <w:bCs/>
                <w:sz w:val="18"/>
                <w:szCs w:val="18"/>
              </w:rPr>
            </w:pPr>
            <w:r w:rsidRPr="00BE5D70">
              <w:rPr>
                <w:rFonts w:ascii="Arial" w:hAnsi="Arial" w:cs="Arial"/>
                <w:b/>
                <w:bCs/>
                <w:sz w:val="18"/>
                <w:szCs w:val="18"/>
                <w:rtl/>
              </w:rPr>
              <w:t>6.4</w:t>
            </w:r>
          </w:p>
        </w:tc>
        <w:tc>
          <w:tcPr>
            <w:tcW w:w="869" w:type="pct"/>
            <w:tcBorders>
              <w:left w:val="nil"/>
              <w:bottom w:val="nil"/>
            </w:tcBorders>
            <w:vAlign w:val="center"/>
          </w:tcPr>
          <w:p w:rsidR="00A3227B" w:rsidRPr="00BE5D70" w:rsidRDefault="00A3227B" w:rsidP="004C2B75">
            <w:pPr>
              <w:ind w:firstLine="316"/>
              <w:rPr>
                <w:rFonts w:ascii="Arial" w:hAnsi="Arial" w:cs="Arial"/>
                <w:b/>
                <w:bCs/>
                <w:sz w:val="18"/>
                <w:szCs w:val="18"/>
              </w:rPr>
            </w:pPr>
            <w:r w:rsidRPr="00BE5D70">
              <w:rPr>
                <w:rFonts w:ascii="Arial" w:hAnsi="Arial" w:cs="Arial"/>
                <w:b/>
                <w:bCs/>
                <w:sz w:val="18"/>
                <w:szCs w:val="18"/>
                <w:rtl/>
              </w:rPr>
              <w:t>100.0</w:t>
            </w:r>
          </w:p>
        </w:tc>
        <w:tc>
          <w:tcPr>
            <w:tcW w:w="942" w:type="pct"/>
            <w:tcBorders>
              <w:bottom w:val="nil"/>
              <w:right w:val="nil"/>
            </w:tcBorders>
            <w:vAlign w:val="center"/>
          </w:tcPr>
          <w:p w:rsidR="00A3227B" w:rsidRPr="00BE5D70" w:rsidRDefault="00A3227B" w:rsidP="004C2B75">
            <w:pPr>
              <w:ind w:firstLine="316"/>
              <w:rPr>
                <w:rFonts w:ascii="Arial" w:hAnsi="Arial" w:cs="Arial"/>
                <w:b/>
                <w:bCs/>
                <w:color w:val="000000"/>
                <w:sz w:val="18"/>
                <w:szCs w:val="18"/>
              </w:rPr>
            </w:pPr>
            <w:r w:rsidRPr="00BE5D70">
              <w:rPr>
                <w:rFonts w:ascii="Arial" w:hAnsi="Arial" w:cs="Arial"/>
                <w:b/>
                <w:bCs/>
                <w:color w:val="000000"/>
                <w:sz w:val="18"/>
                <w:szCs w:val="18"/>
                <w:rtl/>
              </w:rPr>
              <w:t>6.0</w:t>
            </w:r>
          </w:p>
        </w:tc>
        <w:tc>
          <w:tcPr>
            <w:tcW w:w="904" w:type="pct"/>
            <w:tcBorders>
              <w:left w:val="nil"/>
              <w:bottom w:val="nil"/>
            </w:tcBorders>
            <w:vAlign w:val="center"/>
          </w:tcPr>
          <w:p w:rsidR="00A3227B" w:rsidRPr="00BE5D70" w:rsidRDefault="00A3227B" w:rsidP="004C2B75">
            <w:pPr>
              <w:ind w:firstLine="316"/>
              <w:rPr>
                <w:rFonts w:ascii="Arial" w:hAnsi="Arial" w:cs="Arial"/>
                <w:b/>
                <w:bCs/>
                <w:color w:val="000000"/>
                <w:sz w:val="18"/>
                <w:szCs w:val="18"/>
              </w:rPr>
            </w:pPr>
            <w:r w:rsidRPr="00BE5D70">
              <w:rPr>
                <w:rFonts w:ascii="Arial" w:hAnsi="Arial" w:cs="Arial"/>
                <w:b/>
                <w:bCs/>
                <w:color w:val="000000"/>
                <w:sz w:val="18"/>
                <w:szCs w:val="18"/>
                <w:rtl/>
              </w:rPr>
              <w:t>100.0</w:t>
            </w:r>
          </w:p>
        </w:tc>
      </w:tr>
      <w:tr w:rsidR="00A3227B" w:rsidRPr="00506026" w:rsidTr="005C1050">
        <w:trPr>
          <w:trHeight w:val="340"/>
          <w:jc w:val="center"/>
        </w:trPr>
        <w:tc>
          <w:tcPr>
            <w:tcW w:w="1526" w:type="pct"/>
            <w:tcBorders>
              <w:top w:val="nil"/>
              <w:bottom w:val="nil"/>
            </w:tcBorders>
            <w:vAlign w:val="center"/>
          </w:tcPr>
          <w:p w:rsidR="00A3227B" w:rsidRPr="00506026" w:rsidRDefault="00A3227B" w:rsidP="007F55AF">
            <w:pPr>
              <w:rPr>
                <w:rFonts w:ascii="Arial" w:hAnsi="Arial" w:cs="Simplified Arabic"/>
                <w:sz w:val="18"/>
                <w:szCs w:val="18"/>
              </w:rPr>
            </w:pPr>
            <w:r w:rsidRPr="00506026">
              <w:rPr>
                <w:rFonts w:ascii="Arial" w:hAnsi="Arial" w:cs="Simplified Arabic"/>
                <w:sz w:val="18"/>
                <w:szCs w:val="18"/>
                <w:rtl/>
              </w:rPr>
              <w:t>الضفة الغربية</w:t>
            </w:r>
          </w:p>
        </w:tc>
        <w:tc>
          <w:tcPr>
            <w:tcW w:w="759" w:type="pct"/>
            <w:tcBorders>
              <w:top w:val="nil"/>
              <w:bottom w:val="nil"/>
              <w:right w:val="nil"/>
            </w:tcBorders>
            <w:vAlign w:val="center"/>
          </w:tcPr>
          <w:p w:rsidR="00A3227B" w:rsidRPr="00BE5D70" w:rsidRDefault="00A3227B" w:rsidP="004C2B75">
            <w:pPr>
              <w:ind w:firstLine="316"/>
              <w:rPr>
                <w:rFonts w:ascii="Arial" w:hAnsi="Arial" w:cs="Arial"/>
                <w:sz w:val="18"/>
                <w:szCs w:val="18"/>
              </w:rPr>
            </w:pPr>
            <w:r w:rsidRPr="00BE5D70">
              <w:rPr>
                <w:rFonts w:ascii="Arial" w:hAnsi="Arial" w:cs="Arial"/>
                <w:sz w:val="18"/>
                <w:szCs w:val="18"/>
                <w:rtl/>
              </w:rPr>
              <w:t>4.1</w:t>
            </w:r>
          </w:p>
        </w:tc>
        <w:tc>
          <w:tcPr>
            <w:tcW w:w="869" w:type="pct"/>
            <w:tcBorders>
              <w:top w:val="nil"/>
              <w:left w:val="nil"/>
              <w:bottom w:val="nil"/>
            </w:tcBorders>
            <w:vAlign w:val="center"/>
          </w:tcPr>
          <w:p w:rsidR="00A3227B" w:rsidRPr="00BE5D70" w:rsidRDefault="00A3227B" w:rsidP="004C2B75">
            <w:pPr>
              <w:ind w:firstLine="316"/>
              <w:rPr>
                <w:rFonts w:ascii="Arial" w:hAnsi="Arial" w:cs="Arial"/>
                <w:sz w:val="18"/>
                <w:szCs w:val="18"/>
              </w:rPr>
            </w:pPr>
            <w:r w:rsidRPr="00BE5D70">
              <w:rPr>
                <w:rFonts w:ascii="Arial" w:hAnsi="Arial" w:cs="Arial"/>
                <w:sz w:val="18"/>
                <w:szCs w:val="18"/>
                <w:rtl/>
              </w:rPr>
              <w:t>36.7</w:t>
            </w:r>
          </w:p>
        </w:tc>
        <w:tc>
          <w:tcPr>
            <w:tcW w:w="942" w:type="pct"/>
            <w:tcBorders>
              <w:top w:val="nil"/>
              <w:bottom w:val="nil"/>
              <w:right w:val="nil"/>
            </w:tcBorders>
            <w:vAlign w:val="center"/>
          </w:tcPr>
          <w:p w:rsidR="00A3227B" w:rsidRPr="00BE5D70" w:rsidRDefault="00A3227B" w:rsidP="004C2B75">
            <w:pPr>
              <w:ind w:firstLine="316"/>
              <w:rPr>
                <w:rFonts w:ascii="Arial" w:hAnsi="Arial" w:cs="Arial"/>
                <w:color w:val="000000"/>
                <w:sz w:val="18"/>
                <w:szCs w:val="18"/>
              </w:rPr>
            </w:pPr>
            <w:r w:rsidRPr="00BE5D70">
              <w:rPr>
                <w:rFonts w:ascii="Arial" w:hAnsi="Arial" w:cs="Arial"/>
                <w:color w:val="000000"/>
                <w:sz w:val="18"/>
                <w:szCs w:val="18"/>
                <w:rtl/>
              </w:rPr>
              <w:t>3.9</w:t>
            </w:r>
          </w:p>
        </w:tc>
        <w:tc>
          <w:tcPr>
            <w:tcW w:w="904" w:type="pct"/>
            <w:tcBorders>
              <w:top w:val="nil"/>
              <w:left w:val="nil"/>
              <w:bottom w:val="nil"/>
            </w:tcBorders>
            <w:vAlign w:val="center"/>
          </w:tcPr>
          <w:p w:rsidR="00A3227B" w:rsidRPr="00BE5D70" w:rsidRDefault="00A3227B" w:rsidP="004C2B75">
            <w:pPr>
              <w:ind w:firstLine="316"/>
              <w:rPr>
                <w:rFonts w:ascii="Arial" w:hAnsi="Arial" w:cs="Arial"/>
                <w:color w:val="000000"/>
                <w:sz w:val="18"/>
                <w:szCs w:val="18"/>
              </w:rPr>
            </w:pPr>
            <w:r w:rsidRPr="00BE5D70">
              <w:rPr>
                <w:rFonts w:ascii="Arial" w:hAnsi="Arial" w:cs="Arial"/>
                <w:color w:val="000000"/>
                <w:sz w:val="18"/>
                <w:szCs w:val="18"/>
                <w:rtl/>
              </w:rPr>
              <w:t>40.3</w:t>
            </w:r>
          </w:p>
        </w:tc>
      </w:tr>
      <w:tr w:rsidR="00A3227B" w:rsidRPr="00506026" w:rsidTr="005C1050">
        <w:trPr>
          <w:trHeight w:val="340"/>
          <w:jc w:val="center"/>
        </w:trPr>
        <w:tc>
          <w:tcPr>
            <w:tcW w:w="1526" w:type="pct"/>
            <w:tcBorders>
              <w:top w:val="nil"/>
            </w:tcBorders>
            <w:vAlign w:val="center"/>
          </w:tcPr>
          <w:p w:rsidR="00A3227B" w:rsidRPr="00506026" w:rsidRDefault="00A3227B" w:rsidP="007F55AF">
            <w:pPr>
              <w:rPr>
                <w:rFonts w:ascii="Arial" w:hAnsi="Arial" w:cs="Simplified Arabic"/>
                <w:sz w:val="18"/>
                <w:szCs w:val="18"/>
              </w:rPr>
            </w:pPr>
            <w:r w:rsidRPr="00506026">
              <w:rPr>
                <w:rFonts w:ascii="Arial" w:hAnsi="Arial" w:cs="Simplified Arabic"/>
                <w:sz w:val="18"/>
                <w:szCs w:val="18"/>
                <w:rtl/>
              </w:rPr>
              <w:t>قطاع غزة</w:t>
            </w:r>
          </w:p>
        </w:tc>
        <w:tc>
          <w:tcPr>
            <w:tcW w:w="759" w:type="pct"/>
            <w:tcBorders>
              <w:top w:val="nil"/>
              <w:right w:val="nil"/>
            </w:tcBorders>
            <w:vAlign w:val="center"/>
          </w:tcPr>
          <w:p w:rsidR="00A3227B" w:rsidRPr="00BE5D70" w:rsidRDefault="00A3227B" w:rsidP="004C2B75">
            <w:pPr>
              <w:ind w:firstLine="316"/>
              <w:rPr>
                <w:rFonts w:ascii="Arial" w:hAnsi="Arial" w:cs="Arial"/>
                <w:sz w:val="18"/>
                <w:szCs w:val="18"/>
              </w:rPr>
            </w:pPr>
            <w:r w:rsidRPr="00BE5D70">
              <w:rPr>
                <w:rFonts w:ascii="Arial" w:hAnsi="Arial" w:cs="Arial"/>
                <w:sz w:val="18"/>
                <w:szCs w:val="18"/>
                <w:rtl/>
              </w:rPr>
              <w:t>10.0</w:t>
            </w:r>
          </w:p>
        </w:tc>
        <w:tc>
          <w:tcPr>
            <w:tcW w:w="869" w:type="pct"/>
            <w:tcBorders>
              <w:top w:val="nil"/>
              <w:left w:val="nil"/>
            </w:tcBorders>
            <w:vAlign w:val="center"/>
          </w:tcPr>
          <w:p w:rsidR="00A3227B" w:rsidRPr="00BE5D70" w:rsidRDefault="00A3227B" w:rsidP="004C2B75">
            <w:pPr>
              <w:ind w:firstLine="316"/>
              <w:rPr>
                <w:rFonts w:ascii="Arial" w:hAnsi="Arial" w:cs="Arial"/>
                <w:sz w:val="18"/>
                <w:szCs w:val="18"/>
              </w:rPr>
            </w:pPr>
            <w:r w:rsidRPr="00BE5D70">
              <w:rPr>
                <w:rFonts w:ascii="Arial" w:hAnsi="Arial" w:cs="Arial"/>
                <w:sz w:val="18"/>
                <w:szCs w:val="18"/>
                <w:rtl/>
              </w:rPr>
              <w:t>63.3</w:t>
            </w:r>
          </w:p>
        </w:tc>
        <w:tc>
          <w:tcPr>
            <w:tcW w:w="942" w:type="pct"/>
            <w:tcBorders>
              <w:top w:val="nil"/>
              <w:right w:val="nil"/>
            </w:tcBorders>
            <w:vAlign w:val="center"/>
          </w:tcPr>
          <w:p w:rsidR="00A3227B" w:rsidRPr="00BE5D70" w:rsidRDefault="00A3227B" w:rsidP="004C2B75">
            <w:pPr>
              <w:ind w:firstLine="316"/>
              <w:rPr>
                <w:rFonts w:ascii="Arial" w:hAnsi="Arial" w:cs="Arial"/>
                <w:color w:val="000000"/>
                <w:sz w:val="18"/>
                <w:szCs w:val="18"/>
              </w:rPr>
            </w:pPr>
            <w:r w:rsidRPr="00BE5D70">
              <w:rPr>
                <w:rFonts w:ascii="Arial" w:hAnsi="Arial" w:cs="Arial"/>
                <w:color w:val="000000"/>
                <w:sz w:val="18"/>
                <w:szCs w:val="18"/>
                <w:rtl/>
              </w:rPr>
              <w:t>9.3</w:t>
            </w:r>
          </w:p>
        </w:tc>
        <w:tc>
          <w:tcPr>
            <w:tcW w:w="904" w:type="pct"/>
            <w:tcBorders>
              <w:top w:val="nil"/>
              <w:left w:val="nil"/>
            </w:tcBorders>
            <w:vAlign w:val="center"/>
          </w:tcPr>
          <w:p w:rsidR="00A3227B" w:rsidRPr="00BE5D70" w:rsidRDefault="00A3227B" w:rsidP="004C2B75">
            <w:pPr>
              <w:ind w:firstLine="316"/>
              <w:rPr>
                <w:rFonts w:ascii="Arial" w:hAnsi="Arial" w:cs="Arial"/>
                <w:color w:val="000000"/>
                <w:sz w:val="18"/>
                <w:szCs w:val="18"/>
              </w:rPr>
            </w:pPr>
            <w:r w:rsidRPr="00BE5D70">
              <w:rPr>
                <w:rFonts w:ascii="Arial" w:hAnsi="Arial" w:cs="Arial"/>
                <w:color w:val="000000"/>
                <w:sz w:val="18"/>
                <w:szCs w:val="18"/>
                <w:rtl/>
              </w:rPr>
              <w:t>59.7</w:t>
            </w:r>
          </w:p>
        </w:tc>
      </w:tr>
    </w:tbl>
    <w:p w:rsidR="00A3227B" w:rsidRPr="00506026" w:rsidRDefault="005C1050" w:rsidP="00D030B6">
      <w:pPr>
        <w:rPr>
          <w:rFonts w:ascii="Arial" w:hAnsi="Arial" w:cs="Arial"/>
          <w:sz w:val="16"/>
          <w:szCs w:val="16"/>
          <w:rtl/>
        </w:rPr>
      </w:pPr>
      <w:r>
        <w:rPr>
          <w:rFonts w:ascii="Arial" w:hAnsi="Arial" w:cs="Simplified Arabic" w:hint="cs"/>
          <w:b/>
          <w:bCs/>
          <w:sz w:val="16"/>
          <w:szCs w:val="16"/>
          <w:rtl/>
        </w:rPr>
        <w:t xml:space="preserve">    </w:t>
      </w:r>
      <w:r w:rsidR="00A3227B" w:rsidRPr="00506026">
        <w:rPr>
          <w:rFonts w:ascii="Arial" w:hAnsi="Arial" w:cs="Simplified Arabic"/>
          <w:b/>
          <w:bCs/>
          <w:sz w:val="16"/>
          <w:szCs w:val="16"/>
          <w:rtl/>
        </w:rPr>
        <w:t xml:space="preserve">المصدر: الجهاز المركزي للإحصاء الفلسطيني، </w:t>
      </w:r>
      <w:r w:rsidR="00D030B6">
        <w:rPr>
          <w:rFonts w:ascii="Arial" w:hAnsi="Arial" w:cs="Simplified Arabic" w:hint="cs"/>
          <w:b/>
          <w:bCs/>
          <w:sz w:val="16"/>
          <w:szCs w:val="16"/>
          <w:rtl/>
        </w:rPr>
        <w:t>2016</w:t>
      </w:r>
      <w:r w:rsidR="00A3227B" w:rsidRPr="00506026">
        <w:rPr>
          <w:rFonts w:ascii="Arial" w:hAnsi="Arial" w:cs="Simplified Arabic"/>
          <w:b/>
          <w:bCs/>
          <w:sz w:val="16"/>
          <w:szCs w:val="16"/>
          <w:rtl/>
        </w:rPr>
        <w:t xml:space="preserve">.  </w:t>
      </w:r>
      <w:r w:rsidR="00A3227B" w:rsidRPr="00506026">
        <w:rPr>
          <w:rFonts w:ascii="Arial" w:hAnsi="Arial" w:cs="Simplified Arabic"/>
          <w:sz w:val="16"/>
          <w:szCs w:val="16"/>
          <w:rtl/>
        </w:rPr>
        <w:t xml:space="preserve">قاعدة بيانات مسح إنفاق واستهلاك الأسرة للأعوام </w:t>
      </w:r>
      <w:r w:rsidR="00A3227B">
        <w:rPr>
          <w:rFonts w:ascii="Arial" w:hAnsi="Arial" w:cs="Simplified Arabic" w:hint="cs"/>
          <w:sz w:val="16"/>
          <w:szCs w:val="16"/>
          <w:rtl/>
        </w:rPr>
        <w:t>2010</w:t>
      </w:r>
      <w:r w:rsidR="00A3227B" w:rsidRPr="00506026">
        <w:rPr>
          <w:rFonts w:ascii="Arial" w:hAnsi="Arial" w:cs="Simplified Arabic"/>
          <w:sz w:val="16"/>
          <w:szCs w:val="16"/>
          <w:rtl/>
        </w:rPr>
        <w:t>-</w:t>
      </w:r>
      <w:r w:rsidR="00A3227B">
        <w:rPr>
          <w:rFonts w:ascii="Arial" w:hAnsi="Arial" w:cs="Simplified Arabic" w:hint="cs"/>
          <w:sz w:val="16"/>
          <w:szCs w:val="16"/>
          <w:rtl/>
        </w:rPr>
        <w:t>2011</w:t>
      </w:r>
      <w:r w:rsidR="00A3227B" w:rsidRPr="00506026">
        <w:rPr>
          <w:rFonts w:ascii="Arial" w:hAnsi="Arial" w:cs="Simplified Arabic"/>
          <w:sz w:val="16"/>
          <w:szCs w:val="16"/>
          <w:rtl/>
        </w:rPr>
        <w:t xml:space="preserve">.  رام الله - فلسطين </w:t>
      </w:r>
    </w:p>
    <w:p w:rsidR="006E7576" w:rsidRPr="008B0C2E" w:rsidRDefault="008B0C2E" w:rsidP="008B0C2E">
      <w:pPr>
        <w:pStyle w:val="ListParagraph"/>
        <w:ind w:left="340"/>
        <w:rPr>
          <w:rFonts w:ascii="Arial" w:hAnsi="Arial" w:cs="Simplified Arabic"/>
          <w:sz w:val="16"/>
          <w:szCs w:val="16"/>
          <w:rtl/>
        </w:rPr>
      </w:pPr>
      <w:r w:rsidRPr="008B0C2E">
        <w:rPr>
          <w:rFonts w:ascii="Arial" w:hAnsi="Arial" w:cs="Simplified Arabic" w:hint="cs"/>
          <w:sz w:val="16"/>
          <w:szCs w:val="16"/>
          <w:rtl/>
        </w:rPr>
        <w:t>*المساهمة: توزيع الفقراء (مجتمع الفقراء) حسب متغير معين وفي الجدول (المنطقة)</w:t>
      </w: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197770" w:rsidRDefault="006E7576" w:rsidP="00BE5D70">
      <w:pPr>
        <w:bidi w:val="0"/>
        <w:rPr>
          <w:rFonts w:cs="Simplified Arabic"/>
          <w:sz w:val="24"/>
          <w:szCs w:val="24"/>
        </w:rPr>
      </w:pPr>
      <w:r>
        <w:rPr>
          <w:rFonts w:cs="Simplified Arabic"/>
          <w:szCs w:val="24"/>
          <w:rtl/>
        </w:rPr>
        <w:br w:type="page"/>
      </w:r>
    </w:p>
    <w:p w:rsidR="00B67320" w:rsidRDefault="00B67320">
      <w:pPr>
        <w:bidi w:val="0"/>
        <w:rPr>
          <w:rFonts w:cs="Simplified Arabic"/>
          <w:sz w:val="24"/>
          <w:szCs w:val="24"/>
          <w:rtl/>
        </w:rPr>
      </w:pPr>
      <w:r>
        <w:rPr>
          <w:rFonts w:cs="Simplified Arabic"/>
          <w:szCs w:val="24"/>
          <w:rtl/>
        </w:rPr>
        <w:lastRenderedPageBreak/>
        <w:br w:type="page"/>
      </w:r>
    </w:p>
    <w:p w:rsidR="00E140F2" w:rsidRDefault="00E140F2" w:rsidP="00E140F2">
      <w:pPr>
        <w:pStyle w:val="BodyText"/>
        <w:jc w:val="center"/>
        <w:rPr>
          <w:rFonts w:cs="Simplified Arabic"/>
          <w:szCs w:val="24"/>
          <w:rtl/>
        </w:rPr>
      </w:pPr>
      <w:r>
        <w:rPr>
          <w:rFonts w:cs="Simplified Arabic"/>
          <w:szCs w:val="24"/>
          <w:rtl/>
        </w:rPr>
        <w:lastRenderedPageBreak/>
        <w:t xml:space="preserve">الفصل </w:t>
      </w:r>
      <w:r>
        <w:rPr>
          <w:rFonts w:cs="Simplified Arabic" w:hint="cs"/>
          <w:szCs w:val="24"/>
          <w:rtl/>
        </w:rPr>
        <w:t>الخامس</w:t>
      </w:r>
    </w:p>
    <w:p w:rsidR="00E140F2" w:rsidRPr="001326D9" w:rsidRDefault="00E140F2" w:rsidP="00E140F2">
      <w:pPr>
        <w:pStyle w:val="BodyText"/>
        <w:jc w:val="center"/>
        <w:rPr>
          <w:rFonts w:cs="Simplified Arabic"/>
          <w:b/>
          <w:bCs/>
          <w:sz w:val="16"/>
          <w:szCs w:val="16"/>
          <w:rtl/>
        </w:rPr>
      </w:pPr>
    </w:p>
    <w:p w:rsidR="00E140F2" w:rsidRDefault="00E140F2" w:rsidP="00E140F2">
      <w:pPr>
        <w:pStyle w:val="Heading7"/>
        <w:jc w:val="center"/>
        <w:rPr>
          <w:rFonts w:cs="Simplified Arabic"/>
          <w:b/>
          <w:bCs/>
          <w:noProof w:val="0"/>
          <w:sz w:val="28"/>
          <w:szCs w:val="28"/>
          <w:rtl/>
        </w:rPr>
      </w:pPr>
      <w:r>
        <w:rPr>
          <w:rFonts w:cs="Simplified Arabic"/>
          <w:b/>
          <w:bCs/>
          <w:noProof w:val="0"/>
          <w:sz w:val="28"/>
          <w:szCs w:val="28"/>
          <w:rtl/>
        </w:rPr>
        <w:t xml:space="preserve">    الواقع التعليمي والثقافي</w:t>
      </w:r>
    </w:p>
    <w:p w:rsidR="00E140F2" w:rsidRPr="001326D9" w:rsidRDefault="00E140F2" w:rsidP="00E140F2">
      <w:pPr>
        <w:rPr>
          <w:rFonts w:ascii="Simplified Arabic" w:hAnsi="Simplified Arabic" w:cs="Simplified Arabic"/>
          <w:sz w:val="24"/>
          <w:szCs w:val="24"/>
          <w:rtl/>
        </w:rPr>
      </w:pPr>
    </w:p>
    <w:p w:rsidR="00E140F2" w:rsidRDefault="00E140F2" w:rsidP="00E140F2">
      <w:pPr>
        <w:pStyle w:val="BodyText2"/>
        <w:overflowPunct w:val="0"/>
        <w:autoSpaceDE w:val="0"/>
        <w:autoSpaceDN w:val="0"/>
        <w:adjustRightInd w:val="0"/>
        <w:textAlignment w:val="baseline"/>
        <w:rPr>
          <w:rFonts w:cs="Simplified Arabic"/>
          <w:b w:val="0"/>
          <w:bCs w:val="0"/>
          <w:rtl/>
        </w:rPr>
      </w:pPr>
      <w:r>
        <w:rPr>
          <w:rFonts w:cs="Simplified Arabic"/>
          <w:b w:val="0"/>
          <w:bCs w:val="0"/>
          <w:rtl/>
        </w:rPr>
        <w:t>يعرض هذا الفصل أهم المؤشرات حول الواقع التعليمي في فلسطين وذلك من حيث التحصيل العلمي، ومعرفة القراءة والكتابة، والمدارس.</w:t>
      </w:r>
    </w:p>
    <w:p w:rsidR="00E140F2" w:rsidRPr="001326D9" w:rsidRDefault="00E140F2" w:rsidP="00E140F2">
      <w:pPr>
        <w:pStyle w:val="BodyText2"/>
        <w:overflowPunct w:val="0"/>
        <w:autoSpaceDE w:val="0"/>
        <w:autoSpaceDN w:val="0"/>
        <w:adjustRightInd w:val="0"/>
        <w:textAlignment w:val="baseline"/>
        <w:rPr>
          <w:rFonts w:cs="Simplified Arabic"/>
          <w:sz w:val="14"/>
          <w:szCs w:val="14"/>
          <w:rtl/>
        </w:rPr>
      </w:pPr>
    </w:p>
    <w:p w:rsidR="00E140F2" w:rsidRDefault="00E140F2" w:rsidP="00E140F2">
      <w:pPr>
        <w:pStyle w:val="BodyText2"/>
        <w:rPr>
          <w:rFonts w:cs="Simplified Arabic"/>
          <w:rtl/>
        </w:rPr>
      </w:pPr>
      <w:r>
        <w:rPr>
          <w:rFonts w:cs="Simplified Arabic"/>
          <w:rtl/>
        </w:rPr>
        <w:t>التحصيل العلمي:</w:t>
      </w:r>
    </w:p>
    <w:p w:rsidR="00E140F2" w:rsidRPr="001326D9" w:rsidRDefault="00E140F2" w:rsidP="00E140F2">
      <w:pPr>
        <w:jc w:val="both"/>
        <w:rPr>
          <w:rFonts w:cs="Simplified Arabic"/>
          <w:b/>
          <w:bCs/>
          <w:sz w:val="14"/>
          <w:szCs w:val="14"/>
          <w:rtl/>
        </w:rPr>
      </w:pP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789"/>
      </w:tblGrid>
      <w:tr w:rsidR="00E140F2" w:rsidTr="00C34442">
        <w:trPr>
          <w:jc w:val="center"/>
        </w:trPr>
        <w:tc>
          <w:tcPr>
            <w:tcW w:w="9287" w:type="dxa"/>
            <w:tcBorders>
              <w:top w:val="thinThickThinSmallGap" w:sz="24" w:space="0" w:color="auto"/>
              <w:left w:val="thinThickThinSmallGap" w:sz="24" w:space="0" w:color="auto"/>
              <w:bottom w:val="thinThickThinSmallGap" w:sz="24" w:space="0" w:color="auto"/>
              <w:right w:val="thinThickThinSmallGap" w:sz="24" w:space="0" w:color="auto"/>
            </w:tcBorders>
          </w:tcPr>
          <w:p w:rsidR="00E140F2" w:rsidRPr="005C1050" w:rsidRDefault="00E140F2" w:rsidP="00C34442">
            <w:pPr>
              <w:jc w:val="center"/>
              <w:rPr>
                <w:rFonts w:ascii="Simplified Arabic" w:hAnsi="Simplified Arabic" w:cs="Simplified Arabic"/>
                <w:b/>
                <w:bCs/>
                <w:sz w:val="24"/>
                <w:szCs w:val="24"/>
                <w:rtl/>
              </w:rPr>
            </w:pPr>
            <w:r w:rsidRPr="004264A5">
              <w:rPr>
                <w:rFonts w:ascii="Simplified Arabic" w:hAnsi="Simplified Arabic" w:cs="Simplified Arabic"/>
                <w:b/>
                <w:bCs/>
                <w:sz w:val="24"/>
                <w:szCs w:val="24"/>
              </w:rPr>
              <w:t>9.</w:t>
            </w:r>
            <w:r>
              <w:rPr>
                <w:rFonts w:ascii="Simplified Arabic" w:hAnsi="Simplified Arabic" w:cs="Simplified Arabic"/>
                <w:b/>
                <w:bCs/>
                <w:sz w:val="24"/>
                <w:szCs w:val="24"/>
              </w:rPr>
              <w:t>2</w:t>
            </w:r>
            <w:r w:rsidRPr="004264A5">
              <w:rPr>
                <w:rFonts w:ascii="Simplified Arabic" w:hAnsi="Simplified Arabic" w:cs="Simplified Arabic"/>
                <w:b/>
                <w:bCs/>
                <w:sz w:val="24"/>
                <w:szCs w:val="24"/>
                <w:rtl/>
              </w:rPr>
              <w:t xml:space="preserve">% من الأفراد (15 سنة </w:t>
            </w:r>
            <w:r w:rsidRPr="004264A5">
              <w:rPr>
                <w:rFonts w:ascii="Simplified Arabic" w:hAnsi="Simplified Arabic" w:cs="Simplified Arabic" w:hint="cs"/>
                <w:b/>
                <w:bCs/>
                <w:sz w:val="24"/>
                <w:szCs w:val="24"/>
                <w:rtl/>
              </w:rPr>
              <w:t>فأكثر</w:t>
            </w:r>
            <w:r w:rsidRPr="004264A5">
              <w:rPr>
                <w:rFonts w:ascii="Simplified Arabic" w:hAnsi="Simplified Arabic" w:cs="Simplified Arabic"/>
                <w:b/>
                <w:bCs/>
                <w:sz w:val="24"/>
                <w:szCs w:val="24"/>
                <w:rtl/>
              </w:rPr>
              <w:t>) لـم ينهوا أيـة مرحلة تعليمية في العام 201</w:t>
            </w:r>
            <w:r>
              <w:rPr>
                <w:rFonts w:ascii="Simplified Arabic" w:hAnsi="Simplified Arabic" w:cs="Simplified Arabic" w:hint="cs"/>
                <w:b/>
                <w:bCs/>
                <w:sz w:val="24"/>
                <w:szCs w:val="24"/>
                <w:rtl/>
              </w:rPr>
              <w:t>5</w:t>
            </w:r>
          </w:p>
        </w:tc>
      </w:tr>
    </w:tbl>
    <w:p w:rsidR="00E140F2" w:rsidRDefault="00E140F2" w:rsidP="00E140F2">
      <w:pPr>
        <w:jc w:val="both"/>
        <w:rPr>
          <w:rFonts w:cs="Simplified Arabic"/>
          <w:b/>
          <w:bCs/>
          <w:sz w:val="12"/>
          <w:szCs w:val="12"/>
          <w:rtl/>
        </w:rPr>
      </w:pPr>
    </w:p>
    <w:p w:rsidR="00E140F2" w:rsidRPr="005C25BF" w:rsidRDefault="00E140F2" w:rsidP="00E140F2">
      <w:pPr>
        <w:ind w:firstLine="1"/>
        <w:jc w:val="both"/>
        <w:rPr>
          <w:rFonts w:cs="Simplified Arabic"/>
          <w:sz w:val="24"/>
          <w:szCs w:val="24"/>
          <w:rtl/>
        </w:rPr>
      </w:pPr>
      <w:r w:rsidRPr="005C25BF">
        <w:rPr>
          <w:rFonts w:cs="Simplified Arabic"/>
          <w:sz w:val="24"/>
          <w:szCs w:val="24"/>
          <w:rtl/>
        </w:rPr>
        <w:t xml:space="preserve">تشير بيانات عام </w:t>
      </w:r>
      <w:r w:rsidRPr="005C25BF">
        <w:rPr>
          <w:rFonts w:cs="Simplified Arabic" w:hint="cs"/>
          <w:sz w:val="24"/>
          <w:szCs w:val="24"/>
          <w:rtl/>
        </w:rPr>
        <w:t>2015</w:t>
      </w:r>
      <w:r w:rsidRPr="005C25BF">
        <w:rPr>
          <w:rFonts w:cs="Simplified Arabic"/>
          <w:sz w:val="24"/>
          <w:szCs w:val="24"/>
          <w:rtl/>
        </w:rPr>
        <w:t xml:space="preserve"> </w:t>
      </w:r>
      <w:r w:rsidRPr="005C25BF">
        <w:rPr>
          <w:rFonts w:cs="Simplified Arabic" w:hint="cs"/>
          <w:sz w:val="24"/>
          <w:szCs w:val="24"/>
          <w:rtl/>
        </w:rPr>
        <w:t xml:space="preserve">على مستوى فلسطين </w:t>
      </w:r>
      <w:r w:rsidRPr="005C25BF">
        <w:rPr>
          <w:rFonts w:cs="Simplified Arabic"/>
          <w:sz w:val="24"/>
          <w:szCs w:val="24"/>
          <w:rtl/>
        </w:rPr>
        <w:t xml:space="preserve">أن نسبة الأفراد (15 سنة </w:t>
      </w:r>
      <w:r w:rsidRPr="005C25BF">
        <w:rPr>
          <w:rFonts w:cs="Simplified Arabic" w:hint="cs"/>
          <w:sz w:val="24"/>
          <w:szCs w:val="24"/>
          <w:rtl/>
        </w:rPr>
        <w:t>فأكثر</w:t>
      </w:r>
      <w:r w:rsidRPr="005C25BF">
        <w:rPr>
          <w:rFonts w:cs="Simplified Arabic"/>
          <w:sz w:val="24"/>
          <w:szCs w:val="24"/>
          <w:rtl/>
        </w:rPr>
        <w:t xml:space="preserve">) الذين أنهوا مرحلة التعليم الجامعي بكالوريوس </w:t>
      </w:r>
      <w:r w:rsidRPr="005C25BF">
        <w:rPr>
          <w:rFonts w:cs="Simplified Arabic" w:hint="cs"/>
          <w:sz w:val="24"/>
          <w:szCs w:val="24"/>
          <w:rtl/>
        </w:rPr>
        <w:t>فأعلى</w:t>
      </w:r>
      <w:r w:rsidRPr="005C25BF">
        <w:rPr>
          <w:rFonts w:cs="Simplified Arabic"/>
          <w:sz w:val="24"/>
          <w:szCs w:val="24"/>
          <w:rtl/>
        </w:rPr>
        <w:t xml:space="preserve"> قد بلغت </w:t>
      </w:r>
      <w:r w:rsidRPr="005C25BF">
        <w:rPr>
          <w:rFonts w:cs="Simplified Arabic" w:hint="cs"/>
          <w:sz w:val="24"/>
          <w:szCs w:val="24"/>
          <w:rtl/>
        </w:rPr>
        <w:t>13.0</w:t>
      </w:r>
      <w:r w:rsidRPr="005C25BF">
        <w:rPr>
          <w:rFonts w:cs="Simplified Arabic"/>
          <w:sz w:val="24"/>
          <w:szCs w:val="24"/>
          <w:rtl/>
        </w:rPr>
        <w:t>%</w:t>
      </w:r>
      <w:r w:rsidRPr="005C25BF">
        <w:rPr>
          <w:rFonts w:cs="Simplified Arabic" w:hint="cs"/>
          <w:sz w:val="24"/>
          <w:szCs w:val="24"/>
          <w:rtl/>
        </w:rPr>
        <w:t xml:space="preserve">، بواقع </w:t>
      </w:r>
      <w:r w:rsidRPr="005C25BF">
        <w:rPr>
          <w:rFonts w:cs="Simplified Arabic"/>
          <w:sz w:val="24"/>
          <w:szCs w:val="24"/>
        </w:rPr>
        <w:t>12.7</w:t>
      </w:r>
      <w:r w:rsidRPr="005C25BF">
        <w:rPr>
          <w:rFonts w:cs="Simplified Arabic"/>
          <w:sz w:val="24"/>
          <w:szCs w:val="24"/>
          <w:rtl/>
        </w:rPr>
        <w:t>%</w:t>
      </w:r>
      <w:r w:rsidRPr="005C25BF">
        <w:rPr>
          <w:rFonts w:cs="Simplified Arabic" w:hint="cs"/>
          <w:sz w:val="24"/>
          <w:szCs w:val="24"/>
          <w:rtl/>
        </w:rPr>
        <w:t xml:space="preserve"> للذكور</w:t>
      </w:r>
      <w:r w:rsidRPr="005C25BF">
        <w:rPr>
          <w:rFonts w:cs="Simplified Arabic"/>
          <w:sz w:val="24"/>
          <w:szCs w:val="24"/>
          <w:rtl/>
        </w:rPr>
        <w:t xml:space="preserve"> مقارنة مع </w:t>
      </w:r>
      <w:r w:rsidRPr="005C25BF">
        <w:rPr>
          <w:rFonts w:cs="Simplified Arabic"/>
          <w:sz w:val="24"/>
          <w:szCs w:val="24"/>
        </w:rPr>
        <w:t>13.3</w:t>
      </w:r>
      <w:r w:rsidRPr="005C25BF">
        <w:rPr>
          <w:rFonts w:cs="Simplified Arabic"/>
          <w:sz w:val="24"/>
          <w:szCs w:val="24"/>
          <w:rtl/>
        </w:rPr>
        <w:t xml:space="preserve">% للإناث. أما نسبة الأفراد الذين لـم ينهوا أيـة مرحلة تعليمية بلغت </w:t>
      </w:r>
      <w:r w:rsidRPr="005C25BF">
        <w:rPr>
          <w:rFonts w:cs="Simplified Arabic" w:hint="cs"/>
          <w:sz w:val="24"/>
          <w:szCs w:val="24"/>
          <w:rtl/>
        </w:rPr>
        <w:t>9.2</w:t>
      </w:r>
      <w:r w:rsidRPr="005C25BF">
        <w:rPr>
          <w:rFonts w:cs="Simplified Arabic"/>
          <w:sz w:val="24"/>
          <w:szCs w:val="24"/>
          <w:rtl/>
        </w:rPr>
        <w:t>%</w:t>
      </w:r>
      <w:r w:rsidRPr="005C25BF">
        <w:rPr>
          <w:rFonts w:cs="Simplified Arabic" w:hint="cs"/>
          <w:sz w:val="24"/>
          <w:szCs w:val="24"/>
          <w:rtl/>
        </w:rPr>
        <w:t xml:space="preserve">، بواقع </w:t>
      </w:r>
      <w:r w:rsidRPr="005C25BF">
        <w:rPr>
          <w:rFonts w:cs="Simplified Arabic"/>
          <w:sz w:val="24"/>
          <w:szCs w:val="24"/>
        </w:rPr>
        <w:t>7.4</w:t>
      </w:r>
      <w:r w:rsidRPr="005C25BF">
        <w:rPr>
          <w:rFonts w:cs="Simplified Arabic"/>
          <w:sz w:val="24"/>
          <w:szCs w:val="24"/>
          <w:rtl/>
        </w:rPr>
        <w:t>%</w:t>
      </w:r>
      <w:r w:rsidRPr="005C25BF">
        <w:rPr>
          <w:rFonts w:cs="Simplified Arabic" w:hint="cs"/>
          <w:sz w:val="24"/>
          <w:szCs w:val="24"/>
          <w:rtl/>
        </w:rPr>
        <w:t xml:space="preserve"> للذكور</w:t>
      </w:r>
      <w:r w:rsidRPr="005C25BF">
        <w:rPr>
          <w:rFonts w:cs="Simplified Arabic"/>
          <w:sz w:val="24"/>
          <w:szCs w:val="24"/>
          <w:rtl/>
        </w:rPr>
        <w:t xml:space="preserve"> مقارنة مع </w:t>
      </w:r>
      <w:r>
        <w:rPr>
          <w:rFonts w:cs="Simplified Arabic"/>
          <w:sz w:val="24"/>
          <w:szCs w:val="24"/>
        </w:rPr>
        <w:t>10.9</w:t>
      </w:r>
      <w:r w:rsidRPr="005C25BF">
        <w:rPr>
          <w:rFonts w:cs="Simplified Arabic"/>
          <w:sz w:val="24"/>
          <w:szCs w:val="24"/>
          <w:rtl/>
        </w:rPr>
        <w:t xml:space="preserve">% للإناث.  </w:t>
      </w:r>
    </w:p>
    <w:p w:rsidR="00E140F2" w:rsidRPr="00131371" w:rsidRDefault="00E140F2" w:rsidP="00E140F2">
      <w:pPr>
        <w:jc w:val="both"/>
        <w:rPr>
          <w:rFonts w:cs="Simplified Arabic"/>
          <w:color w:val="FF0000"/>
          <w:sz w:val="14"/>
          <w:szCs w:val="14"/>
          <w:rtl/>
        </w:rPr>
      </w:pPr>
    </w:p>
    <w:p w:rsidR="00E140F2" w:rsidRDefault="00E140F2" w:rsidP="00E140F2">
      <w:pPr>
        <w:jc w:val="center"/>
        <w:rPr>
          <w:rFonts w:ascii="Arial" w:hAnsi="Arial" w:cs="Arial"/>
          <w:b/>
          <w:bCs/>
          <w:sz w:val="22"/>
          <w:szCs w:val="22"/>
          <w:rtl/>
        </w:rPr>
      </w:pPr>
      <w:r>
        <w:rPr>
          <w:rFonts w:ascii="Arial" w:hAnsi="Arial" w:cs="Simplified Arabic"/>
          <w:b/>
          <w:bCs/>
          <w:sz w:val="22"/>
          <w:szCs w:val="22"/>
          <w:rtl/>
        </w:rPr>
        <w:t xml:space="preserve">التوزيع النسبي للسكان الفلسطينيين (15 سنة فأكثر) حسب الحالة التعليمية والمنطقة والجنس، </w:t>
      </w:r>
      <w:r>
        <w:rPr>
          <w:rFonts w:ascii="Arial" w:hAnsi="Arial" w:cs="Simplified Arabic"/>
          <w:b/>
          <w:bCs/>
          <w:sz w:val="22"/>
          <w:szCs w:val="22"/>
        </w:rPr>
        <w:t>2015</w:t>
      </w:r>
    </w:p>
    <w:p w:rsidR="00E140F2" w:rsidRPr="00BE5D70" w:rsidRDefault="00E140F2" w:rsidP="00E140F2">
      <w:pPr>
        <w:jc w:val="center"/>
        <w:rPr>
          <w:rFonts w:ascii="Arial" w:hAnsi="Arial" w:cs="Arial"/>
          <w:b/>
          <w:bCs/>
          <w:sz w:val="10"/>
          <w:szCs w:val="10"/>
          <w:rtl/>
        </w:rPr>
      </w:pPr>
    </w:p>
    <w:tbl>
      <w:tblPr>
        <w:bidiVisual/>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20"/>
        <w:gridCol w:w="1067"/>
        <w:gridCol w:w="882"/>
        <w:gridCol w:w="840"/>
        <w:gridCol w:w="980"/>
        <w:gridCol w:w="675"/>
        <w:gridCol w:w="712"/>
        <w:gridCol w:w="996"/>
        <w:gridCol w:w="702"/>
        <w:gridCol w:w="841"/>
      </w:tblGrid>
      <w:tr w:rsidR="00E140F2" w:rsidTr="00C34442">
        <w:trPr>
          <w:trHeight w:val="340"/>
          <w:jc w:val="center"/>
        </w:trPr>
        <w:tc>
          <w:tcPr>
            <w:tcW w:w="1320" w:type="dxa"/>
            <w:vMerge w:val="restart"/>
            <w:vAlign w:val="center"/>
          </w:tcPr>
          <w:p w:rsidR="00E140F2" w:rsidRDefault="00E140F2" w:rsidP="00C34442">
            <w:pPr>
              <w:pStyle w:val="xl22"/>
              <w:bidi/>
              <w:spacing w:before="0" w:beforeAutospacing="0" w:after="0" w:afterAutospacing="0"/>
              <w:jc w:val="center"/>
              <w:rPr>
                <w:rFonts w:cs="Simplified Arabic"/>
                <w:snapToGrid w:val="0"/>
                <w:rtl/>
                <w:lang w:eastAsia="en-US"/>
              </w:rPr>
            </w:pPr>
            <w:r>
              <w:rPr>
                <w:rFonts w:cs="Simplified Arabic"/>
                <w:rtl/>
                <w:lang w:eastAsia="en-US"/>
              </w:rPr>
              <w:t>الحالة التعليمية</w:t>
            </w:r>
          </w:p>
        </w:tc>
        <w:tc>
          <w:tcPr>
            <w:tcW w:w="2789" w:type="dxa"/>
            <w:gridSpan w:val="3"/>
            <w:vAlign w:val="center"/>
          </w:tcPr>
          <w:p w:rsidR="00E140F2" w:rsidRDefault="00E140F2" w:rsidP="00C34442">
            <w:pPr>
              <w:jc w:val="center"/>
              <w:rPr>
                <w:rFonts w:ascii="Arial" w:hAnsi="Arial" w:cs="Arial"/>
                <w:sz w:val="18"/>
                <w:szCs w:val="18"/>
                <w:rtl/>
              </w:rPr>
            </w:pPr>
            <w:r>
              <w:rPr>
                <w:rFonts w:ascii="Arial" w:hAnsi="Arial" w:cs="Simplified Arabic"/>
                <w:b/>
                <w:bCs/>
                <w:sz w:val="18"/>
                <w:szCs w:val="18"/>
                <w:rtl/>
              </w:rPr>
              <w:t>فلسطين</w:t>
            </w:r>
          </w:p>
        </w:tc>
        <w:tc>
          <w:tcPr>
            <w:tcW w:w="2367" w:type="dxa"/>
            <w:gridSpan w:val="3"/>
            <w:vAlign w:val="center"/>
          </w:tcPr>
          <w:p w:rsidR="00E140F2" w:rsidRDefault="00E140F2" w:rsidP="00C34442">
            <w:pPr>
              <w:jc w:val="center"/>
              <w:rPr>
                <w:rFonts w:ascii="Arial" w:hAnsi="Arial" w:cs="Arial"/>
                <w:sz w:val="18"/>
                <w:szCs w:val="18"/>
                <w:rtl/>
              </w:rPr>
            </w:pPr>
            <w:r>
              <w:rPr>
                <w:rFonts w:ascii="Arial" w:hAnsi="Arial" w:cs="Simplified Arabic"/>
                <w:b/>
                <w:bCs/>
                <w:sz w:val="18"/>
                <w:szCs w:val="18"/>
                <w:rtl/>
              </w:rPr>
              <w:t>الضفة الغربية</w:t>
            </w:r>
          </w:p>
        </w:tc>
        <w:tc>
          <w:tcPr>
            <w:tcW w:w="2539" w:type="dxa"/>
            <w:gridSpan w:val="3"/>
            <w:vAlign w:val="center"/>
          </w:tcPr>
          <w:p w:rsidR="00E140F2" w:rsidRDefault="00E140F2" w:rsidP="00C34442">
            <w:pPr>
              <w:jc w:val="center"/>
              <w:rPr>
                <w:rFonts w:ascii="Arial" w:hAnsi="Arial" w:cs="Arial"/>
                <w:sz w:val="18"/>
                <w:szCs w:val="18"/>
                <w:rtl/>
              </w:rPr>
            </w:pPr>
            <w:r>
              <w:rPr>
                <w:rFonts w:ascii="Arial" w:hAnsi="Arial" w:cs="Simplified Arabic"/>
                <w:b/>
                <w:bCs/>
                <w:sz w:val="18"/>
                <w:szCs w:val="18"/>
                <w:rtl/>
              </w:rPr>
              <w:t>قطاع غزة</w:t>
            </w:r>
          </w:p>
        </w:tc>
      </w:tr>
      <w:tr w:rsidR="00E140F2" w:rsidTr="00C34442">
        <w:trPr>
          <w:trHeight w:val="340"/>
          <w:jc w:val="center"/>
        </w:trPr>
        <w:tc>
          <w:tcPr>
            <w:tcW w:w="1320" w:type="dxa"/>
            <w:vMerge/>
            <w:tcBorders>
              <w:bottom w:val="nil"/>
            </w:tcBorders>
            <w:vAlign w:val="center"/>
          </w:tcPr>
          <w:p w:rsidR="00E140F2" w:rsidRDefault="00E140F2" w:rsidP="00C34442">
            <w:pPr>
              <w:jc w:val="right"/>
              <w:rPr>
                <w:rFonts w:ascii="Arial" w:hAnsi="Arial" w:cs="Simplified Arabic"/>
                <w:snapToGrid w:val="0"/>
                <w:sz w:val="18"/>
                <w:szCs w:val="18"/>
                <w:rtl/>
              </w:rPr>
            </w:pPr>
          </w:p>
        </w:tc>
        <w:tc>
          <w:tcPr>
            <w:tcW w:w="1067" w:type="dxa"/>
            <w:vAlign w:val="center"/>
          </w:tcPr>
          <w:p w:rsidR="00E140F2" w:rsidRDefault="00E140F2" w:rsidP="00C34442">
            <w:pPr>
              <w:jc w:val="center"/>
              <w:rPr>
                <w:rFonts w:ascii="Arial" w:hAnsi="Arial" w:cs="Arial"/>
                <w:sz w:val="18"/>
                <w:szCs w:val="18"/>
                <w:rtl/>
              </w:rPr>
            </w:pPr>
            <w:r>
              <w:rPr>
                <w:rFonts w:ascii="Arial" w:hAnsi="Arial" w:cs="Simplified Arabic"/>
                <w:sz w:val="18"/>
                <w:szCs w:val="18"/>
                <w:rtl/>
              </w:rPr>
              <w:t>كلا الجنسين</w:t>
            </w:r>
          </w:p>
        </w:tc>
        <w:tc>
          <w:tcPr>
            <w:tcW w:w="882" w:type="dxa"/>
            <w:vAlign w:val="center"/>
          </w:tcPr>
          <w:p w:rsidR="00E140F2" w:rsidRDefault="00E140F2" w:rsidP="00C34442">
            <w:pPr>
              <w:jc w:val="center"/>
              <w:rPr>
                <w:rFonts w:ascii="Arial" w:hAnsi="Arial" w:cs="Arial"/>
                <w:sz w:val="18"/>
                <w:szCs w:val="18"/>
                <w:rtl/>
              </w:rPr>
            </w:pPr>
            <w:r>
              <w:rPr>
                <w:rFonts w:ascii="Arial" w:hAnsi="Arial" w:cs="Simplified Arabic"/>
                <w:sz w:val="18"/>
                <w:szCs w:val="18"/>
                <w:rtl/>
              </w:rPr>
              <w:t>ذكور</w:t>
            </w:r>
          </w:p>
        </w:tc>
        <w:tc>
          <w:tcPr>
            <w:tcW w:w="840" w:type="dxa"/>
            <w:vAlign w:val="center"/>
          </w:tcPr>
          <w:p w:rsidR="00E140F2" w:rsidRDefault="00E140F2" w:rsidP="00C34442">
            <w:pPr>
              <w:jc w:val="center"/>
              <w:rPr>
                <w:rFonts w:ascii="Arial" w:hAnsi="Arial" w:cs="Arial"/>
                <w:sz w:val="18"/>
                <w:szCs w:val="18"/>
                <w:rtl/>
              </w:rPr>
            </w:pPr>
            <w:r>
              <w:rPr>
                <w:rFonts w:ascii="Arial" w:hAnsi="Arial" w:cs="Simplified Arabic"/>
                <w:sz w:val="18"/>
                <w:szCs w:val="18"/>
                <w:rtl/>
              </w:rPr>
              <w:t>إناث</w:t>
            </w:r>
          </w:p>
        </w:tc>
        <w:tc>
          <w:tcPr>
            <w:tcW w:w="980" w:type="dxa"/>
            <w:vAlign w:val="center"/>
          </w:tcPr>
          <w:p w:rsidR="00E140F2" w:rsidRDefault="00E140F2" w:rsidP="00C34442">
            <w:pPr>
              <w:jc w:val="center"/>
              <w:rPr>
                <w:rFonts w:ascii="Arial" w:hAnsi="Arial" w:cs="Arial"/>
                <w:sz w:val="18"/>
                <w:szCs w:val="18"/>
                <w:rtl/>
              </w:rPr>
            </w:pPr>
            <w:r>
              <w:rPr>
                <w:rFonts w:ascii="Arial" w:hAnsi="Arial" w:cs="Simplified Arabic"/>
                <w:sz w:val="18"/>
                <w:szCs w:val="18"/>
                <w:rtl/>
              </w:rPr>
              <w:t>كلا الجنسين</w:t>
            </w:r>
          </w:p>
        </w:tc>
        <w:tc>
          <w:tcPr>
            <w:tcW w:w="675" w:type="dxa"/>
            <w:vAlign w:val="center"/>
          </w:tcPr>
          <w:p w:rsidR="00E140F2" w:rsidRDefault="00E140F2" w:rsidP="00C34442">
            <w:pPr>
              <w:jc w:val="center"/>
              <w:rPr>
                <w:rFonts w:ascii="Arial" w:hAnsi="Arial" w:cs="Arial"/>
                <w:sz w:val="18"/>
                <w:szCs w:val="18"/>
                <w:rtl/>
              </w:rPr>
            </w:pPr>
            <w:r>
              <w:rPr>
                <w:rFonts w:ascii="Arial" w:hAnsi="Arial" w:cs="Simplified Arabic"/>
                <w:sz w:val="18"/>
                <w:szCs w:val="18"/>
                <w:rtl/>
              </w:rPr>
              <w:t>ذكور</w:t>
            </w:r>
          </w:p>
        </w:tc>
        <w:tc>
          <w:tcPr>
            <w:tcW w:w="712" w:type="dxa"/>
            <w:vAlign w:val="center"/>
          </w:tcPr>
          <w:p w:rsidR="00E140F2" w:rsidRDefault="00E140F2" w:rsidP="00C34442">
            <w:pPr>
              <w:jc w:val="center"/>
              <w:rPr>
                <w:rFonts w:ascii="Arial" w:hAnsi="Arial" w:cs="Arial"/>
                <w:sz w:val="18"/>
                <w:szCs w:val="18"/>
                <w:rtl/>
              </w:rPr>
            </w:pPr>
            <w:r>
              <w:rPr>
                <w:rFonts w:ascii="Arial" w:hAnsi="Arial" w:cs="Simplified Arabic"/>
                <w:sz w:val="18"/>
                <w:szCs w:val="18"/>
                <w:rtl/>
              </w:rPr>
              <w:t>إناث</w:t>
            </w:r>
          </w:p>
        </w:tc>
        <w:tc>
          <w:tcPr>
            <w:tcW w:w="996" w:type="dxa"/>
            <w:vAlign w:val="center"/>
          </w:tcPr>
          <w:p w:rsidR="00E140F2" w:rsidRDefault="00E140F2" w:rsidP="00C34442">
            <w:pPr>
              <w:jc w:val="center"/>
              <w:rPr>
                <w:rFonts w:ascii="Arial" w:hAnsi="Arial" w:cs="Arial"/>
                <w:sz w:val="18"/>
                <w:szCs w:val="18"/>
                <w:rtl/>
              </w:rPr>
            </w:pPr>
            <w:r>
              <w:rPr>
                <w:rFonts w:ascii="Arial" w:hAnsi="Arial" w:cs="Simplified Arabic"/>
                <w:sz w:val="18"/>
                <w:szCs w:val="18"/>
                <w:rtl/>
              </w:rPr>
              <w:t>كلا الجنسين</w:t>
            </w:r>
          </w:p>
        </w:tc>
        <w:tc>
          <w:tcPr>
            <w:tcW w:w="702" w:type="dxa"/>
            <w:vAlign w:val="center"/>
          </w:tcPr>
          <w:p w:rsidR="00E140F2" w:rsidRDefault="00E140F2" w:rsidP="00C34442">
            <w:pPr>
              <w:jc w:val="center"/>
              <w:rPr>
                <w:rFonts w:ascii="Arial" w:hAnsi="Arial" w:cs="Arial"/>
                <w:sz w:val="18"/>
                <w:szCs w:val="18"/>
                <w:rtl/>
              </w:rPr>
            </w:pPr>
            <w:r>
              <w:rPr>
                <w:rFonts w:ascii="Arial" w:hAnsi="Arial" w:cs="Simplified Arabic"/>
                <w:sz w:val="18"/>
                <w:szCs w:val="18"/>
                <w:rtl/>
              </w:rPr>
              <w:t>ذكور</w:t>
            </w:r>
          </w:p>
        </w:tc>
        <w:tc>
          <w:tcPr>
            <w:tcW w:w="841" w:type="dxa"/>
            <w:vAlign w:val="center"/>
          </w:tcPr>
          <w:p w:rsidR="00E140F2" w:rsidRDefault="00E140F2" w:rsidP="00C34442">
            <w:pPr>
              <w:jc w:val="center"/>
              <w:rPr>
                <w:rFonts w:ascii="Arial" w:hAnsi="Arial" w:cs="Arial"/>
                <w:sz w:val="18"/>
                <w:szCs w:val="18"/>
                <w:rtl/>
              </w:rPr>
            </w:pPr>
            <w:r>
              <w:rPr>
                <w:rFonts w:ascii="Arial" w:hAnsi="Arial" w:cs="Simplified Arabic"/>
                <w:sz w:val="18"/>
                <w:szCs w:val="18"/>
                <w:rtl/>
              </w:rPr>
              <w:t>إناث</w:t>
            </w:r>
          </w:p>
        </w:tc>
      </w:tr>
      <w:tr w:rsidR="00E140F2" w:rsidTr="00C34442">
        <w:trPr>
          <w:trHeight w:val="340"/>
          <w:jc w:val="center"/>
        </w:trPr>
        <w:tc>
          <w:tcPr>
            <w:tcW w:w="1320" w:type="dxa"/>
            <w:tcBorders>
              <w:bottom w:val="nil"/>
            </w:tcBorders>
            <w:vAlign w:val="center"/>
          </w:tcPr>
          <w:p w:rsidR="00E140F2" w:rsidRDefault="00E140F2" w:rsidP="00C34442">
            <w:pPr>
              <w:rPr>
                <w:rFonts w:ascii="Arial" w:hAnsi="Arial" w:cs="Arial"/>
                <w:snapToGrid w:val="0"/>
                <w:sz w:val="18"/>
                <w:szCs w:val="18"/>
                <w:rtl/>
              </w:rPr>
            </w:pPr>
            <w:r>
              <w:rPr>
                <w:rFonts w:ascii="Arial" w:hAnsi="Arial" w:cs="Simplified Arabic"/>
                <w:snapToGrid w:val="0"/>
                <w:sz w:val="18"/>
                <w:szCs w:val="18"/>
                <w:rtl/>
              </w:rPr>
              <w:t>أمي</w:t>
            </w:r>
          </w:p>
        </w:tc>
        <w:tc>
          <w:tcPr>
            <w:tcW w:w="1067" w:type="dxa"/>
            <w:tcBorders>
              <w:bottom w:val="nil"/>
              <w:right w:val="nil"/>
            </w:tcBorders>
            <w:vAlign w:val="center"/>
          </w:tcPr>
          <w:p w:rsidR="00E140F2" w:rsidRPr="00E855E0" w:rsidRDefault="00E140F2" w:rsidP="00C34442">
            <w:pPr>
              <w:bidi w:val="0"/>
              <w:ind w:firstLineChars="100" w:firstLine="181"/>
              <w:jc w:val="right"/>
              <w:rPr>
                <w:rFonts w:ascii="Arial" w:hAnsi="Arial" w:cs="Arial"/>
                <w:b/>
                <w:bCs/>
                <w:color w:val="000000"/>
                <w:sz w:val="18"/>
                <w:szCs w:val="18"/>
              </w:rPr>
            </w:pPr>
            <w:r w:rsidRPr="00E855E0">
              <w:rPr>
                <w:rFonts w:ascii="Arial" w:hAnsi="Arial" w:cs="Arial"/>
                <w:b/>
                <w:bCs/>
                <w:color w:val="000000"/>
                <w:sz w:val="18"/>
                <w:szCs w:val="18"/>
              </w:rPr>
              <w:t>3.3</w:t>
            </w:r>
          </w:p>
        </w:tc>
        <w:tc>
          <w:tcPr>
            <w:tcW w:w="882" w:type="dxa"/>
            <w:tcBorders>
              <w:left w:val="nil"/>
              <w:bottom w:val="nil"/>
              <w:right w:val="nil"/>
            </w:tcBorders>
            <w:vAlign w:val="center"/>
          </w:tcPr>
          <w:p w:rsidR="00E140F2" w:rsidRPr="00E855E0" w:rsidRDefault="00E140F2" w:rsidP="00C34442">
            <w:pPr>
              <w:bidi w:val="0"/>
              <w:ind w:firstLineChars="100" w:firstLine="180"/>
              <w:jc w:val="right"/>
              <w:rPr>
                <w:rFonts w:ascii="Arial" w:hAnsi="Arial" w:cs="Arial"/>
                <w:color w:val="000000"/>
                <w:sz w:val="18"/>
                <w:szCs w:val="18"/>
              </w:rPr>
            </w:pPr>
            <w:r w:rsidRPr="00E855E0">
              <w:rPr>
                <w:rFonts w:ascii="Arial" w:hAnsi="Arial" w:cs="Arial"/>
                <w:color w:val="000000"/>
                <w:sz w:val="18"/>
                <w:szCs w:val="18"/>
              </w:rPr>
              <w:t>1.5</w:t>
            </w:r>
          </w:p>
        </w:tc>
        <w:tc>
          <w:tcPr>
            <w:tcW w:w="840" w:type="dxa"/>
            <w:tcBorders>
              <w:left w:val="nil"/>
              <w:bottom w:val="nil"/>
              <w:right w:val="nil"/>
            </w:tcBorders>
            <w:vAlign w:val="center"/>
          </w:tcPr>
          <w:p w:rsidR="00E140F2" w:rsidRPr="00E855E0" w:rsidRDefault="00E140F2" w:rsidP="00C34442">
            <w:pPr>
              <w:bidi w:val="0"/>
              <w:ind w:firstLineChars="100" w:firstLine="180"/>
              <w:jc w:val="right"/>
              <w:rPr>
                <w:rFonts w:ascii="Arial" w:hAnsi="Arial" w:cs="Arial"/>
                <w:color w:val="000000"/>
                <w:sz w:val="18"/>
                <w:szCs w:val="18"/>
              </w:rPr>
            </w:pPr>
            <w:r w:rsidRPr="00E855E0">
              <w:rPr>
                <w:rFonts w:ascii="Arial" w:hAnsi="Arial" w:cs="Arial"/>
                <w:color w:val="000000"/>
                <w:sz w:val="18"/>
                <w:szCs w:val="18"/>
              </w:rPr>
              <w:t>5.1</w:t>
            </w:r>
          </w:p>
        </w:tc>
        <w:tc>
          <w:tcPr>
            <w:tcW w:w="980" w:type="dxa"/>
            <w:tcBorders>
              <w:left w:val="nil"/>
              <w:bottom w:val="nil"/>
              <w:right w:val="nil"/>
            </w:tcBorders>
            <w:vAlign w:val="center"/>
          </w:tcPr>
          <w:p w:rsidR="00E140F2" w:rsidRPr="00E855E0" w:rsidRDefault="00E140F2" w:rsidP="00C34442">
            <w:pPr>
              <w:bidi w:val="0"/>
              <w:ind w:firstLineChars="100" w:firstLine="181"/>
              <w:jc w:val="right"/>
              <w:rPr>
                <w:rFonts w:ascii="Arial" w:hAnsi="Arial" w:cs="Arial"/>
                <w:b/>
                <w:bCs/>
                <w:color w:val="000000"/>
                <w:sz w:val="18"/>
                <w:szCs w:val="18"/>
              </w:rPr>
            </w:pPr>
            <w:r w:rsidRPr="00E855E0">
              <w:rPr>
                <w:rFonts w:ascii="Arial" w:hAnsi="Arial" w:cs="Arial"/>
                <w:b/>
                <w:bCs/>
                <w:color w:val="000000"/>
                <w:sz w:val="18"/>
                <w:szCs w:val="18"/>
              </w:rPr>
              <w:t>3.5</w:t>
            </w:r>
          </w:p>
        </w:tc>
        <w:tc>
          <w:tcPr>
            <w:tcW w:w="675" w:type="dxa"/>
            <w:tcBorders>
              <w:left w:val="nil"/>
              <w:bottom w:val="nil"/>
              <w:right w:val="nil"/>
            </w:tcBorders>
            <w:vAlign w:val="center"/>
          </w:tcPr>
          <w:p w:rsidR="00E140F2" w:rsidRPr="00E855E0" w:rsidRDefault="00E140F2" w:rsidP="00C34442">
            <w:pPr>
              <w:bidi w:val="0"/>
              <w:ind w:left="-177" w:firstLineChars="100" w:firstLine="180"/>
              <w:jc w:val="right"/>
              <w:rPr>
                <w:rFonts w:ascii="Arial" w:hAnsi="Arial" w:cs="Arial"/>
                <w:color w:val="000000"/>
                <w:sz w:val="18"/>
                <w:szCs w:val="18"/>
              </w:rPr>
            </w:pPr>
            <w:r w:rsidRPr="00E855E0">
              <w:rPr>
                <w:rFonts w:ascii="Arial" w:hAnsi="Arial" w:cs="Arial"/>
                <w:color w:val="000000"/>
                <w:sz w:val="18"/>
                <w:szCs w:val="18"/>
              </w:rPr>
              <w:t>1.5</w:t>
            </w:r>
          </w:p>
        </w:tc>
        <w:tc>
          <w:tcPr>
            <w:tcW w:w="712" w:type="dxa"/>
            <w:tcBorders>
              <w:left w:val="nil"/>
              <w:bottom w:val="nil"/>
              <w:right w:val="nil"/>
            </w:tcBorders>
            <w:vAlign w:val="center"/>
          </w:tcPr>
          <w:p w:rsidR="00E140F2" w:rsidRPr="00E855E0" w:rsidRDefault="00E140F2" w:rsidP="00C34442">
            <w:pPr>
              <w:bidi w:val="0"/>
              <w:ind w:left="-123" w:firstLineChars="100" w:firstLine="180"/>
              <w:jc w:val="right"/>
              <w:rPr>
                <w:rFonts w:ascii="Arial" w:hAnsi="Arial" w:cs="Arial"/>
                <w:color w:val="000000"/>
                <w:sz w:val="18"/>
                <w:szCs w:val="18"/>
              </w:rPr>
            </w:pPr>
            <w:r w:rsidRPr="00E855E0">
              <w:rPr>
                <w:rFonts w:ascii="Arial" w:hAnsi="Arial" w:cs="Arial"/>
                <w:color w:val="000000"/>
                <w:sz w:val="18"/>
                <w:szCs w:val="18"/>
              </w:rPr>
              <w:t>5.6</w:t>
            </w:r>
          </w:p>
        </w:tc>
        <w:tc>
          <w:tcPr>
            <w:tcW w:w="996" w:type="dxa"/>
            <w:tcBorders>
              <w:left w:val="nil"/>
              <w:bottom w:val="nil"/>
              <w:right w:val="nil"/>
            </w:tcBorders>
            <w:vAlign w:val="center"/>
          </w:tcPr>
          <w:p w:rsidR="00E140F2" w:rsidRPr="00E855E0" w:rsidRDefault="00E140F2" w:rsidP="00C34442">
            <w:pPr>
              <w:bidi w:val="0"/>
              <w:ind w:firstLineChars="100" w:firstLine="181"/>
              <w:jc w:val="right"/>
              <w:rPr>
                <w:rFonts w:ascii="Arial" w:hAnsi="Arial" w:cs="Arial"/>
                <w:b/>
                <w:bCs/>
                <w:color w:val="000000"/>
                <w:sz w:val="18"/>
                <w:szCs w:val="18"/>
              </w:rPr>
            </w:pPr>
            <w:r w:rsidRPr="00E855E0">
              <w:rPr>
                <w:rFonts w:ascii="Arial" w:hAnsi="Arial" w:cs="Arial"/>
                <w:b/>
                <w:bCs/>
                <w:color w:val="000000"/>
                <w:sz w:val="18"/>
                <w:szCs w:val="18"/>
              </w:rPr>
              <w:t>3.0</w:t>
            </w:r>
          </w:p>
        </w:tc>
        <w:tc>
          <w:tcPr>
            <w:tcW w:w="702" w:type="dxa"/>
            <w:tcBorders>
              <w:left w:val="nil"/>
              <w:bottom w:val="nil"/>
              <w:right w:val="nil"/>
            </w:tcBorders>
            <w:vAlign w:val="center"/>
          </w:tcPr>
          <w:p w:rsidR="00E140F2" w:rsidRPr="00E855E0" w:rsidRDefault="00E140F2" w:rsidP="00C34442">
            <w:pPr>
              <w:bidi w:val="0"/>
              <w:ind w:left="-268" w:firstLineChars="100" w:firstLine="180"/>
              <w:jc w:val="right"/>
              <w:rPr>
                <w:rFonts w:ascii="Arial" w:hAnsi="Arial" w:cs="Arial"/>
                <w:color w:val="000000"/>
                <w:sz w:val="18"/>
                <w:szCs w:val="18"/>
              </w:rPr>
            </w:pPr>
            <w:r w:rsidRPr="00E855E0">
              <w:rPr>
                <w:rFonts w:ascii="Arial" w:hAnsi="Arial" w:cs="Arial"/>
                <w:color w:val="000000"/>
                <w:sz w:val="18"/>
                <w:szCs w:val="18"/>
              </w:rPr>
              <w:t>1.5</w:t>
            </w:r>
          </w:p>
        </w:tc>
        <w:tc>
          <w:tcPr>
            <w:tcW w:w="841" w:type="dxa"/>
            <w:tcBorders>
              <w:left w:val="nil"/>
              <w:bottom w:val="nil"/>
            </w:tcBorders>
            <w:vAlign w:val="center"/>
          </w:tcPr>
          <w:p w:rsidR="00E140F2" w:rsidRPr="00E855E0" w:rsidRDefault="00E140F2" w:rsidP="00C34442">
            <w:pPr>
              <w:bidi w:val="0"/>
              <w:ind w:firstLineChars="100" w:firstLine="180"/>
              <w:jc w:val="right"/>
              <w:rPr>
                <w:rFonts w:ascii="Arial" w:hAnsi="Arial" w:cs="Arial"/>
                <w:color w:val="000000"/>
                <w:sz w:val="18"/>
                <w:szCs w:val="18"/>
              </w:rPr>
            </w:pPr>
            <w:r w:rsidRPr="00E855E0">
              <w:rPr>
                <w:rFonts w:ascii="Arial" w:hAnsi="Arial" w:cs="Arial"/>
                <w:color w:val="000000"/>
                <w:sz w:val="18"/>
                <w:szCs w:val="18"/>
              </w:rPr>
              <w:t>4.4</w:t>
            </w:r>
          </w:p>
        </w:tc>
      </w:tr>
      <w:tr w:rsidR="00E140F2" w:rsidTr="00C34442">
        <w:trPr>
          <w:trHeight w:val="340"/>
          <w:jc w:val="center"/>
        </w:trPr>
        <w:tc>
          <w:tcPr>
            <w:tcW w:w="1320" w:type="dxa"/>
            <w:tcBorders>
              <w:top w:val="nil"/>
              <w:bottom w:val="nil"/>
            </w:tcBorders>
            <w:vAlign w:val="center"/>
          </w:tcPr>
          <w:p w:rsidR="00E140F2" w:rsidRDefault="00E140F2" w:rsidP="00C34442">
            <w:pPr>
              <w:rPr>
                <w:rFonts w:ascii="Arial" w:hAnsi="Arial" w:cs="Arial"/>
                <w:snapToGrid w:val="0"/>
                <w:sz w:val="18"/>
                <w:szCs w:val="18"/>
                <w:rtl/>
              </w:rPr>
            </w:pPr>
            <w:r>
              <w:rPr>
                <w:rFonts w:ascii="Arial" w:hAnsi="Arial" w:cs="Simplified Arabic"/>
                <w:snapToGrid w:val="0"/>
                <w:sz w:val="18"/>
                <w:szCs w:val="18"/>
                <w:rtl/>
              </w:rPr>
              <w:t>ملم</w:t>
            </w:r>
          </w:p>
        </w:tc>
        <w:tc>
          <w:tcPr>
            <w:tcW w:w="1067" w:type="dxa"/>
            <w:tcBorders>
              <w:top w:val="nil"/>
              <w:bottom w:val="nil"/>
              <w:right w:val="nil"/>
            </w:tcBorders>
            <w:vAlign w:val="center"/>
          </w:tcPr>
          <w:p w:rsidR="00E140F2" w:rsidRPr="00E855E0" w:rsidRDefault="00E140F2" w:rsidP="00C34442">
            <w:pPr>
              <w:bidi w:val="0"/>
              <w:ind w:firstLineChars="100" w:firstLine="181"/>
              <w:jc w:val="right"/>
              <w:rPr>
                <w:rFonts w:ascii="Arial" w:hAnsi="Arial" w:cs="Arial"/>
                <w:b/>
                <w:bCs/>
                <w:color w:val="000000"/>
                <w:sz w:val="18"/>
                <w:szCs w:val="18"/>
              </w:rPr>
            </w:pPr>
            <w:r w:rsidRPr="00E855E0">
              <w:rPr>
                <w:rFonts w:ascii="Arial" w:hAnsi="Arial" w:cs="Arial"/>
                <w:b/>
                <w:bCs/>
                <w:color w:val="000000"/>
                <w:sz w:val="18"/>
                <w:szCs w:val="18"/>
              </w:rPr>
              <w:t>5.9</w:t>
            </w:r>
          </w:p>
        </w:tc>
        <w:tc>
          <w:tcPr>
            <w:tcW w:w="882" w:type="dxa"/>
            <w:tcBorders>
              <w:top w:val="nil"/>
              <w:left w:val="nil"/>
              <w:bottom w:val="nil"/>
              <w:right w:val="nil"/>
            </w:tcBorders>
            <w:vAlign w:val="center"/>
          </w:tcPr>
          <w:p w:rsidR="00E140F2" w:rsidRPr="00E855E0" w:rsidRDefault="00E140F2" w:rsidP="00C34442">
            <w:pPr>
              <w:bidi w:val="0"/>
              <w:ind w:firstLineChars="100" w:firstLine="180"/>
              <w:jc w:val="right"/>
              <w:rPr>
                <w:rFonts w:ascii="Arial" w:hAnsi="Arial" w:cs="Arial"/>
                <w:color w:val="000000"/>
                <w:sz w:val="18"/>
                <w:szCs w:val="18"/>
              </w:rPr>
            </w:pPr>
            <w:r w:rsidRPr="00E855E0">
              <w:rPr>
                <w:rFonts w:ascii="Arial" w:hAnsi="Arial" w:cs="Arial"/>
                <w:color w:val="000000"/>
                <w:sz w:val="18"/>
                <w:szCs w:val="18"/>
              </w:rPr>
              <w:t>5.9</w:t>
            </w:r>
          </w:p>
        </w:tc>
        <w:tc>
          <w:tcPr>
            <w:tcW w:w="840" w:type="dxa"/>
            <w:tcBorders>
              <w:top w:val="nil"/>
              <w:left w:val="nil"/>
              <w:bottom w:val="nil"/>
              <w:right w:val="nil"/>
            </w:tcBorders>
            <w:vAlign w:val="center"/>
          </w:tcPr>
          <w:p w:rsidR="00E140F2" w:rsidRPr="00E855E0" w:rsidRDefault="00E140F2" w:rsidP="00C34442">
            <w:pPr>
              <w:bidi w:val="0"/>
              <w:ind w:firstLineChars="100" w:firstLine="180"/>
              <w:jc w:val="right"/>
              <w:rPr>
                <w:rFonts w:ascii="Arial" w:hAnsi="Arial" w:cs="Arial"/>
                <w:color w:val="000000"/>
                <w:sz w:val="18"/>
                <w:szCs w:val="18"/>
              </w:rPr>
            </w:pPr>
            <w:r w:rsidRPr="00E855E0">
              <w:rPr>
                <w:rFonts w:ascii="Arial" w:hAnsi="Arial" w:cs="Arial"/>
                <w:color w:val="000000"/>
                <w:sz w:val="18"/>
                <w:szCs w:val="18"/>
              </w:rPr>
              <w:t>5.8</w:t>
            </w:r>
          </w:p>
        </w:tc>
        <w:tc>
          <w:tcPr>
            <w:tcW w:w="980" w:type="dxa"/>
            <w:tcBorders>
              <w:top w:val="nil"/>
              <w:left w:val="nil"/>
              <w:bottom w:val="nil"/>
              <w:right w:val="nil"/>
            </w:tcBorders>
            <w:vAlign w:val="center"/>
          </w:tcPr>
          <w:p w:rsidR="00E140F2" w:rsidRPr="00E855E0" w:rsidRDefault="00E140F2" w:rsidP="00C34442">
            <w:pPr>
              <w:bidi w:val="0"/>
              <w:ind w:firstLineChars="100" w:firstLine="181"/>
              <w:jc w:val="right"/>
              <w:rPr>
                <w:rFonts w:ascii="Arial" w:hAnsi="Arial" w:cs="Arial"/>
                <w:b/>
                <w:bCs/>
                <w:color w:val="000000"/>
                <w:sz w:val="18"/>
                <w:szCs w:val="18"/>
              </w:rPr>
            </w:pPr>
            <w:r w:rsidRPr="00E855E0">
              <w:rPr>
                <w:rFonts w:ascii="Arial" w:hAnsi="Arial" w:cs="Arial"/>
                <w:b/>
                <w:bCs/>
                <w:color w:val="000000"/>
                <w:sz w:val="18"/>
                <w:szCs w:val="18"/>
              </w:rPr>
              <w:t>6.4</w:t>
            </w:r>
          </w:p>
        </w:tc>
        <w:tc>
          <w:tcPr>
            <w:tcW w:w="675" w:type="dxa"/>
            <w:tcBorders>
              <w:top w:val="nil"/>
              <w:left w:val="nil"/>
              <w:bottom w:val="nil"/>
              <w:right w:val="nil"/>
            </w:tcBorders>
            <w:vAlign w:val="center"/>
          </w:tcPr>
          <w:p w:rsidR="00E140F2" w:rsidRPr="00E855E0" w:rsidRDefault="00E140F2" w:rsidP="00C34442">
            <w:pPr>
              <w:bidi w:val="0"/>
              <w:ind w:left="-177" w:firstLineChars="100" w:firstLine="180"/>
              <w:jc w:val="right"/>
              <w:rPr>
                <w:rFonts w:ascii="Arial" w:hAnsi="Arial" w:cs="Arial"/>
                <w:color w:val="000000"/>
                <w:sz w:val="18"/>
                <w:szCs w:val="18"/>
              </w:rPr>
            </w:pPr>
            <w:r w:rsidRPr="00E855E0">
              <w:rPr>
                <w:rFonts w:ascii="Arial" w:hAnsi="Arial" w:cs="Arial"/>
                <w:color w:val="000000"/>
                <w:sz w:val="18"/>
                <w:szCs w:val="18"/>
              </w:rPr>
              <w:t>5.9</w:t>
            </w:r>
          </w:p>
        </w:tc>
        <w:tc>
          <w:tcPr>
            <w:tcW w:w="712" w:type="dxa"/>
            <w:tcBorders>
              <w:top w:val="nil"/>
              <w:left w:val="nil"/>
              <w:bottom w:val="nil"/>
              <w:right w:val="nil"/>
            </w:tcBorders>
            <w:vAlign w:val="center"/>
          </w:tcPr>
          <w:p w:rsidR="00E140F2" w:rsidRPr="00E855E0" w:rsidRDefault="00E140F2" w:rsidP="00C34442">
            <w:pPr>
              <w:bidi w:val="0"/>
              <w:ind w:left="-123" w:firstLineChars="100" w:firstLine="180"/>
              <w:jc w:val="right"/>
              <w:rPr>
                <w:rFonts w:ascii="Arial" w:hAnsi="Arial" w:cs="Arial"/>
                <w:color w:val="000000"/>
                <w:sz w:val="18"/>
                <w:szCs w:val="18"/>
              </w:rPr>
            </w:pPr>
            <w:r w:rsidRPr="00E855E0">
              <w:rPr>
                <w:rFonts w:ascii="Arial" w:hAnsi="Arial" w:cs="Arial"/>
                <w:color w:val="000000"/>
                <w:sz w:val="18"/>
                <w:szCs w:val="18"/>
              </w:rPr>
              <w:t>6.9</w:t>
            </w:r>
          </w:p>
        </w:tc>
        <w:tc>
          <w:tcPr>
            <w:tcW w:w="996" w:type="dxa"/>
            <w:tcBorders>
              <w:top w:val="nil"/>
              <w:left w:val="nil"/>
              <w:bottom w:val="nil"/>
              <w:right w:val="nil"/>
            </w:tcBorders>
            <w:vAlign w:val="center"/>
          </w:tcPr>
          <w:p w:rsidR="00E140F2" w:rsidRPr="00E855E0" w:rsidRDefault="00E140F2" w:rsidP="00C34442">
            <w:pPr>
              <w:bidi w:val="0"/>
              <w:ind w:firstLineChars="100" w:firstLine="181"/>
              <w:jc w:val="right"/>
              <w:rPr>
                <w:rFonts w:ascii="Arial" w:hAnsi="Arial" w:cs="Arial"/>
                <w:b/>
                <w:bCs/>
                <w:color w:val="000000"/>
                <w:sz w:val="18"/>
                <w:szCs w:val="18"/>
              </w:rPr>
            </w:pPr>
            <w:r w:rsidRPr="00E855E0">
              <w:rPr>
                <w:rFonts w:ascii="Arial" w:hAnsi="Arial" w:cs="Arial"/>
                <w:b/>
                <w:bCs/>
                <w:color w:val="000000"/>
                <w:sz w:val="18"/>
                <w:szCs w:val="18"/>
              </w:rPr>
              <w:t>5.0</w:t>
            </w:r>
          </w:p>
        </w:tc>
        <w:tc>
          <w:tcPr>
            <w:tcW w:w="702" w:type="dxa"/>
            <w:tcBorders>
              <w:top w:val="nil"/>
              <w:left w:val="nil"/>
              <w:bottom w:val="nil"/>
              <w:right w:val="nil"/>
            </w:tcBorders>
            <w:vAlign w:val="center"/>
          </w:tcPr>
          <w:p w:rsidR="00E140F2" w:rsidRPr="00E855E0" w:rsidRDefault="00E140F2" w:rsidP="00C34442">
            <w:pPr>
              <w:bidi w:val="0"/>
              <w:ind w:left="-268" w:firstLineChars="100" w:firstLine="180"/>
              <w:jc w:val="right"/>
              <w:rPr>
                <w:rFonts w:ascii="Arial" w:hAnsi="Arial" w:cs="Arial"/>
                <w:color w:val="000000"/>
                <w:sz w:val="18"/>
                <w:szCs w:val="18"/>
              </w:rPr>
            </w:pPr>
            <w:r w:rsidRPr="00E855E0">
              <w:rPr>
                <w:rFonts w:ascii="Arial" w:hAnsi="Arial" w:cs="Arial"/>
                <w:color w:val="000000"/>
                <w:sz w:val="18"/>
                <w:szCs w:val="18"/>
              </w:rPr>
              <w:t>6.0</w:t>
            </w:r>
          </w:p>
        </w:tc>
        <w:tc>
          <w:tcPr>
            <w:tcW w:w="841" w:type="dxa"/>
            <w:tcBorders>
              <w:top w:val="nil"/>
              <w:left w:val="nil"/>
              <w:bottom w:val="nil"/>
            </w:tcBorders>
            <w:vAlign w:val="center"/>
          </w:tcPr>
          <w:p w:rsidR="00E140F2" w:rsidRPr="00E855E0" w:rsidRDefault="00E140F2" w:rsidP="00C34442">
            <w:pPr>
              <w:bidi w:val="0"/>
              <w:ind w:firstLineChars="100" w:firstLine="180"/>
              <w:jc w:val="right"/>
              <w:rPr>
                <w:rFonts w:ascii="Arial" w:hAnsi="Arial" w:cs="Arial"/>
                <w:color w:val="000000"/>
                <w:sz w:val="18"/>
                <w:szCs w:val="18"/>
              </w:rPr>
            </w:pPr>
            <w:r w:rsidRPr="00E855E0">
              <w:rPr>
                <w:rFonts w:ascii="Arial" w:hAnsi="Arial" w:cs="Arial"/>
                <w:color w:val="000000"/>
                <w:sz w:val="18"/>
                <w:szCs w:val="18"/>
              </w:rPr>
              <w:t>4.0</w:t>
            </w:r>
          </w:p>
        </w:tc>
      </w:tr>
      <w:tr w:rsidR="00E140F2" w:rsidTr="00C34442">
        <w:trPr>
          <w:trHeight w:val="340"/>
          <w:jc w:val="center"/>
        </w:trPr>
        <w:tc>
          <w:tcPr>
            <w:tcW w:w="1320" w:type="dxa"/>
            <w:tcBorders>
              <w:top w:val="nil"/>
              <w:bottom w:val="nil"/>
            </w:tcBorders>
            <w:vAlign w:val="center"/>
          </w:tcPr>
          <w:p w:rsidR="00E140F2" w:rsidRDefault="00E140F2" w:rsidP="00C34442">
            <w:pPr>
              <w:rPr>
                <w:rFonts w:ascii="Arial" w:hAnsi="Arial" w:cs="Arial"/>
                <w:snapToGrid w:val="0"/>
                <w:sz w:val="18"/>
                <w:szCs w:val="18"/>
                <w:rtl/>
              </w:rPr>
            </w:pPr>
            <w:r>
              <w:rPr>
                <w:rFonts w:ascii="Arial" w:hAnsi="Arial" w:cs="Simplified Arabic"/>
                <w:snapToGrid w:val="0"/>
                <w:sz w:val="18"/>
                <w:szCs w:val="18"/>
                <w:rtl/>
              </w:rPr>
              <w:t>ابتدائي</w:t>
            </w:r>
          </w:p>
        </w:tc>
        <w:tc>
          <w:tcPr>
            <w:tcW w:w="1067" w:type="dxa"/>
            <w:tcBorders>
              <w:top w:val="nil"/>
              <w:bottom w:val="nil"/>
              <w:right w:val="nil"/>
            </w:tcBorders>
            <w:vAlign w:val="center"/>
          </w:tcPr>
          <w:p w:rsidR="00E140F2" w:rsidRPr="00E855E0" w:rsidRDefault="00E140F2" w:rsidP="00C34442">
            <w:pPr>
              <w:bidi w:val="0"/>
              <w:ind w:firstLineChars="100" w:firstLine="181"/>
              <w:jc w:val="right"/>
              <w:rPr>
                <w:rFonts w:ascii="Arial" w:hAnsi="Arial" w:cs="Arial"/>
                <w:b/>
                <w:bCs/>
                <w:color w:val="000000"/>
                <w:sz w:val="18"/>
                <w:szCs w:val="18"/>
              </w:rPr>
            </w:pPr>
            <w:r w:rsidRPr="00E855E0">
              <w:rPr>
                <w:rFonts w:ascii="Arial" w:hAnsi="Arial" w:cs="Arial"/>
                <w:b/>
                <w:bCs/>
                <w:color w:val="000000"/>
                <w:sz w:val="18"/>
                <w:szCs w:val="18"/>
              </w:rPr>
              <w:t>13.5</w:t>
            </w:r>
          </w:p>
        </w:tc>
        <w:tc>
          <w:tcPr>
            <w:tcW w:w="882" w:type="dxa"/>
            <w:tcBorders>
              <w:top w:val="nil"/>
              <w:left w:val="nil"/>
              <w:bottom w:val="nil"/>
              <w:right w:val="nil"/>
            </w:tcBorders>
            <w:vAlign w:val="center"/>
          </w:tcPr>
          <w:p w:rsidR="00E140F2" w:rsidRPr="00E855E0" w:rsidRDefault="00E140F2" w:rsidP="00C34442">
            <w:pPr>
              <w:bidi w:val="0"/>
              <w:ind w:firstLineChars="100" w:firstLine="180"/>
              <w:jc w:val="right"/>
              <w:rPr>
                <w:rFonts w:ascii="Arial" w:hAnsi="Arial" w:cs="Arial"/>
                <w:color w:val="000000"/>
                <w:sz w:val="18"/>
                <w:szCs w:val="18"/>
              </w:rPr>
            </w:pPr>
            <w:r w:rsidRPr="00E855E0">
              <w:rPr>
                <w:rFonts w:ascii="Arial" w:hAnsi="Arial" w:cs="Arial"/>
                <w:color w:val="000000"/>
                <w:sz w:val="18"/>
                <w:szCs w:val="18"/>
              </w:rPr>
              <w:t>15.1</w:t>
            </w:r>
          </w:p>
        </w:tc>
        <w:tc>
          <w:tcPr>
            <w:tcW w:w="840" w:type="dxa"/>
            <w:tcBorders>
              <w:top w:val="nil"/>
              <w:left w:val="nil"/>
              <w:bottom w:val="nil"/>
              <w:right w:val="nil"/>
            </w:tcBorders>
            <w:vAlign w:val="center"/>
          </w:tcPr>
          <w:p w:rsidR="00E140F2" w:rsidRPr="00E855E0" w:rsidRDefault="00E140F2" w:rsidP="00C34442">
            <w:pPr>
              <w:bidi w:val="0"/>
              <w:ind w:firstLineChars="100" w:firstLine="180"/>
              <w:jc w:val="right"/>
              <w:rPr>
                <w:rFonts w:ascii="Arial" w:hAnsi="Arial" w:cs="Arial"/>
                <w:color w:val="000000"/>
                <w:sz w:val="18"/>
                <w:szCs w:val="18"/>
              </w:rPr>
            </w:pPr>
            <w:r w:rsidRPr="00E855E0">
              <w:rPr>
                <w:rFonts w:ascii="Arial" w:hAnsi="Arial" w:cs="Arial"/>
                <w:color w:val="000000"/>
                <w:sz w:val="18"/>
                <w:szCs w:val="18"/>
              </w:rPr>
              <w:t>11.9</w:t>
            </w:r>
          </w:p>
        </w:tc>
        <w:tc>
          <w:tcPr>
            <w:tcW w:w="980" w:type="dxa"/>
            <w:tcBorders>
              <w:top w:val="nil"/>
              <w:left w:val="nil"/>
              <w:bottom w:val="nil"/>
              <w:right w:val="nil"/>
            </w:tcBorders>
            <w:vAlign w:val="center"/>
          </w:tcPr>
          <w:p w:rsidR="00E140F2" w:rsidRPr="00E855E0" w:rsidRDefault="00E140F2" w:rsidP="00C34442">
            <w:pPr>
              <w:bidi w:val="0"/>
              <w:ind w:firstLineChars="100" w:firstLine="181"/>
              <w:jc w:val="right"/>
              <w:rPr>
                <w:rFonts w:ascii="Arial" w:hAnsi="Arial" w:cs="Arial"/>
                <w:b/>
                <w:bCs/>
                <w:color w:val="000000"/>
                <w:sz w:val="18"/>
                <w:szCs w:val="18"/>
              </w:rPr>
            </w:pPr>
            <w:r w:rsidRPr="00E855E0">
              <w:rPr>
                <w:rFonts w:ascii="Arial" w:hAnsi="Arial" w:cs="Arial"/>
                <w:b/>
                <w:bCs/>
                <w:color w:val="000000"/>
                <w:sz w:val="18"/>
                <w:szCs w:val="18"/>
              </w:rPr>
              <w:t>14.6</w:t>
            </w:r>
          </w:p>
        </w:tc>
        <w:tc>
          <w:tcPr>
            <w:tcW w:w="675" w:type="dxa"/>
            <w:tcBorders>
              <w:top w:val="nil"/>
              <w:left w:val="nil"/>
              <w:bottom w:val="nil"/>
              <w:right w:val="nil"/>
            </w:tcBorders>
            <w:vAlign w:val="center"/>
          </w:tcPr>
          <w:p w:rsidR="00E140F2" w:rsidRPr="00E855E0" w:rsidRDefault="00E140F2" w:rsidP="00C34442">
            <w:pPr>
              <w:bidi w:val="0"/>
              <w:ind w:left="-177" w:firstLineChars="100" w:firstLine="180"/>
              <w:jc w:val="right"/>
              <w:rPr>
                <w:rFonts w:ascii="Arial" w:hAnsi="Arial" w:cs="Arial"/>
                <w:color w:val="000000"/>
                <w:sz w:val="18"/>
                <w:szCs w:val="18"/>
              </w:rPr>
            </w:pPr>
            <w:r w:rsidRPr="00E855E0">
              <w:rPr>
                <w:rFonts w:ascii="Arial" w:hAnsi="Arial" w:cs="Arial"/>
                <w:color w:val="000000"/>
                <w:sz w:val="18"/>
                <w:szCs w:val="18"/>
              </w:rPr>
              <w:t>16.1</w:t>
            </w:r>
          </w:p>
        </w:tc>
        <w:tc>
          <w:tcPr>
            <w:tcW w:w="712" w:type="dxa"/>
            <w:tcBorders>
              <w:top w:val="nil"/>
              <w:left w:val="nil"/>
              <w:bottom w:val="nil"/>
              <w:right w:val="nil"/>
            </w:tcBorders>
            <w:vAlign w:val="center"/>
          </w:tcPr>
          <w:p w:rsidR="00E140F2" w:rsidRPr="00E855E0" w:rsidRDefault="00E140F2" w:rsidP="00C34442">
            <w:pPr>
              <w:bidi w:val="0"/>
              <w:ind w:left="-123" w:firstLineChars="100" w:firstLine="180"/>
              <w:jc w:val="right"/>
              <w:rPr>
                <w:rFonts w:ascii="Arial" w:hAnsi="Arial" w:cs="Arial"/>
                <w:color w:val="000000"/>
                <w:sz w:val="18"/>
                <w:szCs w:val="18"/>
              </w:rPr>
            </w:pPr>
            <w:r w:rsidRPr="00E855E0">
              <w:rPr>
                <w:rFonts w:ascii="Arial" w:hAnsi="Arial" w:cs="Arial"/>
                <w:color w:val="000000"/>
                <w:sz w:val="18"/>
                <w:szCs w:val="18"/>
              </w:rPr>
              <w:t>13.1</w:t>
            </w:r>
          </w:p>
        </w:tc>
        <w:tc>
          <w:tcPr>
            <w:tcW w:w="996" w:type="dxa"/>
            <w:tcBorders>
              <w:top w:val="nil"/>
              <w:left w:val="nil"/>
              <w:bottom w:val="nil"/>
              <w:right w:val="nil"/>
            </w:tcBorders>
            <w:vAlign w:val="center"/>
          </w:tcPr>
          <w:p w:rsidR="00E140F2" w:rsidRPr="00E855E0" w:rsidRDefault="00E140F2" w:rsidP="00C34442">
            <w:pPr>
              <w:bidi w:val="0"/>
              <w:ind w:firstLineChars="100" w:firstLine="181"/>
              <w:jc w:val="right"/>
              <w:rPr>
                <w:rFonts w:ascii="Arial" w:hAnsi="Arial" w:cs="Arial"/>
                <w:b/>
                <w:bCs/>
                <w:color w:val="000000"/>
                <w:sz w:val="18"/>
                <w:szCs w:val="18"/>
              </w:rPr>
            </w:pPr>
            <w:r w:rsidRPr="00E855E0">
              <w:rPr>
                <w:rFonts w:ascii="Arial" w:hAnsi="Arial" w:cs="Arial"/>
                <w:b/>
                <w:bCs/>
                <w:color w:val="000000"/>
                <w:sz w:val="18"/>
                <w:szCs w:val="18"/>
              </w:rPr>
              <w:t>11.6</w:t>
            </w:r>
          </w:p>
        </w:tc>
        <w:tc>
          <w:tcPr>
            <w:tcW w:w="702" w:type="dxa"/>
            <w:tcBorders>
              <w:top w:val="nil"/>
              <w:left w:val="nil"/>
              <w:bottom w:val="nil"/>
              <w:right w:val="nil"/>
            </w:tcBorders>
            <w:vAlign w:val="center"/>
          </w:tcPr>
          <w:p w:rsidR="00E140F2" w:rsidRPr="00E855E0" w:rsidRDefault="00E140F2" w:rsidP="00C34442">
            <w:pPr>
              <w:bidi w:val="0"/>
              <w:ind w:left="-268" w:firstLineChars="100" w:firstLine="180"/>
              <w:jc w:val="right"/>
              <w:rPr>
                <w:rFonts w:ascii="Arial" w:hAnsi="Arial" w:cs="Arial"/>
                <w:color w:val="000000"/>
                <w:sz w:val="18"/>
                <w:szCs w:val="18"/>
              </w:rPr>
            </w:pPr>
            <w:r w:rsidRPr="00E855E0">
              <w:rPr>
                <w:rFonts w:ascii="Arial" w:hAnsi="Arial" w:cs="Arial"/>
                <w:color w:val="000000"/>
                <w:sz w:val="18"/>
                <w:szCs w:val="18"/>
              </w:rPr>
              <w:t>13.3</w:t>
            </w:r>
          </w:p>
        </w:tc>
        <w:tc>
          <w:tcPr>
            <w:tcW w:w="841" w:type="dxa"/>
            <w:tcBorders>
              <w:top w:val="nil"/>
              <w:left w:val="nil"/>
              <w:bottom w:val="nil"/>
            </w:tcBorders>
            <w:vAlign w:val="center"/>
          </w:tcPr>
          <w:p w:rsidR="00E140F2" w:rsidRPr="00E855E0" w:rsidRDefault="00E140F2" w:rsidP="00C34442">
            <w:pPr>
              <w:bidi w:val="0"/>
              <w:ind w:firstLineChars="100" w:firstLine="180"/>
              <w:jc w:val="right"/>
              <w:rPr>
                <w:rFonts w:ascii="Arial" w:hAnsi="Arial" w:cs="Arial"/>
                <w:color w:val="000000"/>
                <w:sz w:val="18"/>
                <w:szCs w:val="18"/>
              </w:rPr>
            </w:pPr>
            <w:r w:rsidRPr="00E855E0">
              <w:rPr>
                <w:rFonts w:ascii="Arial" w:hAnsi="Arial" w:cs="Arial"/>
                <w:color w:val="000000"/>
                <w:sz w:val="18"/>
                <w:szCs w:val="18"/>
              </w:rPr>
              <w:t>9.9</w:t>
            </w:r>
          </w:p>
        </w:tc>
      </w:tr>
      <w:tr w:rsidR="00E140F2" w:rsidTr="00C34442">
        <w:trPr>
          <w:trHeight w:val="340"/>
          <w:jc w:val="center"/>
        </w:trPr>
        <w:tc>
          <w:tcPr>
            <w:tcW w:w="1320" w:type="dxa"/>
            <w:tcBorders>
              <w:top w:val="nil"/>
              <w:bottom w:val="nil"/>
            </w:tcBorders>
            <w:vAlign w:val="center"/>
          </w:tcPr>
          <w:p w:rsidR="00E140F2" w:rsidRDefault="00E140F2" w:rsidP="00C34442">
            <w:pPr>
              <w:rPr>
                <w:rFonts w:ascii="Arial" w:hAnsi="Arial" w:cs="Arial"/>
                <w:snapToGrid w:val="0"/>
                <w:sz w:val="18"/>
                <w:szCs w:val="18"/>
                <w:rtl/>
              </w:rPr>
            </w:pPr>
            <w:r>
              <w:rPr>
                <w:rFonts w:ascii="Arial" w:hAnsi="Arial" w:cs="Simplified Arabic"/>
                <w:snapToGrid w:val="0"/>
                <w:sz w:val="18"/>
                <w:szCs w:val="18"/>
                <w:rtl/>
              </w:rPr>
              <w:t>إعدادي</w:t>
            </w:r>
          </w:p>
        </w:tc>
        <w:tc>
          <w:tcPr>
            <w:tcW w:w="1067" w:type="dxa"/>
            <w:tcBorders>
              <w:top w:val="nil"/>
              <w:bottom w:val="nil"/>
              <w:right w:val="nil"/>
            </w:tcBorders>
            <w:vAlign w:val="center"/>
          </w:tcPr>
          <w:p w:rsidR="00E140F2" w:rsidRPr="00E855E0" w:rsidRDefault="00E140F2" w:rsidP="00C34442">
            <w:pPr>
              <w:bidi w:val="0"/>
              <w:ind w:firstLineChars="100" w:firstLine="181"/>
              <w:jc w:val="right"/>
              <w:rPr>
                <w:rFonts w:ascii="Arial" w:hAnsi="Arial" w:cs="Arial"/>
                <w:b/>
                <w:bCs/>
                <w:color w:val="000000"/>
                <w:sz w:val="18"/>
                <w:szCs w:val="18"/>
              </w:rPr>
            </w:pPr>
            <w:r w:rsidRPr="00E855E0">
              <w:rPr>
                <w:rFonts w:ascii="Arial" w:hAnsi="Arial" w:cs="Arial"/>
                <w:b/>
                <w:bCs/>
                <w:color w:val="000000"/>
                <w:sz w:val="18"/>
                <w:szCs w:val="18"/>
              </w:rPr>
              <w:t>37.9</w:t>
            </w:r>
          </w:p>
        </w:tc>
        <w:tc>
          <w:tcPr>
            <w:tcW w:w="882" w:type="dxa"/>
            <w:tcBorders>
              <w:top w:val="nil"/>
              <w:left w:val="nil"/>
              <w:bottom w:val="nil"/>
              <w:right w:val="nil"/>
            </w:tcBorders>
            <w:vAlign w:val="center"/>
          </w:tcPr>
          <w:p w:rsidR="00E140F2" w:rsidRPr="00E855E0" w:rsidRDefault="00E140F2" w:rsidP="00C34442">
            <w:pPr>
              <w:bidi w:val="0"/>
              <w:ind w:firstLineChars="100" w:firstLine="180"/>
              <w:jc w:val="right"/>
              <w:rPr>
                <w:rFonts w:ascii="Arial" w:hAnsi="Arial" w:cs="Arial"/>
                <w:color w:val="000000"/>
                <w:sz w:val="18"/>
                <w:szCs w:val="18"/>
              </w:rPr>
            </w:pPr>
            <w:r w:rsidRPr="00E855E0">
              <w:rPr>
                <w:rFonts w:ascii="Arial" w:hAnsi="Arial" w:cs="Arial"/>
                <w:color w:val="000000"/>
                <w:sz w:val="18"/>
                <w:szCs w:val="18"/>
              </w:rPr>
              <w:t>40.0</w:t>
            </w:r>
          </w:p>
        </w:tc>
        <w:tc>
          <w:tcPr>
            <w:tcW w:w="840" w:type="dxa"/>
            <w:tcBorders>
              <w:top w:val="nil"/>
              <w:left w:val="nil"/>
              <w:bottom w:val="nil"/>
              <w:right w:val="nil"/>
            </w:tcBorders>
            <w:vAlign w:val="center"/>
          </w:tcPr>
          <w:p w:rsidR="00E140F2" w:rsidRPr="00E855E0" w:rsidRDefault="00E140F2" w:rsidP="00C34442">
            <w:pPr>
              <w:bidi w:val="0"/>
              <w:ind w:firstLineChars="100" w:firstLine="180"/>
              <w:jc w:val="right"/>
              <w:rPr>
                <w:rFonts w:ascii="Arial" w:hAnsi="Arial" w:cs="Arial"/>
                <w:color w:val="000000"/>
                <w:sz w:val="18"/>
                <w:szCs w:val="18"/>
              </w:rPr>
            </w:pPr>
            <w:r w:rsidRPr="00E855E0">
              <w:rPr>
                <w:rFonts w:ascii="Arial" w:hAnsi="Arial" w:cs="Arial"/>
                <w:color w:val="000000"/>
                <w:sz w:val="18"/>
                <w:szCs w:val="18"/>
              </w:rPr>
              <w:t>35.7</w:t>
            </w:r>
          </w:p>
        </w:tc>
        <w:tc>
          <w:tcPr>
            <w:tcW w:w="980" w:type="dxa"/>
            <w:tcBorders>
              <w:top w:val="nil"/>
              <w:left w:val="nil"/>
              <w:bottom w:val="nil"/>
              <w:right w:val="nil"/>
            </w:tcBorders>
            <w:vAlign w:val="center"/>
          </w:tcPr>
          <w:p w:rsidR="00E140F2" w:rsidRPr="00E855E0" w:rsidRDefault="00E140F2" w:rsidP="00C34442">
            <w:pPr>
              <w:bidi w:val="0"/>
              <w:ind w:firstLineChars="100" w:firstLine="181"/>
              <w:jc w:val="right"/>
              <w:rPr>
                <w:rFonts w:ascii="Arial" w:hAnsi="Arial" w:cs="Arial"/>
                <w:b/>
                <w:bCs/>
                <w:color w:val="000000"/>
                <w:sz w:val="18"/>
                <w:szCs w:val="18"/>
              </w:rPr>
            </w:pPr>
            <w:r w:rsidRPr="00E855E0">
              <w:rPr>
                <w:rFonts w:ascii="Arial" w:hAnsi="Arial" w:cs="Arial"/>
                <w:b/>
                <w:bCs/>
                <w:color w:val="000000"/>
                <w:sz w:val="18"/>
                <w:szCs w:val="18"/>
              </w:rPr>
              <w:t>39.2</w:t>
            </w:r>
          </w:p>
        </w:tc>
        <w:tc>
          <w:tcPr>
            <w:tcW w:w="675" w:type="dxa"/>
            <w:tcBorders>
              <w:top w:val="nil"/>
              <w:left w:val="nil"/>
              <w:bottom w:val="nil"/>
              <w:right w:val="nil"/>
            </w:tcBorders>
            <w:vAlign w:val="center"/>
          </w:tcPr>
          <w:p w:rsidR="00E140F2" w:rsidRPr="00E855E0" w:rsidRDefault="00E140F2" w:rsidP="00C34442">
            <w:pPr>
              <w:bidi w:val="0"/>
              <w:ind w:left="-177" w:firstLineChars="100" w:firstLine="180"/>
              <w:jc w:val="right"/>
              <w:rPr>
                <w:rFonts w:ascii="Arial" w:hAnsi="Arial" w:cs="Arial"/>
                <w:color w:val="000000"/>
                <w:sz w:val="18"/>
                <w:szCs w:val="18"/>
              </w:rPr>
            </w:pPr>
            <w:r w:rsidRPr="00E855E0">
              <w:rPr>
                <w:rFonts w:ascii="Arial" w:hAnsi="Arial" w:cs="Arial"/>
                <w:color w:val="000000"/>
                <w:sz w:val="18"/>
                <w:szCs w:val="18"/>
              </w:rPr>
              <w:t>42.2</w:t>
            </w:r>
          </w:p>
        </w:tc>
        <w:tc>
          <w:tcPr>
            <w:tcW w:w="712" w:type="dxa"/>
            <w:tcBorders>
              <w:top w:val="nil"/>
              <w:left w:val="nil"/>
              <w:bottom w:val="nil"/>
              <w:right w:val="nil"/>
            </w:tcBorders>
            <w:vAlign w:val="center"/>
          </w:tcPr>
          <w:p w:rsidR="00E140F2" w:rsidRPr="00E855E0" w:rsidRDefault="00E140F2" w:rsidP="00C34442">
            <w:pPr>
              <w:bidi w:val="0"/>
              <w:ind w:left="-123" w:firstLineChars="100" w:firstLine="180"/>
              <w:jc w:val="right"/>
              <w:rPr>
                <w:rFonts w:ascii="Arial" w:hAnsi="Arial" w:cs="Arial"/>
                <w:color w:val="000000"/>
                <w:sz w:val="18"/>
                <w:szCs w:val="18"/>
              </w:rPr>
            </w:pPr>
            <w:r w:rsidRPr="00E855E0">
              <w:rPr>
                <w:rFonts w:ascii="Arial" w:hAnsi="Arial" w:cs="Arial"/>
                <w:color w:val="000000"/>
                <w:sz w:val="18"/>
                <w:szCs w:val="18"/>
              </w:rPr>
              <w:t>36.1</w:t>
            </w:r>
          </w:p>
        </w:tc>
        <w:tc>
          <w:tcPr>
            <w:tcW w:w="996" w:type="dxa"/>
            <w:tcBorders>
              <w:top w:val="nil"/>
              <w:left w:val="nil"/>
              <w:bottom w:val="nil"/>
              <w:right w:val="nil"/>
            </w:tcBorders>
            <w:vAlign w:val="center"/>
          </w:tcPr>
          <w:p w:rsidR="00E140F2" w:rsidRPr="00E855E0" w:rsidRDefault="00E140F2" w:rsidP="00C34442">
            <w:pPr>
              <w:bidi w:val="0"/>
              <w:ind w:firstLineChars="100" w:firstLine="181"/>
              <w:jc w:val="right"/>
              <w:rPr>
                <w:rFonts w:ascii="Arial" w:hAnsi="Arial" w:cs="Arial"/>
                <w:b/>
                <w:bCs/>
                <w:color w:val="000000"/>
                <w:sz w:val="18"/>
                <w:szCs w:val="18"/>
              </w:rPr>
            </w:pPr>
            <w:r w:rsidRPr="00E855E0">
              <w:rPr>
                <w:rFonts w:ascii="Arial" w:hAnsi="Arial" w:cs="Arial"/>
                <w:b/>
                <w:bCs/>
                <w:color w:val="000000"/>
                <w:sz w:val="18"/>
                <w:szCs w:val="18"/>
              </w:rPr>
              <w:t>35.4</w:t>
            </w:r>
          </w:p>
        </w:tc>
        <w:tc>
          <w:tcPr>
            <w:tcW w:w="702" w:type="dxa"/>
            <w:tcBorders>
              <w:top w:val="nil"/>
              <w:left w:val="nil"/>
              <w:bottom w:val="nil"/>
              <w:right w:val="nil"/>
            </w:tcBorders>
            <w:vAlign w:val="center"/>
          </w:tcPr>
          <w:p w:rsidR="00E140F2" w:rsidRPr="00E855E0" w:rsidRDefault="00E140F2" w:rsidP="00C34442">
            <w:pPr>
              <w:bidi w:val="0"/>
              <w:ind w:left="-268" w:firstLineChars="100" w:firstLine="180"/>
              <w:jc w:val="right"/>
              <w:rPr>
                <w:rFonts w:ascii="Arial" w:hAnsi="Arial" w:cs="Arial"/>
                <w:color w:val="000000"/>
                <w:sz w:val="18"/>
                <w:szCs w:val="18"/>
              </w:rPr>
            </w:pPr>
            <w:r w:rsidRPr="00E855E0">
              <w:rPr>
                <w:rFonts w:ascii="Arial" w:hAnsi="Arial" w:cs="Arial"/>
                <w:color w:val="000000"/>
                <w:sz w:val="18"/>
                <w:szCs w:val="18"/>
              </w:rPr>
              <w:t>36.1</w:t>
            </w:r>
          </w:p>
        </w:tc>
        <w:tc>
          <w:tcPr>
            <w:tcW w:w="841" w:type="dxa"/>
            <w:tcBorders>
              <w:top w:val="nil"/>
              <w:left w:val="nil"/>
              <w:bottom w:val="nil"/>
            </w:tcBorders>
            <w:vAlign w:val="center"/>
          </w:tcPr>
          <w:p w:rsidR="00E140F2" w:rsidRPr="00E855E0" w:rsidRDefault="00E140F2" w:rsidP="00C34442">
            <w:pPr>
              <w:bidi w:val="0"/>
              <w:ind w:firstLineChars="100" w:firstLine="180"/>
              <w:jc w:val="right"/>
              <w:rPr>
                <w:rFonts w:ascii="Arial" w:hAnsi="Arial" w:cs="Arial"/>
                <w:color w:val="000000"/>
                <w:sz w:val="18"/>
                <w:szCs w:val="18"/>
              </w:rPr>
            </w:pPr>
            <w:r w:rsidRPr="00E855E0">
              <w:rPr>
                <w:rFonts w:ascii="Arial" w:hAnsi="Arial" w:cs="Arial"/>
                <w:color w:val="000000"/>
                <w:sz w:val="18"/>
                <w:szCs w:val="18"/>
              </w:rPr>
              <w:t>34.7</w:t>
            </w:r>
          </w:p>
        </w:tc>
      </w:tr>
      <w:tr w:rsidR="00E140F2" w:rsidTr="00C34442">
        <w:trPr>
          <w:trHeight w:val="340"/>
          <w:jc w:val="center"/>
        </w:trPr>
        <w:tc>
          <w:tcPr>
            <w:tcW w:w="1320" w:type="dxa"/>
            <w:tcBorders>
              <w:top w:val="nil"/>
              <w:bottom w:val="nil"/>
            </w:tcBorders>
            <w:vAlign w:val="center"/>
          </w:tcPr>
          <w:p w:rsidR="00E140F2" w:rsidRDefault="00E140F2" w:rsidP="00C34442">
            <w:pPr>
              <w:rPr>
                <w:rFonts w:ascii="Arial" w:hAnsi="Arial" w:cs="Arial"/>
                <w:snapToGrid w:val="0"/>
                <w:sz w:val="18"/>
                <w:szCs w:val="18"/>
                <w:rtl/>
              </w:rPr>
            </w:pPr>
            <w:r>
              <w:rPr>
                <w:rFonts w:ascii="Arial" w:hAnsi="Arial" w:cs="Simplified Arabic"/>
                <w:snapToGrid w:val="0"/>
                <w:sz w:val="18"/>
                <w:szCs w:val="18"/>
                <w:rtl/>
              </w:rPr>
              <w:t>ثانوي</w:t>
            </w:r>
          </w:p>
        </w:tc>
        <w:tc>
          <w:tcPr>
            <w:tcW w:w="1067" w:type="dxa"/>
            <w:tcBorders>
              <w:top w:val="nil"/>
              <w:bottom w:val="nil"/>
              <w:right w:val="nil"/>
            </w:tcBorders>
            <w:vAlign w:val="center"/>
          </w:tcPr>
          <w:p w:rsidR="00E140F2" w:rsidRPr="00E855E0" w:rsidRDefault="00E140F2" w:rsidP="00C34442">
            <w:pPr>
              <w:bidi w:val="0"/>
              <w:ind w:firstLineChars="100" w:firstLine="181"/>
              <w:jc w:val="right"/>
              <w:rPr>
                <w:rFonts w:ascii="Arial" w:hAnsi="Arial" w:cs="Arial"/>
                <w:b/>
                <w:bCs/>
                <w:color w:val="000000"/>
                <w:sz w:val="18"/>
                <w:szCs w:val="18"/>
              </w:rPr>
            </w:pPr>
            <w:r w:rsidRPr="00E855E0">
              <w:rPr>
                <w:rFonts w:ascii="Arial" w:hAnsi="Arial" w:cs="Arial"/>
                <w:b/>
                <w:bCs/>
                <w:color w:val="000000"/>
                <w:sz w:val="18"/>
                <w:szCs w:val="18"/>
              </w:rPr>
              <w:t>21.2</w:t>
            </w:r>
          </w:p>
        </w:tc>
        <w:tc>
          <w:tcPr>
            <w:tcW w:w="882" w:type="dxa"/>
            <w:tcBorders>
              <w:top w:val="nil"/>
              <w:left w:val="nil"/>
              <w:bottom w:val="nil"/>
              <w:right w:val="nil"/>
            </w:tcBorders>
            <w:vAlign w:val="center"/>
          </w:tcPr>
          <w:p w:rsidR="00E140F2" w:rsidRPr="00E855E0" w:rsidRDefault="00E140F2" w:rsidP="00C34442">
            <w:pPr>
              <w:bidi w:val="0"/>
              <w:ind w:firstLineChars="100" w:firstLine="180"/>
              <w:jc w:val="right"/>
              <w:rPr>
                <w:rFonts w:ascii="Arial" w:hAnsi="Arial" w:cs="Arial"/>
                <w:color w:val="000000"/>
                <w:sz w:val="18"/>
                <w:szCs w:val="18"/>
              </w:rPr>
            </w:pPr>
            <w:r w:rsidRPr="00E855E0">
              <w:rPr>
                <w:rFonts w:ascii="Arial" w:hAnsi="Arial" w:cs="Arial"/>
                <w:color w:val="000000"/>
                <w:sz w:val="18"/>
                <w:szCs w:val="18"/>
              </w:rPr>
              <w:t>19.4</w:t>
            </w:r>
          </w:p>
        </w:tc>
        <w:tc>
          <w:tcPr>
            <w:tcW w:w="840" w:type="dxa"/>
            <w:tcBorders>
              <w:top w:val="nil"/>
              <w:left w:val="nil"/>
              <w:bottom w:val="nil"/>
              <w:right w:val="nil"/>
            </w:tcBorders>
            <w:vAlign w:val="center"/>
          </w:tcPr>
          <w:p w:rsidR="00E140F2" w:rsidRPr="00E855E0" w:rsidRDefault="00E140F2" w:rsidP="00C34442">
            <w:pPr>
              <w:bidi w:val="0"/>
              <w:ind w:firstLineChars="100" w:firstLine="180"/>
              <w:jc w:val="right"/>
              <w:rPr>
                <w:rFonts w:ascii="Arial" w:hAnsi="Arial" w:cs="Arial"/>
                <w:color w:val="000000"/>
                <w:sz w:val="18"/>
                <w:szCs w:val="18"/>
              </w:rPr>
            </w:pPr>
            <w:r w:rsidRPr="00E855E0">
              <w:rPr>
                <w:rFonts w:ascii="Arial" w:hAnsi="Arial" w:cs="Arial"/>
                <w:color w:val="000000"/>
                <w:sz w:val="18"/>
                <w:szCs w:val="18"/>
              </w:rPr>
              <w:t>23.1</w:t>
            </w:r>
          </w:p>
        </w:tc>
        <w:tc>
          <w:tcPr>
            <w:tcW w:w="980" w:type="dxa"/>
            <w:tcBorders>
              <w:top w:val="nil"/>
              <w:left w:val="nil"/>
              <w:bottom w:val="nil"/>
              <w:right w:val="nil"/>
            </w:tcBorders>
            <w:vAlign w:val="center"/>
          </w:tcPr>
          <w:p w:rsidR="00E140F2" w:rsidRPr="00E855E0" w:rsidRDefault="00E140F2" w:rsidP="00C34442">
            <w:pPr>
              <w:bidi w:val="0"/>
              <w:ind w:firstLineChars="100" w:firstLine="181"/>
              <w:jc w:val="right"/>
              <w:rPr>
                <w:rFonts w:ascii="Arial" w:hAnsi="Arial" w:cs="Arial"/>
                <w:b/>
                <w:bCs/>
                <w:color w:val="000000"/>
                <w:sz w:val="18"/>
                <w:szCs w:val="18"/>
              </w:rPr>
            </w:pPr>
            <w:r w:rsidRPr="00E855E0">
              <w:rPr>
                <w:rFonts w:ascii="Arial" w:hAnsi="Arial" w:cs="Arial"/>
                <w:b/>
                <w:bCs/>
                <w:color w:val="000000"/>
                <w:sz w:val="18"/>
                <w:szCs w:val="18"/>
              </w:rPr>
              <w:t>20.0</w:t>
            </w:r>
          </w:p>
        </w:tc>
        <w:tc>
          <w:tcPr>
            <w:tcW w:w="675" w:type="dxa"/>
            <w:tcBorders>
              <w:top w:val="nil"/>
              <w:left w:val="nil"/>
              <w:bottom w:val="nil"/>
              <w:right w:val="nil"/>
            </w:tcBorders>
            <w:vAlign w:val="center"/>
          </w:tcPr>
          <w:p w:rsidR="00E140F2" w:rsidRPr="00E855E0" w:rsidRDefault="00E140F2" w:rsidP="00C34442">
            <w:pPr>
              <w:bidi w:val="0"/>
              <w:ind w:left="-177" w:firstLineChars="100" w:firstLine="180"/>
              <w:jc w:val="right"/>
              <w:rPr>
                <w:rFonts w:ascii="Arial" w:hAnsi="Arial" w:cs="Arial"/>
                <w:color w:val="000000"/>
                <w:sz w:val="18"/>
                <w:szCs w:val="18"/>
              </w:rPr>
            </w:pPr>
            <w:r w:rsidRPr="00E855E0">
              <w:rPr>
                <w:rFonts w:ascii="Arial" w:hAnsi="Arial" w:cs="Arial"/>
                <w:color w:val="000000"/>
                <w:sz w:val="18"/>
                <w:szCs w:val="18"/>
              </w:rPr>
              <w:t>18.7</w:t>
            </w:r>
          </w:p>
        </w:tc>
        <w:tc>
          <w:tcPr>
            <w:tcW w:w="712" w:type="dxa"/>
            <w:tcBorders>
              <w:top w:val="nil"/>
              <w:left w:val="nil"/>
              <w:bottom w:val="nil"/>
              <w:right w:val="nil"/>
            </w:tcBorders>
            <w:vAlign w:val="center"/>
          </w:tcPr>
          <w:p w:rsidR="00E140F2" w:rsidRPr="00E855E0" w:rsidRDefault="00E140F2" w:rsidP="00C34442">
            <w:pPr>
              <w:bidi w:val="0"/>
              <w:ind w:left="-123" w:firstLineChars="100" w:firstLine="180"/>
              <w:jc w:val="right"/>
              <w:rPr>
                <w:rFonts w:ascii="Arial" w:hAnsi="Arial" w:cs="Arial"/>
                <w:color w:val="000000"/>
                <w:sz w:val="18"/>
                <w:szCs w:val="18"/>
              </w:rPr>
            </w:pPr>
            <w:r w:rsidRPr="00E855E0">
              <w:rPr>
                <w:rFonts w:ascii="Arial" w:hAnsi="Arial" w:cs="Arial"/>
                <w:color w:val="000000"/>
                <w:sz w:val="18"/>
                <w:szCs w:val="18"/>
              </w:rPr>
              <w:t>21.2</w:t>
            </w:r>
          </w:p>
        </w:tc>
        <w:tc>
          <w:tcPr>
            <w:tcW w:w="996" w:type="dxa"/>
            <w:tcBorders>
              <w:top w:val="nil"/>
              <w:left w:val="nil"/>
              <w:bottom w:val="nil"/>
              <w:right w:val="nil"/>
            </w:tcBorders>
            <w:vAlign w:val="center"/>
          </w:tcPr>
          <w:p w:rsidR="00E140F2" w:rsidRPr="00E855E0" w:rsidRDefault="00E140F2" w:rsidP="00C34442">
            <w:pPr>
              <w:bidi w:val="0"/>
              <w:ind w:firstLineChars="100" w:firstLine="181"/>
              <w:jc w:val="right"/>
              <w:rPr>
                <w:rFonts w:ascii="Arial" w:hAnsi="Arial" w:cs="Arial"/>
                <w:b/>
                <w:bCs/>
                <w:color w:val="000000"/>
                <w:sz w:val="18"/>
                <w:szCs w:val="18"/>
              </w:rPr>
            </w:pPr>
            <w:r w:rsidRPr="00E855E0">
              <w:rPr>
                <w:rFonts w:ascii="Arial" w:hAnsi="Arial" w:cs="Arial"/>
                <w:b/>
                <w:bCs/>
                <w:color w:val="000000"/>
                <w:sz w:val="18"/>
                <w:szCs w:val="18"/>
              </w:rPr>
              <w:t>23.4</w:t>
            </w:r>
          </w:p>
        </w:tc>
        <w:tc>
          <w:tcPr>
            <w:tcW w:w="702" w:type="dxa"/>
            <w:tcBorders>
              <w:top w:val="nil"/>
              <w:left w:val="nil"/>
              <w:bottom w:val="nil"/>
              <w:right w:val="nil"/>
            </w:tcBorders>
            <w:vAlign w:val="center"/>
          </w:tcPr>
          <w:p w:rsidR="00E140F2" w:rsidRPr="00E855E0" w:rsidRDefault="00E140F2" w:rsidP="00C34442">
            <w:pPr>
              <w:bidi w:val="0"/>
              <w:ind w:left="-268" w:firstLineChars="100" w:firstLine="180"/>
              <w:jc w:val="right"/>
              <w:rPr>
                <w:rFonts w:ascii="Arial" w:hAnsi="Arial" w:cs="Arial"/>
                <w:color w:val="000000"/>
                <w:sz w:val="18"/>
                <w:szCs w:val="18"/>
              </w:rPr>
            </w:pPr>
            <w:r w:rsidRPr="00E855E0">
              <w:rPr>
                <w:rFonts w:ascii="Arial" w:hAnsi="Arial" w:cs="Arial"/>
                <w:color w:val="000000"/>
                <w:sz w:val="18"/>
                <w:szCs w:val="18"/>
              </w:rPr>
              <w:t>20.6</w:t>
            </w:r>
          </w:p>
        </w:tc>
        <w:tc>
          <w:tcPr>
            <w:tcW w:w="841" w:type="dxa"/>
            <w:tcBorders>
              <w:top w:val="nil"/>
              <w:left w:val="nil"/>
              <w:bottom w:val="nil"/>
            </w:tcBorders>
            <w:vAlign w:val="center"/>
          </w:tcPr>
          <w:p w:rsidR="00E140F2" w:rsidRPr="00E855E0" w:rsidRDefault="00E140F2" w:rsidP="00C34442">
            <w:pPr>
              <w:bidi w:val="0"/>
              <w:ind w:firstLineChars="100" w:firstLine="180"/>
              <w:jc w:val="right"/>
              <w:rPr>
                <w:rFonts w:ascii="Arial" w:hAnsi="Arial" w:cs="Arial"/>
                <w:color w:val="000000"/>
                <w:sz w:val="18"/>
                <w:szCs w:val="18"/>
              </w:rPr>
            </w:pPr>
            <w:r w:rsidRPr="00E855E0">
              <w:rPr>
                <w:rFonts w:ascii="Arial" w:hAnsi="Arial" w:cs="Arial"/>
                <w:color w:val="000000"/>
                <w:sz w:val="18"/>
                <w:szCs w:val="18"/>
              </w:rPr>
              <w:t>26.3</w:t>
            </w:r>
          </w:p>
        </w:tc>
      </w:tr>
      <w:tr w:rsidR="00E140F2" w:rsidTr="00C34442">
        <w:trPr>
          <w:trHeight w:val="340"/>
          <w:jc w:val="center"/>
        </w:trPr>
        <w:tc>
          <w:tcPr>
            <w:tcW w:w="1320" w:type="dxa"/>
            <w:tcBorders>
              <w:top w:val="nil"/>
              <w:bottom w:val="nil"/>
            </w:tcBorders>
            <w:vAlign w:val="center"/>
          </w:tcPr>
          <w:p w:rsidR="00E140F2" w:rsidRDefault="00E140F2" w:rsidP="00C34442">
            <w:pPr>
              <w:rPr>
                <w:rFonts w:ascii="Arial" w:hAnsi="Arial" w:cs="Arial"/>
                <w:snapToGrid w:val="0"/>
                <w:sz w:val="18"/>
                <w:szCs w:val="18"/>
                <w:rtl/>
              </w:rPr>
            </w:pPr>
            <w:r>
              <w:rPr>
                <w:rFonts w:ascii="Arial" w:hAnsi="Arial" w:cs="Simplified Arabic"/>
                <w:snapToGrid w:val="0"/>
                <w:sz w:val="18"/>
                <w:szCs w:val="18"/>
                <w:rtl/>
              </w:rPr>
              <w:t>دبلوم متوسط</w:t>
            </w:r>
          </w:p>
        </w:tc>
        <w:tc>
          <w:tcPr>
            <w:tcW w:w="1067" w:type="dxa"/>
            <w:tcBorders>
              <w:top w:val="nil"/>
              <w:bottom w:val="nil"/>
              <w:right w:val="nil"/>
            </w:tcBorders>
            <w:vAlign w:val="center"/>
          </w:tcPr>
          <w:p w:rsidR="00E140F2" w:rsidRPr="00E855E0" w:rsidRDefault="00E140F2" w:rsidP="00C34442">
            <w:pPr>
              <w:bidi w:val="0"/>
              <w:ind w:firstLineChars="100" w:firstLine="181"/>
              <w:jc w:val="right"/>
              <w:rPr>
                <w:rFonts w:ascii="Arial" w:hAnsi="Arial" w:cs="Arial"/>
                <w:b/>
                <w:bCs/>
                <w:color w:val="000000"/>
                <w:sz w:val="18"/>
                <w:szCs w:val="18"/>
              </w:rPr>
            </w:pPr>
            <w:r w:rsidRPr="00E855E0">
              <w:rPr>
                <w:rFonts w:ascii="Arial" w:hAnsi="Arial" w:cs="Arial"/>
                <w:b/>
                <w:bCs/>
                <w:color w:val="000000"/>
                <w:sz w:val="18"/>
                <w:szCs w:val="18"/>
              </w:rPr>
              <w:t>5.2</w:t>
            </w:r>
          </w:p>
        </w:tc>
        <w:tc>
          <w:tcPr>
            <w:tcW w:w="882" w:type="dxa"/>
            <w:tcBorders>
              <w:top w:val="nil"/>
              <w:left w:val="nil"/>
              <w:bottom w:val="nil"/>
              <w:right w:val="nil"/>
            </w:tcBorders>
            <w:vAlign w:val="center"/>
          </w:tcPr>
          <w:p w:rsidR="00E140F2" w:rsidRPr="00E855E0" w:rsidRDefault="00E140F2" w:rsidP="00C34442">
            <w:pPr>
              <w:bidi w:val="0"/>
              <w:ind w:firstLineChars="100" w:firstLine="180"/>
              <w:jc w:val="right"/>
              <w:rPr>
                <w:rFonts w:ascii="Arial" w:hAnsi="Arial" w:cs="Arial"/>
                <w:color w:val="000000"/>
                <w:sz w:val="18"/>
                <w:szCs w:val="18"/>
              </w:rPr>
            </w:pPr>
            <w:r w:rsidRPr="00E855E0">
              <w:rPr>
                <w:rFonts w:ascii="Arial" w:hAnsi="Arial" w:cs="Arial"/>
                <w:color w:val="000000"/>
                <w:sz w:val="18"/>
                <w:szCs w:val="18"/>
              </w:rPr>
              <w:t>5.4</w:t>
            </w:r>
          </w:p>
        </w:tc>
        <w:tc>
          <w:tcPr>
            <w:tcW w:w="840" w:type="dxa"/>
            <w:tcBorders>
              <w:top w:val="nil"/>
              <w:left w:val="nil"/>
              <w:bottom w:val="nil"/>
              <w:right w:val="nil"/>
            </w:tcBorders>
            <w:vAlign w:val="center"/>
          </w:tcPr>
          <w:p w:rsidR="00E140F2" w:rsidRPr="00E855E0" w:rsidRDefault="00E140F2" w:rsidP="00C34442">
            <w:pPr>
              <w:bidi w:val="0"/>
              <w:ind w:firstLineChars="100" w:firstLine="180"/>
              <w:jc w:val="right"/>
              <w:rPr>
                <w:rFonts w:ascii="Arial" w:hAnsi="Arial" w:cs="Arial"/>
                <w:color w:val="000000"/>
                <w:sz w:val="18"/>
                <w:szCs w:val="18"/>
              </w:rPr>
            </w:pPr>
            <w:r w:rsidRPr="00E855E0">
              <w:rPr>
                <w:rFonts w:ascii="Arial" w:hAnsi="Arial" w:cs="Arial"/>
                <w:color w:val="000000"/>
                <w:sz w:val="18"/>
                <w:szCs w:val="18"/>
              </w:rPr>
              <w:t>5.1</w:t>
            </w:r>
          </w:p>
        </w:tc>
        <w:tc>
          <w:tcPr>
            <w:tcW w:w="980" w:type="dxa"/>
            <w:tcBorders>
              <w:top w:val="nil"/>
              <w:left w:val="nil"/>
              <w:bottom w:val="nil"/>
              <w:right w:val="nil"/>
            </w:tcBorders>
            <w:vAlign w:val="center"/>
          </w:tcPr>
          <w:p w:rsidR="00E140F2" w:rsidRPr="00E855E0" w:rsidRDefault="00E140F2" w:rsidP="00C34442">
            <w:pPr>
              <w:bidi w:val="0"/>
              <w:ind w:firstLineChars="100" w:firstLine="181"/>
              <w:jc w:val="right"/>
              <w:rPr>
                <w:rFonts w:ascii="Arial" w:hAnsi="Arial" w:cs="Arial"/>
                <w:b/>
                <w:bCs/>
                <w:color w:val="000000"/>
                <w:sz w:val="18"/>
                <w:szCs w:val="18"/>
              </w:rPr>
            </w:pPr>
            <w:r w:rsidRPr="00E855E0">
              <w:rPr>
                <w:rFonts w:ascii="Arial" w:hAnsi="Arial" w:cs="Arial"/>
                <w:b/>
                <w:bCs/>
                <w:color w:val="000000"/>
                <w:sz w:val="18"/>
                <w:szCs w:val="18"/>
              </w:rPr>
              <w:t>4.5</w:t>
            </w:r>
          </w:p>
        </w:tc>
        <w:tc>
          <w:tcPr>
            <w:tcW w:w="675" w:type="dxa"/>
            <w:tcBorders>
              <w:top w:val="nil"/>
              <w:left w:val="nil"/>
              <w:bottom w:val="nil"/>
              <w:right w:val="nil"/>
            </w:tcBorders>
            <w:vAlign w:val="center"/>
          </w:tcPr>
          <w:p w:rsidR="00E140F2" w:rsidRPr="00E855E0" w:rsidRDefault="00E140F2" w:rsidP="00C34442">
            <w:pPr>
              <w:bidi w:val="0"/>
              <w:ind w:left="-177" w:firstLineChars="100" w:firstLine="180"/>
              <w:jc w:val="right"/>
              <w:rPr>
                <w:rFonts w:ascii="Arial" w:hAnsi="Arial" w:cs="Arial"/>
                <w:color w:val="000000"/>
                <w:sz w:val="18"/>
                <w:szCs w:val="18"/>
              </w:rPr>
            </w:pPr>
            <w:r w:rsidRPr="00E855E0">
              <w:rPr>
                <w:rFonts w:ascii="Arial" w:hAnsi="Arial" w:cs="Arial"/>
                <w:color w:val="000000"/>
                <w:sz w:val="18"/>
                <w:szCs w:val="18"/>
              </w:rPr>
              <w:t>4.5</w:t>
            </w:r>
          </w:p>
        </w:tc>
        <w:tc>
          <w:tcPr>
            <w:tcW w:w="712" w:type="dxa"/>
            <w:tcBorders>
              <w:top w:val="nil"/>
              <w:left w:val="nil"/>
              <w:bottom w:val="nil"/>
              <w:right w:val="nil"/>
            </w:tcBorders>
            <w:vAlign w:val="center"/>
          </w:tcPr>
          <w:p w:rsidR="00E140F2" w:rsidRPr="00E855E0" w:rsidRDefault="00E140F2" w:rsidP="00C34442">
            <w:pPr>
              <w:bidi w:val="0"/>
              <w:ind w:left="-123" w:firstLineChars="100" w:firstLine="180"/>
              <w:jc w:val="right"/>
              <w:rPr>
                <w:rFonts w:ascii="Arial" w:hAnsi="Arial" w:cs="Arial"/>
                <w:color w:val="000000"/>
                <w:sz w:val="18"/>
                <w:szCs w:val="18"/>
              </w:rPr>
            </w:pPr>
            <w:r w:rsidRPr="00E855E0">
              <w:rPr>
                <w:rFonts w:ascii="Arial" w:hAnsi="Arial" w:cs="Arial"/>
                <w:color w:val="000000"/>
                <w:sz w:val="18"/>
                <w:szCs w:val="18"/>
              </w:rPr>
              <w:t>4.5</w:t>
            </w:r>
          </w:p>
        </w:tc>
        <w:tc>
          <w:tcPr>
            <w:tcW w:w="996" w:type="dxa"/>
            <w:tcBorders>
              <w:top w:val="nil"/>
              <w:left w:val="nil"/>
              <w:bottom w:val="nil"/>
              <w:right w:val="nil"/>
            </w:tcBorders>
            <w:vAlign w:val="center"/>
          </w:tcPr>
          <w:p w:rsidR="00E140F2" w:rsidRPr="00E855E0" w:rsidRDefault="00E140F2" w:rsidP="00C34442">
            <w:pPr>
              <w:bidi w:val="0"/>
              <w:ind w:firstLineChars="100" w:firstLine="181"/>
              <w:jc w:val="right"/>
              <w:rPr>
                <w:rFonts w:ascii="Arial" w:hAnsi="Arial" w:cs="Arial"/>
                <w:b/>
                <w:bCs/>
                <w:color w:val="000000"/>
                <w:sz w:val="18"/>
                <w:szCs w:val="18"/>
              </w:rPr>
            </w:pPr>
            <w:r w:rsidRPr="00E855E0">
              <w:rPr>
                <w:rFonts w:ascii="Arial" w:hAnsi="Arial" w:cs="Arial"/>
                <w:b/>
                <w:bCs/>
                <w:color w:val="000000"/>
                <w:sz w:val="18"/>
                <w:szCs w:val="18"/>
              </w:rPr>
              <w:t>6.5</w:t>
            </w:r>
          </w:p>
        </w:tc>
        <w:tc>
          <w:tcPr>
            <w:tcW w:w="702" w:type="dxa"/>
            <w:tcBorders>
              <w:top w:val="nil"/>
              <w:left w:val="nil"/>
              <w:bottom w:val="nil"/>
              <w:right w:val="nil"/>
            </w:tcBorders>
            <w:vAlign w:val="center"/>
          </w:tcPr>
          <w:p w:rsidR="00E140F2" w:rsidRPr="00E855E0" w:rsidRDefault="00E140F2" w:rsidP="00C34442">
            <w:pPr>
              <w:bidi w:val="0"/>
              <w:ind w:left="-268" w:firstLineChars="100" w:firstLine="180"/>
              <w:jc w:val="right"/>
              <w:rPr>
                <w:rFonts w:ascii="Arial" w:hAnsi="Arial" w:cs="Arial"/>
                <w:color w:val="000000"/>
                <w:sz w:val="18"/>
                <w:szCs w:val="18"/>
              </w:rPr>
            </w:pPr>
            <w:r w:rsidRPr="00E855E0">
              <w:rPr>
                <w:rFonts w:ascii="Arial" w:hAnsi="Arial" w:cs="Arial"/>
                <w:color w:val="000000"/>
                <w:sz w:val="18"/>
                <w:szCs w:val="18"/>
              </w:rPr>
              <w:t>6.8</w:t>
            </w:r>
          </w:p>
        </w:tc>
        <w:tc>
          <w:tcPr>
            <w:tcW w:w="841" w:type="dxa"/>
            <w:tcBorders>
              <w:top w:val="nil"/>
              <w:left w:val="nil"/>
              <w:bottom w:val="nil"/>
            </w:tcBorders>
            <w:vAlign w:val="center"/>
          </w:tcPr>
          <w:p w:rsidR="00E140F2" w:rsidRPr="00E855E0" w:rsidRDefault="00E140F2" w:rsidP="00C34442">
            <w:pPr>
              <w:bidi w:val="0"/>
              <w:ind w:firstLineChars="100" w:firstLine="180"/>
              <w:jc w:val="right"/>
              <w:rPr>
                <w:rFonts w:ascii="Arial" w:hAnsi="Arial" w:cs="Arial"/>
                <w:color w:val="000000"/>
                <w:sz w:val="18"/>
                <w:szCs w:val="18"/>
              </w:rPr>
            </w:pPr>
            <w:r w:rsidRPr="00E855E0">
              <w:rPr>
                <w:rFonts w:ascii="Arial" w:hAnsi="Arial" w:cs="Arial"/>
                <w:color w:val="000000"/>
                <w:sz w:val="18"/>
                <w:szCs w:val="18"/>
              </w:rPr>
              <w:t>6.2</w:t>
            </w:r>
          </w:p>
        </w:tc>
      </w:tr>
      <w:tr w:rsidR="00E140F2" w:rsidTr="00C34442">
        <w:trPr>
          <w:trHeight w:val="340"/>
          <w:jc w:val="center"/>
        </w:trPr>
        <w:tc>
          <w:tcPr>
            <w:tcW w:w="1320" w:type="dxa"/>
            <w:tcBorders>
              <w:top w:val="nil"/>
              <w:bottom w:val="nil"/>
            </w:tcBorders>
            <w:vAlign w:val="center"/>
          </w:tcPr>
          <w:p w:rsidR="00E140F2" w:rsidRDefault="00E140F2" w:rsidP="00C34442">
            <w:pPr>
              <w:rPr>
                <w:rFonts w:ascii="Arial" w:hAnsi="Arial" w:cs="Simplified Arabic"/>
                <w:snapToGrid w:val="0"/>
                <w:sz w:val="18"/>
                <w:szCs w:val="18"/>
                <w:rtl/>
              </w:rPr>
            </w:pPr>
            <w:r>
              <w:rPr>
                <w:rFonts w:ascii="Arial" w:hAnsi="Arial" w:cs="Simplified Arabic"/>
                <w:snapToGrid w:val="0"/>
                <w:sz w:val="18"/>
                <w:szCs w:val="18"/>
                <w:rtl/>
              </w:rPr>
              <w:t>بكالوريوس فأعلى</w:t>
            </w:r>
          </w:p>
        </w:tc>
        <w:tc>
          <w:tcPr>
            <w:tcW w:w="1067" w:type="dxa"/>
            <w:tcBorders>
              <w:top w:val="nil"/>
              <w:bottom w:val="nil"/>
              <w:right w:val="nil"/>
            </w:tcBorders>
            <w:vAlign w:val="center"/>
          </w:tcPr>
          <w:p w:rsidR="00E140F2" w:rsidRPr="00E855E0" w:rsidRDefault="00E140F2" w:rsidP="00C34442">
            <w:pPr>
              <w:bidi w:val="0"/>
              <w:ind w:firstLineChars="100" w:firstLine="181"/>
              <w:jc w:val="right"/>
              <w:rPr>
                <w:rFonts w:ascii="Arial" w:hAnsi="Arial" w:cs="Arial"/>
                <w:b/>
                <w:bCs/>
                <w:color w:val="000000"/>
                <w:sz w:val="18"/>
                <w:szCs w:val="18"/>
              </w:rPr>
            </w:pPr>
            <w:r w:rsidRPr="00E855E0">
              <w:rPr>
                <w:rFonts w:ascii="Arial" w:hAnsi="Arial" w:cs="Arial"/>
                <w:b/>
                <w:bCs/>
                <w:color w:val="000000"/>
                <w:sz w:val="18"/>
                <w:szCs w:val="18"/>
              </w:rPr>
              <w:t>13.0</w:t>
            </w:r>
          </w:p>
        </w:tc>
        <w:tc>
          <w:tcPr>
            <w:tcW w:w="882" w:type="dxa"/>
            <w:tcBorders>
              <w:top w:val="nil"/>
              <w:left w:val="nil"/>
              <w:bottom w:val="nil"/>
              <w:right w:val="nil"/>
            </w:tcBorders>
            <w:vAlign w:val="center"/>
          </w:tcPr>
          <w:p w:rsidR="00E140F2" w:rsidRPr="00E855E0" w:rsidRDefault="00E140F2" w:rsidP="00C34442">
            <w:pPr>
              <w:bidi w:val="0"/>
              <w:ind w:firstLineChars="100" w:firstLine="180"/>
              <w:jc w:val="right"/>
              <w:rPr>
                <w:rFonts w:ascii="Arial" w:hAnsi="Arial" w:cs="Arial"/>
                <w:color w:val="000000"/>
                <w:sz w:val="18"/>
                <w:szCs w:val="18"/>
              </w:rPr>
            </w:pPr>
            <w:r w:rsidRPr="00E855E0">
              <w:rPr>
                <w:rFonts w:ascii="Arial" w:hAnsi="Arial" w:cs="Arial"/>
                <w:color w:val="000000"/>
                <w:sz w:val="18"/>
                <w:szCs w:val="18"/>
              </w:rPr>
              <w:t>12.7</w:t>
            </w:r>
          </w:p>
        </w:tc>
        <w:tc>
          <w:tcPr>
            <w:tcW w:w="840" w:type="dxa"/>
            <w:tcBorders>
              <w:top w:val="nil"/>
              <w:left w:val="nil"/>
              <w:bottom w:val="nil"/>
              <w:right w:val="nil"/>
            </w:tcBorders>
            <w:vAlign w:val="center"/>
          </w:tcPr>
          <w:p w:rsidR="00E140F2" w:rsidRPr="00E855E0" w:rsidRDefault="00E140F2" w:rsidP="00C34442">
            <w:pPr>
              <w:bidi w:val="0"/>
              <w:ind w:firstLineChars="100" w:firstLine="180"/>
              <w:jc w:val="right"/>
              <w:rPr>
                <w:rFonts w:ascii="Arial" w:hAnsi="Arial" w:cs="Arial"/>
                <w:color w:val="000000"/>
                <w:sz w:val="18"/>
                <w:szCs w:val="18"/>
              </w:rPr>
            </w:pPr>
            <w:r w:rsidRPr="00E855E0">
              <w:rPr>
                <w:rFonts w:ascii="Arial" w:hAnsi="Arial" w:cs="Arial"/>
                <w:color w:val="000000"/>
                <w:sz w:val="18"/>
                <w:szCs w:val="18"/>
              </w:rPr>
              <w:t>13.3</w:t>
            </w:r>
          </w:p>
        </w:tc>
        <w:tc>
          <w:tcPr>
            <w:tcW w:w="980" w:type="dxa"/>
            <w:tcBorders>
              <w:top w:val="nil"/>
              <w:left w:val="nil"/>
              <w:bottom w:val="nil"/>
              <w:right w:val="nil"/>
            </w:tcBorders>
            <w:vAlign w:val="center"/>
          </w:tcPr>
          <w:p w:rsidR="00E140F2" w:rsidRPr="00E855E0" w:rsidRDefault="00E140F2" w:rsidP="00C34442">
            <w:pPr>
              <w:bidi w:val="0"/>
              <w:ind w:firstLineChars="100" w:firstLine="181"/>
              <w:jc w:val="right"/>
              <w:rPr>
                <w:rFonts w:ascii="Arial" w:hAnsi="Arial" w:cs="Arial"/>
                <w:b/>
                <w:bCs/>
                <w:color w:val="000000"/>
                <w:sz w:val="18"/>
                <w:szCs w:val="18"/>
              </w:rPr>
            </w:pPr>
            <w:r w:rsidRPr="00E855E0">
              <w:rPr>
                <w:rFonts w:ascii="Arial" w:hAnsi="Arial" w:cs="Arial"/>
                <w:b/>
                <w:bCs/>
                <w:color w:val="000000"/>
                <w:sz w:val="18"/>
                <w:szCs w:val="18"/>
              </w:rPr>
              <w:t>11.8</w:t>
            </w:r>
          </w:p>
        </w:tc>
        <w:tc>
          <w:tcPr>
            <w:tcW w:w="675" w:type="dxa"/>
            <w:tcBorders>
              <w:top w:val="nil"/>
              <w:left w:val="nil"/>
              <w:bottom w:val="nil"/>
              <w:right w:val="nil"/>
            </w:tcBorders>
            <w:vAlign w:val="center"/>
          </w:tcPr>
          <w:p w:rsidR="00E140F2" w:rsidRPr="00E855E0" w:rsidRDefault="00E140F2" w:rsidP="00C34442">
            <w:pPr>
              <w:bidi w:val="0"/>
              <w:ind w:left="-177" w:firstLineChars="100" w:firstLine="180"/>
              <w:jc w:val="right"/>
              <w:rPr>
                <w:rFonts w:ascii="Arial" w:hAnsi="Arial" w:cs="Arial"/>
                <w:color w:val="000000"/>
                <w:sz w:val="18"/>
                <w:szCs w:val="18"/>
              </w:rPr>
            </w:pPr>
            <w:r w:rsidRPr="00E855E0">
              <w:rPr>
                <w:rFonts w:ascii="Arial" w:hAnsi="Arial" w:cs="Arial"/>
                <w:color w:val="000000"/>
                <w:sz w:val="18"/>
                <w:szCs w:val="18"/>
              </w:rPr>
              <w:t>11.1</w:t>
            </w:r>
          </w:p>
        </w:tc>
        <w:tc>
          <w:tcPr>
            <w:tcW w:w="712" w:type="dxa"/>
            <w:tcBorders>
              <w:top w:val="nil"/>
              <w:left w:val="nil"/>
              <w:bottom w:val="nil"/>
              <w:right w:val="nil"/>
            </w:tcBorders>
            <w:vAlign w:val="center"/>
          </w:tcPr>
          <w:p w:rsidR="00E140F2" w:rsidRPr="00E855E0" w:rsidRDefault="00E140F2" w:rsidP="00C34442">
            <w:pPr>
              <w:bidi w:val="0"/>
              <w:ind w:left="-123" w:firstLineChars="100" w:firstLine="180"/>
              <w:jc w:val="right"/>
              <w:rPr>
                <w:rFonts w:ascii="Arial" w:hAnsi="Arial" w:cs="Arial"/>
                <w:color w:val="000000"/>
                <w:sz w:val="18"/>
                <w:szCs w:val="18"/>
              </w:rPr>
            </w:pPr>
            <w:r w:rsidRPr="00E855E0">
              <w:rPr>
                <w:rFonts w:ascii="Arial" w:hAnsi="Arial" w:cs="Arial"/>
                <w:color w:val="000000"/>
                <w:sz w:val="18"/>
                <w:szCs w:val="18"/>
              </w:rPr>
              <w:t>12.6</w:t>
            </w:r>
          </w:p>
        </w:tc>
        <w:tc>
          <w:tcPr>
            <w:tcW w:w="996" w:type="dxa"/>
            <w:tcBorders>
              <w:top w:val="nil"/>
              <w:left w:val="nil"/>
              <w:bottom w:val="nil"/>
              <w:right w:val="nil"/>
            </w:tcBorders>
            <w:vAlign w:val="center"/>
          </w:tcPr>
          <w:p w:rsidR="00E140F2" w:rsidRPr="00E855E0" w:rsidRDefault="00E140F2" w:rsidP="00C34442">
            <w:pPr>
              <w:bidi w:val="0"/>
              <w:ind w:firstLineChars="100" w:firstLine="181"/>
              <w:jc w:val="right"/>
              <w:rPr>
                <w:rFonts w:ascii="Arial" w:hAnsi="Arial" w:cs="Arial"/>
                <w:b/>
                <w:bCs/>
                <w:color w:val="000000"/>
                <w:sz w:val="18"/>
                <w:szCs w:val="18"/>
              </w:rPr>
            </w:pPr>
            <w:r w:rsidRPr="00E855E0">
              <w:rPr>
                <w:rFonts w:ascii="Arial" w:hAnsi="Arial" w:cs="Arial"/>
                <w:b/>
                <w:bCs/>
                <w:color w:val="000000"/>
                <w:sz w:val="18"/>
                <w:szCs w:val="18"/>
              </w:rPr>
              <w:t>15.1</w:t>
            </w:r>
          </w:p>
        </w:tc>
        <w:tc>
          <w:tcPr>
            <w:tcW w:w="702" w:type="dxa"/>
            <w:tcBorders>
              <w:top w:val="nil"/>
              <w:left w:val="nil"/>
              <w:bottom w:val="nil"/>
              <w:right w:val="nil"/>
            </w:tcBorders>
            <w:vAlign w:val="center"/>
          </w:tcPr>
          <w:p w:rsidR="00E140F2" w:rsidRPr="00E855E0" w:rsidRDefault="00E140F2" w:rsidP="00C34442">
            <w:pPr>
              <w:bidi w:val="0"/>
              <w:ind w:left="-268" w:firstLineChars="100" w:firstLine="180"/>
              <w:jc w:val="right"/>
              <w:rPr>
                <w:rFonts w:ascii="Arial" w:hAnsi="Arial" w:cs="Arial"/>
                <w:color w:val="000000"/>
                <w:sz w:val="18"/>
                <w:szCs w:val="18"/>
              </w:rPr>
            </w:pPr>
            <w:r w:rsidRPr="00E855E0">
              <w:rPr>
                <w:rFonts w:ascii="Arial" w:hAnsi="Arial" w:cs="Arial"/>
                <w:color w:val="000000"/>
                <w:sz w:val="18"/>
                <w:szCs w:val="18"/>
              </w:rPr>
              <w:t>15.7</w:t>
            </w:r>
          </w:p>
        </w:tc>
        <w:tc>
          <w:tcPr>
            <w:tcW w:w="841" w:type="dxa"/>
            <w:tcBorders>
              <w:top w:val="nil"/>
              <w:left w:val="nil"/>
              <w:bottom w:val="nil"/>
            </w:tcBorders>
            <w:vAlign w:val="center"/>
          </w:tcPr>
          <w:p w:rsidR="00E140F2" w:rsidRPr="00E855E0" w:rsidRDefault="00E140F2" w:rsidP="00C34442">
            <w:pPr>
              <w:bidi w:val="0"/>
              <w:ind w:firstLineChars="100" w:firstLine="180"/>
              <w:jc w:val="right"/>
              <w:rPr>
                <w:rFonts w:ascii="Arial" w:hAnsi="Arial" w:cs="Arial"/>
                <w:color w:val="000000"/>
                <w:sz w:val="18"/>
                <w:szCs w:val="18"/>
              </w:rPr>
            </w:pPr>
            <w:r w:rsidRPr="00E855E0">
              <w:rPr>
                <w:rFonts w:ascii="Arial" w:hAnsi="Arial" w:cs="Arial"/>
                <w:color w:val="000000"/>
                <w:sz w:val="18"/>
                <w:szCs w:val="18"/>
              </w:rPr>
              <w:t>14.5</w:t>
            </w:r>
          </w:p>
        </w:tc>
      </w:tr>
      <w:tr w:rsidR="00E140F2" w:rsidTr="00C34442">
        <w:trPr>
          <w:trHeight w:val="340"/>
          <w:jc w:val="center"/>
        </w:trPr>
        <w:tc>
          <w:tcPr>
            <w:tcW w:w="1320" w:type="dxa"/>
            <w:tcBorders>
              <w:top w:val="nil"/>
            </w:tcBorders>
            <w:vAlign w:val="center"/>
          </w:tcPr>
          <w:p w:rsidR="00E140F2" w:rsidRDefault="00E140F2" w:rsidP="00C34442">
            <w:pPr>
              <w:rPr>
                <w:rFonts w:ascii="Arial" w:hAnsi="Arial" w:cs="Simplified Arabic"/>
                <w:b/>
                <w:bCs/>
                <w:snapToGrid w:val="0"/>
                <w:sz w:val="18"/>
                <w:szCs w:val="18"/>
                <w:rtl/>
              </w:rPr>
            </w:pPr>
            <w:r>
              <w:rPr>
                <w:rFonts w:ascii="Arial" w:hAnsi="Arial" w:cs="Simplified Arabic"/>
                <w:b/>
                <w:bCs/>
                <w:snapToGrid w:val="0"/>
                <w:sz w:val="18"/>
                <w:szCs w:val="18"/>
                <w:rtl/>
              </w:rPr>
              <w:t>المجموع</w:t>
            </w:r>
          </w:p>
        </w:tc>
        <w:tc>
          <w:tcPr>
            <w:tcW w:w="1067" w:type="dxa"/>
            <w:tcBorders>
              <w:top w:val="nil"/>
              <w:right w:val="nil"/>
            </w:tcBorders>
            <w:vAlign w:val="center"/>
          </w:tcPr>
          <w:p w:rsidR="00E140F2" w:rsidRPr="00E855E0" w:rsidRDefault="00E140F2" w:rsidP="005854A2">
            <w:pPr>
              <w:rPr>
                <w:rFonts w:ascii="Arial" w:hAnsi="Arial" w:cs="Arial"/>
                <w:b/>
                <w:bCs/>
                <w:color w:val="000000"/>
                <w:sz w:val="18"/>
                <w:szCs w:val="18"/>
              </w:rPr>
            </w:pPr>
            <w:r w:rsidRPr="00E855E0">
              <w:rPr>
                <w:rFonts w:ascii="Arial" w:hAnsi="Arial" w:cs="Arial"/>
                <w:b/>
                <w:bCs/>
                <w:color w:val="000000"/>
                <w:sz w:val="18"/>
                <w:szCs w:val="18"/>
              </w:rPr>
              <w:t>100</w:t>
            </w:r>
          </w:p>
        </w:tc>
        <w:tc>
          <w:tcPr>
            <w:tcW w:w="882" w:type="dxa"/>
            <w:tcBorders>
              <w:top w:val="nil"/>
              <w:left w:val="nil"/>
              <w:right w:val="nil"/>
            </w:tcBorders>
            <w:vAlign w:val="center"/>
          </w:tcPr>
          <w:p w:rsidR="00E140F2" w:rsidRPr="00E855E0" w:rsidRDefault="00A467B0" w:rsidP="00C34442">
            <w:pPr>
              <w:rPr>
                <w:rFonts w:ascii="Arial" w:hAnsi="Arial" w:cs="Arial"/>
                <w:b/>
                <w:bCs/>
                <w:color w:val="000000"/>
                <w:sz w:val="18"/>
                <w:szCs w:val="18"/>
              </w:rPr>
            </w:pPr>
            <w:r w:rsidRPr="00E855E0">
              <w:rPr>
                <w:rFonts w:ascii="Arial" w:hAnsi="Arial" w:cs="Arial"/>
                <w:b/>
                <w:bCs/>
                <w:color w:val="000000"/>
                <w:sz w:val="18"/>
                <w:szCs w:val="18"/>
                <w:rtl/>
              </w:rPr>
              <w:fldChar w:fldCharType="begin"/>
            </w:r>
            <w:r w:rsidR="005854A2" w:rsidRPr="00E855E0">
              <w:rPr>
                <w:rFonts w:ascii="Arial" w:hAnsi="Arial" w:cs="Arial"/>
                <w:b/>
                <w:bCs/>
                <w:color w:val="000000"/>
                <w:sz w:val="18"/>
                <w:szCs w:val="18"/>
                <w:rtl/>
              </w:rPr>
              <w:instrText xml:space="preserve"> =</w:instrText>
            </w:r>
            <w:r w:rsidR="005854A2" w:rsidRPr="00E855E0">
              <w:rPr>
                <w:rFonts w:ascii="Arial" w:hAnsi="Arial" w:cs="Arial"/>
                <w:b/>
                <w:bCs/>
                <w:color w:val="000000"/>
                <w:sz w:val="18"/>
                <w:szCs w:val="18"/>
              </w:rPr>
              <w:instrText>SUM(ABOVE</w:instrText>
            </w:r>
            <w:r w:rsidR="005854A2" w:rsidRPr="00E855E0">
              <w:rPr>
                <w:rFonts w:ascii="Arial" w:hAnsi="Arial" w:cs="Arial"/>
                <w:b/>
                <w:bCs/>
                <w:color w:val="000000"/>
                <w:sz w:val="18"/>
                <w:szCs w:val="18"/>
                <w:rtl/>
              </w:rPr>
              <w:instrText xml:space="preserve">) </w:instrText>
            </w:r>
            <w:r w:rsidRPr="00E855E0">
              <w:rPr>
                <w:rFonts w:ascii="Arial" w:hAnsi="Arial" w:cs="Arial"/>
                <w:b/>
                <w:bCs/>
                <w:color w:val="000000"/>
                <w:sz w:val="18"/>
                <w:szCs w:val="18"/>
                <w:rtl/>
              </w:rPr>
              <w:fldChar w:fldCharType="separate"/>
            </w:r>
            <w:r w:rsidR="005854A2" w:rsidRPr="00E855E0">
              <w:rPr>
                <w:rFonts w:ascii="Arial" w:hAnsi="Arial" w:cs="Arial"/>
                <w:b/>
                <w:bCs/>
                <w:noProof/>
                <w:color w:val="000000"/>
                <w:sz w:val="18"/>
                <w:szCs w:val="18"/>
                <w:rtl/>
              </w:rPr>
              <w:t>100</w:t>
            </w:r>
            <w:r w:rsidRPr="00E855E0">
              <w:rPr>
                <w:rFonts w:ascii="Arial" w:hAnsi="Arial" w:cs="Arial"/>
                <w:b/>
                <w:bCs/>
                <w:color w:val="000000"/>
                <w:sz w:val="18"/>
                <w:szCs w:val="18"/>
                <w:rtl/>
              </w:rPr>
              <w:fldChar w:fldCharType="end"/>
            </w:r>
          </w:p>
        </w:tc>
        <w:tc>
          <w:tcPr>
            <w:tcW w:w="840" w:type="dxa"/>
            <w:tcBorders>
              <w:top w:val="nil"/>
              <w:left w:val="nil"/>
              <w:right w:val="nil"/>
            </w:tcBorders>
            <w:vAlign w:val="center"/>
          </w:tcPr>
          <w:p w:rsidR="00E140F2" w:rsidRPr="00E855E0" w:rsidRDefault="00A467B0" w:rsidP="00C34442">
            <w:pPr>
              <w:rPr>
                <w:rFonts w:ascii="Arial" w:hAnsi="Arial" w:cs="Arial"/>
                <w:b/>
                <w:bCs/>
                <w:color w:val="000000"/>
                <w:sz w:val="18"/>
                <w:szCs w:val="18"/>
              </w:rPr>
            </w:pPr>
            <w:r w:rsidRPr="00E855E0">
              <w:rPr>
                <w:rFonts w:ascii="Arial" w:hAnsi="Arial" w:cs="Arial"/>
                <w:b/>
                <w:bCs/>
                <w:color w:val="000000"/>
                <w:sz w:val="18"/>
                <w:szCs w:val="18"/>
                <w:rtl/>
              </w:rPr>
              <w:fldChar w:fldCharType="begin"/>
            </w:r>
            <w:r w:rsidR="005854A2" w:rsidRPr="00E855E0">
              <w:rPr>
                <w:rFonts w:ascii="Arial" w:hAnsi="Arial" w:cs="Arial"/>
                <w:b/>
                <w:bCs/>
                <w:color w:val="000000"/>
                <w:sz w:val="18"/>
                <w:szCs w:val="18"/>
                <w:rtl/>
              </w:rPr>
              <w:instrText xml:space="preserve"> =</w:instrText>
            </w:r>
            <w:r w:rsidR="005854A2" w:rsidRPr="00E855E0">
              <w:rPr>
                <w:rFonts w:ascii="Arial" w:hAnsi="Arial" w:cs="Arial"/>
                <w:b/>
                <w:bCs/>
                <w:color w:val="000000"/>
                <w:sz w:val="18"/>
                <w:szCs w:val="18"/>
              </w:rPr>
              <w:instrText>SUM(ABOVE</w:instrText>
            </w:r>
            <w:r w:rsidR="005854A2" w:rsidRPr="00E855E0">
              <w:rPr>
                <w:rFonts w:ascii="Arial" w:hAnsi="Arial" w:cs="Arial"/>
                <w:b/>
                <w:bCs/>
                <w:color w:val="000000"/>
                <w:sz w:val="18"/>
                <w:szCs w:val="18"/>
                <w:rtl/>
              </w:rPr>
              <w:instrText xml:space="preserve">) </w:instrText>
            </w:r>
            <w:r w:rsidRPr="00E855E0">
              <w:rPr>
                <w:rFonts w:ascii="Arial" w:hAnsi="Arial" w:cs="Arial"/>
                <w:b/>
                <w:bCs/>
                <w:color w:val="000000"/>
                <w:sz w:val="18"/>
                <w:szCs w:val="18"/>
                <w:rtl/>
              </w:rPr>
              <w:fldChar w:fldCharType="separate"/>
            </w:r>
            <w:r w:rsidR="005854A2" w:rsidRPr="00E855E0">
              <w:rPr>
                <w:rFonts w:ascii="Arial" w:hAnsi="Arial" w:cs="Arial"/>
                <w:b/>
                <w:bCs/>
                <w:noProof/>
                <w:color w:val="000000"/>
                <w:sz w:val="18"/>
                <w:szCs w:val="18"/>
                <w:rtl/>
              </w:rPr>
              <w:t>100</w:t>
            </w:r>
            <w:r w:rsidRPr="00E855E0">
              <w:rPr>
                <w:rFonts w:ascii="Arial" w:hAnsi="Arial" w:cs="Arial"/>
                <w:b/>
                <w:bCs/>
                <w:color w:val="000000"/>
                <w:sz w:val="18"/>
                <w:szCs w:val="18"/>
                <w:rtl/>
              </w:rPr>
              <w:fldChar w:fldCharType="end"/>
            </w:r>
          </w:p>
        </w:tc>
        <w:tc>
          <w:tcPr>
            <w:tcW w:w="980" w:type="dxa"/>
            <w:tcBorders>
              <w:top w:val="nil"/>
              <w:left w:val="nil"/>
              <w:right w:val="nil"/>
            </w:tcBorders>
            <w:vAlign w:val="center"/>
          </w:tcPr>
          <w:p w:rsidR="00E140F2" w:rsidRPr="00E855E0" w:rsidRDefault="00A467B0" w:rsidP="00C34442">
            <w:pPr>
              <w:rPr>
                <w:rFonts w:ascii="Arial" w:hAnsi="Arial" w:cs="Arial"/>
                <w:b/>
                <w:bCs/>
                <w:color w:val="000000"/>
                <w:sz w:val="18"/>
                <w:szCs w:val="18"/>
              </w:rPr>
            </w:pPr>
            <w:r w:rsidRPr="00E855E0">
              <w:rPr>
                <w:rFonts w:ascii="Arial" w:hAnsi="Arial" w:cs="Arial"/>
                <w:b/>
                <w:bCs/>
                <w:color w:val="000000"/>
                <w:sz w:val="18"/>
                <w:szCs w:val="18"/>
                <w:rtl/>
              </w:rPr>
              <w:fldChar w:fldCharType="begin"/>
            </w:r>
            <w:r w:rsidR="005854A2" w:rsidRPr="00E855E0">
              <w:rPr>
                <w:rFonts w:ascii="Arial" w:hAnsi="Arial" w:cs="Arial"/>
                <w:b/>
                <w:bCs/>
                <w:color w:val="000000"/>
                <w:sz w:val="18"/>
                <w:szCs w:val="18"/>
                <w:rtl/>
              </w:rPr>
              <w:instrText xml:space="preserve"> =</w:instrText>
            </w:r>
            <w:r w:rsidR="005854A2" w:rsidRPr="00E855E0">
              <w:rPr>
                <w:rFonts w:ascii="Arial" w:hAnsi="Arial" w:cs="Arial"/>
                <w:b/>
                <w:bCs/>
                <w:color w:val="000000"/>
                <w:sz w:val="18"/>
                <w:szCs w:val="18"/>
              </w:rPr>
              <w:instrText>SUM(ABOVE</w:instrText>
            </w:r>
            <w:r w:rsidR="005854A2" w:rsidRPr="00E855E0">
              <w:rPr>
                <w:rFonts w:ascii="Arial" w:hAnsi="Arial" w:cs="Arial"/>
                <w:b/>
                <w:bCs/>
                <w:color w:val="000000"/>
                <w:sz w:val="18"/>
                <w:szCs w:val="18"/>
                <w:rtl/>
              </w:rPr>
              <w:instrText xml:space="preserve">) </w:instrText>
            </w:r>
            <w:r w:rsidRPr="00E855E0">
              <w:rPr>
                <w:rFonts w:ascii="Arial" w:hAnsi="Arial" w:cs="Arial"/>
                <w:b/>
                <w:bCs/>
                <w:color w:val="000000"/>
                <w:sz w:val="18"/>
                <w:szCs w:val="18"/>
                <w:rtl/>
              </w:rPr>
              <w:fldChar w:fldCharType="separate"/>
            </w:r>
            <w:r w:rsidR="005854A2" w:rsidRPr="00E855E0">
              <w:rPr>
                <w:rFonts w:ascii="Arial" w:hAnsi="Arial" w:cs="Arial"/>
                <w:b/>
                <w:bCs/>
                <w:noProof/>
                <w:color w:val="000000"/>
                <w:sz w:val="18"/>
                <w:szCs w:val="18"/>
                <w:rtl/>
              </w:rPr>
              <w:t>100</w:t>
            </w:r>
            <w:r w:rsidRPr="00E855E0">
              <w:rPr>
                <w:rFonts w:ascii="Arial" w:hAnsi="Arial" w:cs="Arial"/>
                <w:b/>
                <w:bCs/>
                <w:color w:val="000000"/>
                <w:sz w:val="18"/>
                <w:szCs w:val="18"/>
                <w:rtl/>
              </w:rPr>
              <w:fldChar w:fldCharType="end"/>
            </w:r>
          </w:p>
        </w:tc>
        <w:tc>
          <w:tcPr>
            <w:tcW w:w="675" w:type="dxa"/>
            <w:tcBorders>
              <w:top w:val="nil"/>
              <w:left w:val="nil"/>
              <w:right w:val="nil"/>
            </w:tcBorders>
            <w:vAlign w:val="center"/>
          </w:tcPr>
          <w:p w:rsidR="00E140F2" w:rsidRPr="00E855E0" w:rsidRDefault="00A467B0" w:rsidP="00C34442">
            <w:pPr>
              <w:rPr>
                <w:rFonts w:ascii="Arial" w:hAnsi="Arial" w:cs="Arial"/>
                <w:b/>
                <w:bCs/>
                <w:color w:val="000000"/>
                <w:sz w:val="18"/>
                <w:szCs w:val="18"/>
              </w:rPr>
            </w:pPr>
            <w:r w:rsidRPr="00E855E0">
              <w:rPr>
                <w:rFonts w:ascii="Arial" w:hAnsi="Arial" w:cs="Arial"/>
                <w:b/>
                <w:bCs/>
                <w:color w:val="000000"/>
                <w:sz w:val="18"/>
                <w:szCs w:val="18"/>
                <w:rtl/>
              </w:rPr>
              <w:fldChar w:fldCharType="begin"/>
            </w:r>
            <w:r w:rsidR="005854A2" w:rsidRPr="00E855E0">
              <w:rPr>
                <w:rFonts w:ascii="Arial" w:hAnsi="Arial" w:cs="Arial"/>
                <w:b/>
                <w:bCs/>
                <w:color w:val="000000"/>
                <w:sz w:val="18"/>
                <w:szCs w:val="18"/>
                <w:rtl/>
              </w:rPr>
              <w:instrText xml:space="preserve"> =</w:instrText>
            </w:r>
            <w:r w:rsidR="005854A2" w:rsidRPr="00E855E0">
              <w:rPr>
                <w:rFonts w:ascii="Arial" w:hAnsi="Arial" w:cs="Arial"/>
                <w:b/>
                <w:bCs/>
                <w:color w:val="000000"/>
                <w:sz w:val="18"/>
                <w:szCs w:val="18"/>
              </w:rPr>
              <w:instrText>SUM(ABOVE</w:instrText>
            </w:r>
            <w:r w:rsidR="005854A2" w:rsidRPr="00E855E0">
              <w:rPr>
                <w:rFonts w:ascii="Arial" w:hAnsi="Arial" w:cs="Arial"/>
                <w:b/>
                <w:bCs/>
                <w:color w:val="000000"/>
                <w:sz w:val="18"/>
                <w:szCs w:val="18"/>
                <w:rtl/>
              </w:rPr>
              <w:instrText xml:space="preserve">) </w:instrText>
            </w:r>
            <w:r w:rsidRPr="00E855E0">
              <w:rPr>
                <w:rFonts w:ascii="Arial" w:hAnsi="Arial" w:cs="Arial"/>
                <w:b/>
                <w:bCs/>
                <w:color w:val="000000"/>
                <w:sz w:val="18"/>
                <w:szCs w:val="18"/>
                <w:rtl/>
              </w:rPr>
              <w:fldChar w:fldCharType="separate"/>
            </w:r>
            <w:r w:rsidR="005854A2" w:rsidRPr="00E855E0">
              <w:rPr>
                <w:rFonts w:ascii="Arial" w:hAnsi="Arial" w:cs="Arial"/>
                <w:b/>
                <w:bCs/>
                <w:noProof/>
                <w:color w:val="000000"/>
                <w:sz w:val="18"/>
                <w:szCs w:val="18"/>
                <w:rtl/>
              </w:rPr>
              <w:t>100</w:t>
            </w:r>
            <w:r w:rsidRPr="00E855E0">
              <w:rPr>
                <w:rFonts w:ascii="Arial" w:hAnsi="Arial" w:cs="Arial"/>
                <w:b/>
                <w:bCs/>
                <w:color w:val="000000"/>
                <w:sz w:val="18"/>
                <w:szCs w:val="18"/>
                <w:rtl/>
              </w:rPr>
              <w:fldChar w:fldCharType="end"/>
            </w:r>
          </w:p>
        </w:tc>
        <w:tc>
          <w:tcPr>
            <w:tcW w:w="712" w:type="dxa"/>
            <w:tcBorders>
              <w:top w:val="nil"/>
              <w:left w:val="nil"/>
              <w:right w:val="nil"/>
            </w:tcBorders>
            <w:vAlign w:val="center"/>
          </w:tcPr>
          <w:p w:rsidR="00E140F2" w:rsidRPr="00E855E0" w:rsidRDefault="00A467B0" w:rsidP="00C34442">
            <w:pPr>
              <w:rPr>
                <w:rFonts w:ascii="Arial" w:hAnsi="Arial" w:cs="Arial"/>
                <w:b/>
                <w:bCs/>
                <w:color w:val="000000"/>
                <w:sz w:val="18"/>
                <w:szCs w:val="18"/>
              </w:rPr>
            </w:pPr>
            <w:r w:rsidRPr="00E855E0">
              <w:rPr>
                <w:rFonts w:ascii="Arial" w:hAnsi="Arial" w:cs="Arial"/>
                <w:b/>
                <w:bCs/>
                <w:color w:val="000000"/>
                <w:sz w:val="18"/>
                <w:szCs w:val="18"/>
                <w:rtl/>
              </w:rPr>
              <w:fldChar w:fldCharType="begin"/>
            </w:r>
            <w:r w:rsidR="005854A2" w:rsidRPr="00E855E0">
              <w:rPr>
                <w:rFonts w:ascii="Arial" w:hAnsi="Arial" w:cs="Arial"/>
                <w:b/>
                <w:bCs/>
                <w:color w:val="000000"/>
                <w:sz w:val="18"/>
                <w:szCs w:val="18"/>
                <w:rtl/>
              </w:rPr>
              <w:instrText xml:space="preserve"> =</w:instrText>
            </w:r>
            <w:r w:rsidR="005854A2" w:rsidRPr="00E855E0">
              <w:rPr>
                <w:rFonts w:ascii="Arial" w:hAnsi="Arial" w:cs="Arial"/>
                <w:b/>
                <w:bCs/>
                <w:color w:val="000000"/>
                <w:sz w:val="18"/>
                <w:szCs w:val="18"/>
              </w:rPr>
              <w:instrText>SUM(ABOVE</w:instrText>
            </w:r>
            <w:r w:rsidR="005854A2" w:rsidRPr="00E855E0">
              <w:rPr>
                <w:rFonts w:ascii="Arial" w:hAnsi="Arial" w:cs="Arial"/>
                <w:b/>
                <w:bCs/>
                <w:color w:val="000000"/>
                <w:sz w:val="18"/>
                <w:szCs w:val="18"/>
                <w:rtl/>
              </w:rPr>
              <w:instrText xml:space="preserve">) </w:instrText>
            </w:r>
            <w:r w:rsidRPr="00E855E0">
              <w:rPr>
                <w:rFonts w:ascii="Arial" w:hAnsi="Arial" w:cs="Arial"/>
                <w:b/>
                <w:bCs/>
                <w:color w:val="000000"/>
                <w:sz w:val="18"/>
                <w:szCs w:val="18"/>
                <w:rtl/>
              </w:rPr>
              <w:fldChar w:fldCharType="separate"/>
            </w:r>
            <w:r w:rsidR="005854A2" w:rsidRPr="00E855E0">
              <w:rPr>
                <w:rFonts w:ascii="Arial" w:hAnsi="Arial" w:cs="Arial"/>
                <w:b/>
                <w:bCs/>
                <w:noProof/>
                <w:color w:val="000000"/>
                <w:sz w:val="18"/>
                <w:szCs w:val="18"/>
                <w:rtl/>
              </w:rPr>
              <w:t>100</w:t>
            </w:r>
            <w:r w:rsidRPr="00E855E0">
              <w:rPr>
                <w:rFonts w:ascii="Arial" w:hAnsi="Arial" w:cs="Arial"/>
                <w:b/>
                <w:bCs/>
                <w:color w:val="000000"/>
                <w:sz w:val="18"/>
                <w:szCs w:val="18"/>
                <w:rtl/>
              </w:rPr>
              <w:fldChar w:fldCharType="end"/>
            </w:r>
          </w:p>
        </w:tc>
        <w:tc>
          <w:tcPr>
            <w:tcW w:w="996" w:type="dxa"/>
            <w:tcBorders>
              <w:top w:val="nil"/>
              <w:left w:val="nil"/>
              <w:right w:val="nil"/>
            </w:tcBorders>
            <w:vAlign w:val="center"/>
          </w:tcPr>
          <w:p w:rsidR="00E140F2" w:rsidRPr="00E855E0" w:rsidRDefault="00A467B0" w:rsidP="00C34442">
            <w:pPr>
              <w:rPr>
                <w:rFonts w:ascii="Arial" w:hAnsi="Arial" w:cs="Arial"/>
                <w:b/>
                <w:bCs/>
                <w:color w:val="000000"/>
                <w:sz w:val="18"/>
                <w:szCs w:val="18"/>
              </w:rPr>
            </w:pPr>
            <w:r w:rsidRPr="00E855E0">
              <w:rPr>
                <w:rFonts w:ascii="Arial" w:hAnsi="Arial" w:cs="Arial"/>
                <w:b/>
                <w:bCs/>
                <w:color w:val="000000"/>
                <w:sz w:val="18"/>
                <w:szCs w:val="18"/>
                <w:rtl/>
              </w:rPr>
              <w:fldChar w:fldCharType="begin"/>
            </w:r>
            <w:r w:rsidR="005854A2" w:rsidRPr="00E855E0">
              <w:rPr>
                <w:rFonts w:ascii="Arial" w:hAnsi="Arial" w:cs="Arial"/>
                <w:b/>
                <w:bCs/>
                <w:color w:val="000000"/>
                <w:sz w:val="18"/>
                <w:szCs w:val="18"/>
                <w:rtl/>
              </w:rPr>
              <w:instrText xml:space="preserve"> =</w:instrText>
            </w:r>
            <w:r w:rsidR="005854A2" w:rsidRPr="00E855E0">
              <w:rPr>
                <w:rFonts w:ascii="Arial" w:hAnsi="Arial" w:cs="Arial"/>
                <w:b/>
                <w:bCs/>
                <w:color w:val="000000"/>
                <w:sz w:val="18"/>
                <w:szCs w:val="18"/>
              </w:rPr>
              <w:instrText>SUM(ABOVE</w:instrText>
            </w:r>
            <w:r w:rsidR="005854A2" w:rsidRPr="00E855E0">
              <w:rPr>
                <w:rFonts w:ascii="Arial" w:hAnsi="Arial" w:cs="Arial"/>
                <w:b/>
                <w:bCs/>
                <w:color w:val="000000"/>
                <w:sz w:val="18"/>
                <w:szCs w:val="18"/>
                <w:rtl/>
              </w:rPr>
              <w:instrText xml:space="preserve">) </w:instrText>
            </w:r>
            <w:r w:rsidRPr="00E855E0">
              <w:rPr>
                <w:rFonts w:ascii="Arial" w:hAnsi="Arial" w:cs="Arial"/>
                <w:b/>
                <w:bCs/>
                <w:color w:val="000000"/>
                <w:sz w:val="18"/>
                <w:szCs w:val="18"/>
                <w:rtl/>
              </w:rPr>
              <w:fldChar w:fldCharType="separate"/>
            </w:r>
            <w:r w:rsidR="005854A2" w:rsidRPr="00E855E0">
              <w:rPr>
                <w:rFonts w:ascii="Arial" w:hAnsi="Arial" w:cs="Arial"/>
                <w:b/>
                <w:bCs/>
                <w:noProof/>
                <w:color w:val="000000"/>
                <w:sz w:val="18"/>
                <w:szCs w:val="18"/>
                <w:rtl/>
              </w:rPr>
              <w:t>100</w:t>
            </w:r>
            <w:r w:rsidRPr="00E855E0">
              <w:rPr>
                <w:rFonts w:ascii="Arial" w:hAnsi="Arial" w:cs="Arial"/>
                <w:b/>
                <w:bCs/>
                <w:color w:val="000000"/>
                <w:sz w:val="18"/>
                <w:szCs w:val="18"/>
                <w:rtl/>
              </w:rPr>
              <w:fldChar w:fldCharType="end"/>
            </w:r>
          </w:p>
        </w:tc>
        <w:tc>
          <w:tcPr>
            <w:tcW w:w="702" w:type="dxa"/>
            <w:tcBorders>
              <w:top w:val="nil"/>
              <w:left w:val="nil"/>
              <w:right w:val="nil"/>
            </w:tcBorders>
            <w:vAlign w:val="center"/>
          </w:tcPr>
          <w:p w:rsidR="00E140F2" w:rsidRPr="00E855E0" w:rsidRDefault="00A467B0" w:rsidP="00C34442">
            <w:pPr>
              <w:rPr>
                <w:rFonts w:ascii="Arial" w:hAnsi="Arial" w:cs="Arial"/>
                <w:b/>
                <w:bCs/>
                <w:color w:val="000000"/>
                <w:sz w:val="18"/>
                <w:szCs w:val="18"/>
              </w:rPr>
            </w:pPr>
            <w:r w:rsidRPr="00E855E0">
              <w:rPr>
                <w:rFonts w:ascii="Arial" w:hAnsi="Arial" w:cs="Arial"/>
                <w:b/>
                <w:bCs/>
                <w:color w:val="000000"/>
                <w:sz w:val="18"/>
                <w:szCs w:val="18"/>
                <w:rtl/>
              </w:rPr>
              <w:fldChar w:fldCharType="begin"/>
            </w:r>
            <w:r w:rsidR="005854A2" w:rsidRPr="00E855E0">
              <w:rPr>
                <w:rFonts w:ascii="Arial" w:hAnsi="Arial" w:cs="Arial"/>
                <w:b/>
                <w:bCs/>
                <w:color w:val="000000"/>
                <w:sz w:val="18"/>
                <w:szCs w:val="18"/>
                <w:rtl/>
              </w:rPr>
              <w:instrText xml:space="preserve"> =</w:instrText>
            </w:r>
            <w:r w:rsidR="005854A2" w:rsidRPr="00E855E0">
              <w:rPr>
                <w:rFonts w:ascii="Arial" w:hAnsi="Arial" w:cs="Arial"/>
                <w:b/>
                <w:bCs/>
                <w:color w:val="000000"/>
                <w:sz w:val="18"/>
                <w:szCs w:val="18"/>
              </w:rPr>
              <w:instrText>SUM(ABOVE</w:instrText>
            </w:r>
            <w:r w:rsidR="005854A2" w:rsidRPr="00E855E0">
              <w:rPr>
                <w:rFonts w:ascii="Arial" w:hAnsi="Arial" w:cs="Arial"/>
                <w:b/>
                <w:bCs/>
                <w:color w:val="000000"/>
                <w:sz w:val="18"/>
                <w:szCs w:val="18"/>
                <w:rtl/>
              </w:rPr>
              <w:instrText xml:space="preserve">) </w:instrText>
            </w:r>
            <w:r w:rsidRPr="00E855E0">
              <w:rPr>
                <w:rFonts w:ascii="Arial" w:hAnsi="Arial" w:cs="Arial"/>
                <w:b/>
                <w:bCs/>
                <w:color w:val="000000"/>
                <w:sz w:val="18"/>
                <w:szCs w:val="18"/>
                <w:rtl/>
              </w:rPr>
              <w:fldChar w:fldCharType="separate"/>
            </w:r>
            <w:r w:rsidR="005854A2" w:rsidRPr="00E855E0">
              <w:rPr>
                <w:rFonts w:ascii="Arial" w:hAnsi="Arial" w:cs="Arial"/>
                <w:b/>
                <w:bCs/>
                <w:noProof/>
                <w:color w:val="000000"/>
                <w:sz w:val="18"/>
                <w:szCs w:val="18"/>
                <w:rtl/>
              </w:rPr>
              <w:t>100</w:t>
            </w:r>
            <w:r w:rsidRPr="00E855E0">
              <w:rPr>
                <w:rFonts w:ascii="Arial" w:hAnsi="Arial" w:cs="Arial"/>
                <w:b/>
                <w:bCs/>
                <w:color w:val="000000"/>
                <w:sz w:val="18"/>
                <w:szCs w:val="18"/>
                <w:rtl/>
              </w:rPr>
              <w:fldChar w:fldCharType="end"/>
            </w:r>
          </w:p>
        </w:tc>
        <w:tc>
          <w:tcPr>
            <w:tcW w:w="841" w:type="dxa"/>
            <w:tcBorders>
              <w:top w:val="nil"/>
              <w:left w:val="nil"/>
            </w:tcBorders>
            <w:vAlign w:val="center"/>
          </w:tcPr>
          <w:p w:rsidR="00E140F2" w:rsidRPr="00E855E0" w:rsidRDefault="00A467B0" w:rsidP="00C34442">
            <w:pPr>
              <w:rPr>
                <w:rFonts w:ascii="Arial" w:hAnsi="Arial" w:cs="Arial"/>
                <w:b/>
                <w:bCs/>
                <w:color w:val="000000"/>
                <w:sz w:val="18"/>
                <w:szCs w:val="18"/>
              </w:rPr>
            </w:pPr>
            <w:r w:rsidRPr="00E855E0">
              <w:rPr>
                <w:rFonts w:ascii="Arial" w:hAnsi="Arial" w:cs="Arial"/>
                <w:b/>
                <w:bCs/>
                <w:color w:val="000000"/>
                <w:sz w:val="18"/>
                <w:szCs w:val="18"/>
                <w:rtl/>
              </w:rPr>
              <w:fldChar w:fldCharType="begin"/>
            </w:r>
            <w:r w:rsidR="005854A2" w:rsidRPr="00E855E0">
              <w:rPr>
                <w:rFonts w:ascii="Arial" w:hAnsi="Arial" w:cs="Arial"/>
                <w:b/>
                <w:bCs/>
                <w:color w:val="000000"/>
                <w:sz w:val="18"/>
                <w:szCs w:val="18"/>
                <w:rtl/>
              </w:rPr>
              <w:instrText xml:space="preserve"> =</w:instrText>
            </w:r>
            <w:r w:rsidR="005854A2" w:rsidRPr="00E855E0">
              <w:rPr>
                <w:rFonts w:ascii="Arial" w:hAnsi="Arial" w:cs="Arial"/>
                <w:b/>
                <w:bCs/>
                <w:color w:val="000000"/>
                <w:sz w:val="18"/>
                <w:szCs w:val="18"/>
              </w:rPr>
              <w:instrText>SUM(ABOVE</w:instrText>
            </w:r>
            <w:r w:rsidR="005854A2" w:rsidRPr="00E855E0">
              <w:rPr>
                <w:rFonts w:ascii="Arial" w:hAnsi="Arial" w:cs="Arial"/>
                <w:b/>
                <w:bCs/>
                <w:color w:val="000000"/>
                <w:sz w:val="18"/>
                <w:szCs w:val="18"/>
                <w:rtl/>
              </w:rPr>
              <w:instrText xml:space="preserve">) </w:instrText>
            </w:r>
            <w:r w:rsidRPr="00E855E0">
              <w:rPr>
                <w:rFonts w:ascii="Arial" w:hAnsi="Arial" w:cs="Arial"/>
                <w:b/>
                <w:bCs/>
                <w:color w:val="000000"/>
                <w:sz w:val="18"/>
                <w:szCs w:val="18"/>
                <w:rtl/>
              </w:rPr>
              <w:fldChar w:fldCharType="separate"/>
            </w:r>
            <w:r w:rsidR="005854A2" w:rsidRPr="00E855E0">
              <w:rPr>
                <w:rFonts w:ascii="Arial" w:hAnsi="Arial" w:cs="Arial"/>
                <w:b/>
                <w:bCs/>
                <w:noProof/>
                <w:color w:val="000000"/>
                <w:sz w:val="18"/>
                <w:szCs w:val="18"/>
                <w:rtl/>
              </w:rPr>
              <w:t>100</w:t>
            </w:r>
            <w:r w:rsidRPr="00E855E0">
              <w:rPr>
                <w:rFonts w:ascii="Arial" w:hAnsi="Arial" w:cs="Arial"/>
                <w:b/>
                <w:bCs/>
                <w:color w:val="000000"/>
                <w:sz w:val="18"/>
                <w:szCs w:val="18"/>
                <w:rtl/>
              </w:rPr>
              <w:fldChar w:fldCharType="end"/>
            </w:r>
          </w:p>
        </w:tc>
      </w:tr>
    </w:tbl>
    <w:p w:rsidR="00E140F2" w:rsidRPr="005C1050" w:rsidRDefault="00E140F2" w:rsidP="00E140F2">
      <w:pPr>
        <w:rPr>
          <w:rFonts w:cs="Simplified Arabic"/>
          <w:b/>
          <w:bCs/>
          <w:sz w:val="22"/>
          <w:szCs w:val="22"/>
          <w:rtl/>
        </w:rPr>
      </w:pPr>
      <w:r>
        <w:rPr>
          <w:rFonts w:ascii="Arial" w:hAnsi="Arial" w:cs="Simplified Arabic"/>
          <w:b/>
          <w:bCs/>
          <w:sz w:val="16"/>
          <w:szCs w:val="16"/>
          <w:rtl/>
        </w:rPr>
        <w:t xml:space="preserve">المصدر: الجهاز المركزي للإحصاء الفلسطيني، </w:t>
      </w:r>
      <w:r>
        <w:rPr>
          <w:rFonts w:ascii="Arial" w:hAnsi="Arial" w:cs="Simplified Arabic" w:hint="cs"/>
          <w:b/>
          <w:bCs/>
          <w:sz w:val="16"/>
          <w:szCs w:val="16"/>
          <w:rtl/>
        </w:rPr>
        <w:t>2016</w:t>
      </w:r>
      <w:r>
        <w:rPr>
          <w:rFonts w:ascii="Arial" w:hAnsi="Arial" w:cs="Simplified Arabic"/>
          <w:b/>
          <w:bCs/>
          <w:sz w:val="16"/>
          <w:szCs w:val="16"/>
          <w:rtl/>
        </w:rPr>
        <w:t xml:space="preserve">.  </w:t>
      </w:r>
      <w:r>
        <w:rPr>
          <w:rFonts w:ascii="Arial" w:hAnsi="Arial" w:cs="Simplified Arabic"/>
          <w:sz w:val="16"/>
          <w:szCs w:val="16"/>
          <w:rtl/>
        </w:rPr>
        <w:t xml:space="preserve">قاعدة بيانات مسح القوى العاملة، </w:t>
      </w:r>
      <w:r>
        <w:rPr>
          <w:rFonts w:ascii="Arial" w:hAnsi="Arial" w:cs="Simplified Arabic" w:hint="cs"/>
          <w:sz w:val="16"/>
          <w:szCs w:val="16"/>
          <w:rtl/>
        </w:rPr>
        <w:t>2015</w:t>
      </w:r>
      <w:r>
        <w:rPr>
          <w:rFonts w:ascii="Arial" w:hAnsi="Arial" w:cs="Simplified Arabic"/>
          <w:sz w:val="16"/>
          <w:szCs w:val="16"/>
          <w:rtl/>
        </w:rPr>
        <w:t>.  رام الله –فلسطين</w:t>
      </w:r>
    </w:p>
    <w:p w:rsidR="00E140F2" w:rsidRDefault="00E140F2" w:rsidP="00E140F2">
      <w:pPr>
        <w:rPr>
          <w:rFonts w:cs="Simplified Arabic"/>
          <w:b/>
          <w:bCs/>
          <w:sz w:val="24"/>
          <w:szCs w:val="24"/>
          <w:rtl/>
        </w:rPr>
      </w:pPr>
    </w:p>
    <w:p w:rsidR="00E140F2" w:rsidRDefault="00E140F2" w:rsidP="00E140F2">
      <w:pPr>
        <w:rPr>
          <w:rFonts w:cs="Simplified Arabic"/>
          <w:b/>
          <w:bCs/>
          <w:sz w:val="24"/>
          <w:szCs w:val="24"/>
          <w:rtl/>
        </w:rPr>
      </w:pPr>
      <w:r>
        <w:rPr>
          <w:rFonts w:cs="Simplified Arabic"/>
          <w:b/>
          <w:bCs/>
          <w:sz w:val="24"/>
          <w:szCs w:val="24"/>
          <w:rtl/>
        </w:rPr>
        <w:t>معرفة القراءة والكتابة:</w:t>
      </w:r>
    </w:p>
    <w:p w:rsidR="00E140F2" w:rsidRPr="001326D9" w:rsidRDefault="00E140F2" w:rsidP="00E140F2">
      <w:pPr>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E140F2" w:rsidTr="00C34442">
        <w:trPr>
          <w:jc w:val="center"/>
        </w:trPr>
        <w:tc>
          <w:tcPr>
            <w:tcW w:w="9287" w:type="dxa"/>
            <w:tcBorders>
              <w:top w:val="thinThickThinSmallGap" w:sz="24" w:space="0" w:color="auto"/>
              <w:bottom w:val="thinThickThinSmallGap" w:sz="24" w:space="0" w:color="auto"/>
            </w:tcBorders>
          </w:tcPr>
          <w:p w:rsidR="00E140F2" w:rsidRDefault="00E140F2" w:rsidP="00C34442">
            <w:pPr>
              <w:pStyle w:val="Heading7"/>
              <w:jc w:val="center"/>
              <w:rPr>
                <w:rFonts w:cs="Simplified Arabic"/>
                <w:b/>
                <w:bCs/>
                <w:noProof w:val="0"/>
                <w:sz w:val="22"/>
                <w:szCs w:val="22"/>
                <w:rtl/>
              </w:rPr>
            </w:pPr>
            <w:r w:rsidRPr="004264A5">
              <w:rPr>
                <w:rFonts w:cs="Simplified Arabic"/>
                <w:b/>
                <w:bCs/>
                <w:noProof w:val="0"/>
                <w:rtl/>
              </w:rPr>
              <w:t xml:space="preserve">الأمية بين الإناث </w:t>
            </w:r>
            <w:r>
              <w:rPr>
                <w:rFonts w:cs="Simplified Arabic" w:hint="cs"/>
                <w:b/>
                <w:bCs/>
                <w:noProof w:val="0"/>
                <w:rtl/>
              </w:rPr>
              <w:t xml:space="preserve">حوالي </w:t>
            </w:r>
            <w:r w:rsidRPr="004264A5">
              <w:rPr>
                <w:rFonts w:cs="Simplified Arabic"/>
                <w:b/>
                <w:bCs/>
                <w:noProof w:val="0"/>
                <w:rtl/>
              </w:rPr>
              <w:t>ثلاثة أضعاف</w:t>
            </w:r>
            <w:r w:rsidRPr="004264A5">
              <w:rPr>
                <w:rFonts w:cs="Simplified Arabic" w:hint="cs"/>
                <w:b/>
                <w:bCs/>
                <w:noProof w:val="0"/>
                <w:rtl/>
              </w:rPr>
              <w:t xml:space="preserve"> ونصف</w:t>
            </w:r>
            <w:r w:rsidRPr="004264A5">
              <w:rPr>
                <w:rFonts w:cs="Simplified Arabic"/>
                <w:b/>
                <w:bCs/>
                <w:noProof w:val="0"/>
                <w:rtl/>
              </w:rPr>
              <w:t xml:space="preserve"> مثيلتها بين الذكور في العام </w:t>
            </w:r>
            <w:r w:rsidRPr="004264A5">
              <w:rPr>
                <w:rFonts w:cs="Simplified Arabic" w:hint="cs"/>
                <w:b/>
                <w:bCs/>
                <w:noProof w:val="0"/>
                <w:rtl/>
              </w:rPr>
              <w:t>201</w:t>
            </w:r>
            <w:r>
              <w:rPr>
                <w:rFonts w:cs="Simplified Arabic" w:hint="cs"/>
                <w:b/>
                <w:bCs/>
                <w:noProof w:val="0"/>
                <w:rtl/>
              </w:rPr>
              <w:t>5</w:t>
            </w:r>
          </w:p>
        </w:tc>
      </w:tr>
    </w:tbl>
    <w:p w:rsidR="00E140F2" w:rsidRPr="001326D9" w:rsidRDefault="00E140F2" w:rsidP="00E140F2">
      <w:pPr>
        <w:rPr>
          <w:rFonts w:cs="Simplified Arabic"/>
          <w:sz w:val="14"/>
          <w:szCs w:val="14"/>
          <w:rtl/>
        </w:rPr>
      </w:pPr>
    </w:p>
    <w:p w:rsidR="00E140F2" w:rsidRDefault="00E140F2" w:rsidP="004A5AA9">
      <w:pPr>
        <w:jc w:val="both"/>
        <w:rPr>
          <w:rFonts w:cs="Simplified Arabic"/>
          <w:sz w:val="24"/>
          <w:szCs w:val="24"/>
          <w:rtl/>
        </w:rPr>
      </w:pPr>
      <w:r>
        <w:rPr>
          <w:rFonts w:cs="Simplified Arabic" w:hint="cs"/>
          <w:sz w:val="24"/>
          <w:szCs w:val="24"/>
          <w:rtl/>
        </w:rPr>
        <w:t>تظهر</w:t>
      </w:r>
      <w:r>
        <w:rPr>
          <w:rFonts w:cs="Simplified Arabic"/>
          <w:sz w:val="24"/>
          <w:szCs w:val="24"/>
          <w:rtl/>
        </w:rPr>
        <w:t xml:space="preserve"> بيانات عام </w:t>
      </w:r>
      <w:r>
        <w:rPr>
          <w:rFonts w:cs="Simplified Arabic" w:hint="cs"/>
          <w:sz w:val="24"/>
          <w:szCs w:val="24"/>
          <w:rtl/>
        </w:rPr>
        <w:t>2015</w:t>
      </w:r>
      <w:r>
        <w:rPr>
          <w:rFonts w:cs="Simplified Arabic"/>
          <w:sz w:val="24"/>
          <w:szCs w:val="24"/>
          <w:rtl/>
        </w:rPr>
        <w:t xml:space="preserve"> أن نسبة الأمية بين الأفراد الذين أعمارهم 15 سنة فأكثر في فلسطين </w:t>
      </w:r>
      <w:r w:rsidR="004A5AA9">
        <w:rPr>
          <w:rFonts w:cs="Simplified Arabic" w:hint="cs"/>
          <w:sz w:val="24"/>
          <w:szCs w:val="24"/>
          <w:rtl/>
        </w:rPr>
        <w:t>بلغت</w:t>
      </w:r>
      <w:r>
        <w:rPr>
          <w:rFonts w:cs="Simplified Arabic"/>
          <w:sz w:val="24"/>
          <w:szCs w:val="24"/>
          <w:rtl/>
        </w:rPr>
        <w:t xml:space="preserve"> </w:t>
      </w:r>
      <w:r>
        <w:rPr>
          <w:rFonts w:cs="Simplified Arabic" w:hint="cs"/>
          <w:sz w:val="24"/>
          <w:szCs w:val="24"/>
          <w:rtl/>
        </w:rPr>
        <w:t>3.3</w:t>
      </w:r>
      <w:r>
        <w:rPr>
          <w:rFonts w:cs="Simplified Arabic"/>
          <w:sz w:val="24"/>
          <w:szCs w:val="24"/>
          <w:rtl/>
        </w:rPr>
        <w:t xml:space="preserve">%، وتتفاوت هذه النسبة بشكل كبير بين الذكور والإناث، فبلغت بين الذكور </w:t>
      </w:r>
      <w:r>
        <w:rPr>
          <w:rFonts w:cs="Simplified Arabic" w:hint="cs"/>
          <w:sz w:val="24"/>
          <w:szCs w:val="24"/>
          <w:rtl/>
        </w:rPr>
        <w:t>1.5</w:t>
      </w:r>
      <w:r>
        <w:rPr>
          <w:rFonts w:cs="Simplified Arabic"/>
          <w:sz w:val="24"/>
          <w:szCs w:val="24"/>
          <w:rtl/>
        </w:rPr>
        <w:t xml:space="preserve">%، في حين بلغت بين الإناث </w:t>
      </w:r>
      <w:r>
        <w:rPr>
          <w:rFonts w:cs="Simplified Arabic" w:hint="cs"/>
          <w:sz w:val="24"/>
          <w:szCs w:val="24"/>
          <w:rtl/>
        </w:rPr>
        <w:t>5.1</w:t>
      </w:r>
      <w:r>
        <w:rPr>
          <w:rFonts w:cs="Simplified Arabic"/>
          <w:sz w:val="24"/>
          <w:szCs w:val="24"/>
          <w:rtl/>
        </w:rPr>
        <w:t xml:space="preserve">%. </w:t>
      </w:r>
      <w:r>
        <w:rPr>
          <w:rFonts w:cs="Simplified Arabic" w:hint="cs"/>
          <w:sz w:val="24"/>
          <w:szCs w:val="24"/>
          <w:rtl/>
        </w:rPr>
        <w:t>و</w:t>
      </w:r>
      <w:r>
        <w:rPr>
          <w:rFonts w:cs="Simplified Arabic"/>
          <w:sz w:val="24"/>
          <w:szCs w:val="24"/>
          <w:rtl/>
        </w:rPr>
        <w:t xml:space="preserve">أظهرت </w:t>
      </w:r>
      <w:r>
        <w:rPr>
          <w:rFonts w:cs="Simplified Arabic" w:hint="cs"/>
          <w:sz w:val="24"/>
          <w:szCs w:val="24"/>
          <w:rtl/>
        </w:rPr>
        <w:t>البيانات</w:t>
      </w:r>
      <w:r>
        <w:rPr>
          <w:rFonts w:cs="Simplified Arabic"/>
          <w:sz w:val="24"/>
          <w:szCs w:val="24"/>
          <w:rtl/>
        </w:rPr>
        <w:t xml:space="preserve"> تفاوتاً في نسبة الأمية بين الضفة الغربية وقطاع غزة، حيث بلغت </w:t>
      </w:r>
      <w:r>
        <w:rPr>
          <w:rFonts w:cs="Simplified Arabic" w:hint="cs"/>
          <w:sz w:val="24"/>
          <w:szCs w:val="24"/>
          <w:rtl/>
        </w:rPr>
        <w:t>3.5</w:t>
      </w:r>
      <w:r>
        <w:rPr>
          <w:rFonts w:cs="Simplified Arabic"/>
          <w:sz w:val="24"/>
          <w:szCs w:val="24"/>
          <w:rtl/>
        </w:rPr>
        <w:t xml:space="preserve">% في الضفة الغربية </w:t>
      </w:r>
      <w:r>
        <w:rPr>
          <w:rFonts w:cs="Simplified Arabic" w:hint="cs"/>
          <w:sz w:val="24"/>
          <w:szCs w:val="24"/>
          <w:rtl/>
        </w:rPr>
        <w:t>و3.0%</w:t>
      </w:r>
      <w:r>
        <w:rPr>
          <w:rFonts w:cs="Simplified Arabic"/>
          <w:sz w:val="24"/>
          <w:szCs w:val="24"/>
          <w:rtl/>
        </w:rPr>
        <w:t xml:space="preserve"> في قطاع غزة. </w:t>
      </w:r>
      <w:r>
        <w:rPr>
          <w:rFonts w:cs="Simplified Arabic" w:hint="cs"/>
          <w:sz w:val="24"/>
          <w:szCs w:val="24"/>
          <w:rtl/>
        </w:rPr>
        <w:t>أما على مستوى المنطقة</w:t>
      </w:r>
      <w:r w:rsidRPr="0043516F">
        <w:rPr>
          <w:rFonts w:cs="Simplified Arabic"/>
          <w:color w:val="FF0000"/>
          <w:sz w:val="24"/>
          <w:szCs w:val="24"/>
          <w:rtl/>
        </w:rPr>
        <w:t xml:space="preserve"> </w:t>
      </w:r>
      <w:r w:rsidRPr="00A30B31">
        <w:rPr>
          <w:rFonts w:cs="Simplified Arabic"/>
          <w:sz w:val="24"/>
          <w:szCs w:val="24"/>
          <w:rtl/>
        </w:rPr>
        <w:t xml:space="preserve">تفيد البيانات أن نسبة الأمية بين الذكور </w:t>
      </w:r>
      <w:r w:rsidRPr="00A30B31">
        <w:rPr>
          <w:rFonts w:cs="Simplified Arabic" w:hint="cs"/>
          <w:sz w:val="24"/>
          <w:szCs w:val="24"/>
          <w:rtl/>
        </w:rPr>
        <w:t>بلغت 1.</w:t>
      </w:r>
      <w:r>
        <w:rPr>
          <w:rFonts w:cs="Simplified Arabic" w:hint="cs"/>
          <w:sz w:val="24"/>
          <w:szCs w:val="24"/>
          <w:rtl/>
        </w:rPr>
        <w:t>5</w:t>
      </w:r>
      <w:r w:rsidRPr="00A30B31">
        <w:rPr>
          <w:rFonts w:cs="Simplified Arabic" w:hint="cs"/>
          <w:sz w:val="24"/>
          <w:szCs w:val="24"/>
          <w:rtl/>
        </w:rPr>
        <w:t>% في الضفة الغربية وفي قطاع غزة. بينما</w:t>
      </w:r>
      <w:r w:rsidRPr="00A30B31">
        <w:rPr>
          <w:rFonts w:cs="Simplified Arabic"/>
          <w:sz w:val="24"/>
          <w:szCs w:val="24"/>
          <w:rtl/>
        </w:rPr>
        <w:t xml:space="preserve"> </w:t>
      </w:r>
      <w:r w:rsidRPr="00A30B31">
        <w:rPr>
          <w:rFonts w:cs="Simplified Arabic" w:hint="cs"/>
          <w:sz w:val="24"/>
          <w:szCs w:val="24"/>
          <w:rtl/>
        </w:rPr>
        <w:t>ترتفع</w:t>
      </w:r>
      <w:r w:rsidRPr="00A30B31">
        <w:rPr>
          <w:rFonts w:cs="Simplified Arabic"/>
          <w:sz w:val="24"/>
          <w:szCs w:val="24"/>
          <w:rtl/>
        </w:rPr>
        <w:t xml:space="preserve"> نسبة الأمية بين الإناث 15 سنة فأكثر في الضفة الغربية عن مثيلتها في قطاع غزة (</w:t>
      </w:r>
      <w:r>
        <w:rPr>
          <w:rFonts w:cs="Simplified Arabic" w:hint="cs"/>
          <w:sz w:val="24"/>
          <w:szCs w:val="24"/>
          <w:rtl/>
        </w:rPr>
        <w:t>5</w:t>
      </w:r>
      <w:r w:rsidRPr="00A30B31">
        <w:rPr>
          <w:rFonts w:cs="Simplified Arabic" w:hint="cs"/>
          <w:sz w:val="24"/>
          <w:szCs w:val="24"/>
          <w:rtl/>
        </w:rPr>
        <w:t>.</w:t>
      </w:r>
      <w:r>
        <w:rPr>
          <w:rFonts w:cs="Simplified Arabic" w:hint="cs"/>
          <w:sz w:val="24"/>
          <w:szCs w:val="24"/>
          <w:rtl/>
        </w:rPr>
        <w:t>6</w:t>
      </w:r>
      <w:r w:rsidRPr="00A30B31">
        <w:rPr>
          <w:rFonts w:cs="Simplified Arabic"/>
          <w:sz w:val="24"/>
          <w:szCs w:val="24"/>
          <w:rtl/>
        </w:rPr>
        <w:t xml:space="preserve">% </w:t>
      </w:r>
      <w:r w:rsidRPr="00A30B31">
        <w:rPr>
          <w:rFonts w:cs="Simplified Arabic" w:hint="cs"/>
          <w:sz w:val="24"/>
          <w:szCs w:val="24"/>
          <w:rtl/>
        </w:rPr>
        <w:t>و4.</w:t>
      </w:r>
      <w:r>
        <w:rPr>
          <w:rFonts w:cs="Simplified Arabic" w:hint="cs"/>
          <w:sz w:val="24"/>
          <w:szCs w:val="24"/>
          <w:rtl/>
        </w:rPr>
        <w:t>4</w:t>
      </w:r>
      <w:r w:rsidRPr="00A30B31">
        <w:rPr>
          <w:rFonts w:cs="Simplified Arabic"/>
          <w:sz w:val="24"/>
          <w:szCs w:val="24"/>
          <w:rtl/>
        </w:rPr>
        <w:t xml:space="preserve">% على التوالي). </w:t>
      </w:r>
      <w:r>
        <w:rPr>
          <w:rFonts w:cs="Simplified Arabic"/>
          <w:sz w:val="24"/>
          <w:szCs w:val="24"/>
          <w:rtl/>
        </w:rPr>
        <w:t xml:space="preserve">وقد يعود السبب في هذا التفاوت إلى ارتفاع نسبة السكان اللاجئين في قطاع غزة، </w:t>
      </w:r>
      <w:r>
        <w:rPr>
          <w:rFonts w:cs="Simplified Arabic" w:hint="cs"/>
          <w:sz w:val="24"/>
          <w:szCs w:val="24"/>
          <w:rtl/>
        </w:rPr>
        <w:t>ويشار إلى أنه تم توفير</w:t>
      </w:r>
      <w:r>
        <w:rPr>
          <w:rFonts w:cs="Simplified Arabic"/>
          <w:sz w:val="24"/>
          <w:szCs w:val="24"/>
          <w:rtl/>
        </w:rPr>
        <w:t xml:space="preserve"> مدارس وكالة غوث </w:t>
      </w:r>
      <w:r>
        <w:rPr>
          <w:rFonts w:cs="Simplified Arabic"/>
          <w:sz w:val="24"/>
          <w:szCs w:val="24"/>
          <w:rtl/>
        </w:rPr>
        <w:lastRenderedPageBreak/>
        <w:t>وتشغيل اللاجئين الفلسطينيين بعد النكبة مباشرة، في الوقت الذي لم يكن يتوفر مدارس في بعض التجمعات السكانية الريفية في الضفة الغربية، وخاصة أن السكان الريفيين يشكلون نسبة مرتفعة من سكان الضفة الغربية.</w:t>
      </w:r>
    </w:p>
    <w:p w:rsidR="00E140F2" w:rsidRPr="005C1050" w:rsidRDefault="00E140F2" w:rsidP="00E140F2">
      <w:pPr>
        <w:jc w:val="both"/>
        <w:rPr>
          <w:rFonts w:cs="Simplified Arabic"/>
          <w:b/>
          <w:bCs/>
          <w:rtl/>
        </w:rPr>
      </w:pPr>
    </w:p>
    <w:p w:rsidR="00E140F2" w:rsidRDefault="00E140F2" w:rsidP="00E140F2">
      <w:pPr>
        <w:pStyle w:val="xl53"/>
        <w:pBdr>
          <w:left w:val="none" w:sz="0" w:space="0" w:color="auto"/>
          <w:bottom w:val="none" w:sz="0" w:space="0" w:color="auto"/>
          <w:right w:val="none" w:sz="0" w:space="0" w:color="auto"/>
        </w:pBdr>
        <w:bidi/>
        <w:spacing w:before="0" w:beforeAutospacing="0" w:after="0" w:afterAutospacing="0"/>
        <w:rPr>
          <w:rFonts w:ascii="Arial" w:hAnsi="Arial" w:cs="Simplified Arabic"/>
          <w:rtl/>
          <w:lang w:eastAsia="en-US"/>
        </w:rPr>
      </w:pPr>
      <w:r>
        <w:rPr>
          <w:rFonts w:ascii="Arial" w:hAnsi="Arial" w:cs="Simplified Arabic"/>
          <w:rtl/>
          <w:lang w:eastAsia="en-US"/>
        </w:rPr>
        <w:t xml:space="preserve">معدلات معرفة القراءة والكتابة للسكان الفلسطينيين (15 سنة </w:t>
      </w:r>
      <w:r>
        <w:rPr>
          <w:rFonts w:ascii="Arial" w:hAnsi="Arial" w:cs="Simplified Arabic" w:hint="cs"/>
          <w:rtl/>
          <w:lang w:eastAsia="en-US"/>
        </w:rPr>
        <w:t>فأكثر</w:t>
      </w:r>
      <w:r>
        <w:rPr>
          <w:rFonts w:ascii="Arial" w:hAnsi="Arial" w:cs="Simplified Arabic"/>
          <w:rtl/>
          <w:lang w:eastAsia="en-US"/>
        </w:rPr>
        <w:t xml:space="preserve">) حسب فئات العمر والجنس، </w:t>
      </w:r>
      <w:r>
        <w:rPr>
          <w:rFonts w:ascii="Arial" w:hAnsi="Arial" w:cs="Simplified Arabic" w:hint="cs"/>
          <w:rtl/>
          <w:lang w:eastAsia="en-US"/>
        </w:rPr>
        <w:t>2015</w:t>
      </w:r>
    </w:p>
    <w:tbl>
      <w:tblPr>
        <w:tblStyle w:val="TableGrid"/>
        <w:bidiVisual/>
        <w:tblW w:w="0" w:type="auto"/>
        <w:jc w:val="center"/>
        <w:tblInd w:w="-160" w:type="dxa"/>
        <w:tblLook w:val="04A0"/>
      </w:tblPr>
      <w:tblGrid>
        <w:gridCol w:w="8630"/>
      </w:tblGrid>
      <w:tr w:rsidR="00E140F2" w:rsidTr="00C34442">
        <w:trPr>
          <w:trHeight w:val="4105"/>
          <w:jc w:val="center"/>
        </w:trPr>
        <w:tc>
          <w:tcPr>
            <w:tcW w:w="8630" w:type="dxa"/>
            <w:vAlign w:val="center"/>
          </w:tcPr>
          <w:p w:rsidR="00E140F2" w:rsidRDefault="00E140F2" w:rsidP="00C34442">
            <w:pPr>
              <w:pStyle w:val="xl53"/>
              <w:pBdr>
                <w:left w:val="none" w:sz="0" w:space="0" w:color="auto"/>
                <w:bottom w:val="none" w:sz="0" w:space="0" w:color="auto"/>
                <w:right w:val="none" w:sz="0" w:space="0" w:color="auto"/>
              </w:pBdr>
              <w:bidi/>
              <w:spacing w:before="0" w:beforeAutospacing="0" w:after="0" w:afterAutospacing="0"/>
              <w:rPr>
                <w:rFonts w:ascii="Arial" w:hAnsi="Arial" w:cs="Arial"/>
                <w:rtl/>
                <w:lang w:eastAsia="en-US"/>
              </w:rPr>
            </w:pPr>
            <w:r w:rsidRPr="002163E5">
              <w:rPr>
                <w:rFonts w:ascii="Arial" w:hAnsi="Arial" w:cs="Arial"/>
                <w:noProof/>
                <w:rtl/>
                <w:lang w:eastAsia="en-US"/>
              </w:rPr>
              <w:drawing>
                <wp:inline distT="0" distB="0" distL="0" distR="0">
                  <wp:extent cx="5314950" cy="2400300"/>
                  <wp:effectExtent l="0" t="0" r="0" b="0"/>
                  <wp:docPr id="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E140F2" w:rsidRDefault="00E140F2" w:rsidP="00E140F2">
      <w:pPr>
        <w:rPr>
          <w:rFonts w:ascii="Arial" w:hAnsi="Arial" w:cs="Simplified Arabic"/>
          <w:sz w:val="16"/>
          <w:szCs w:val="16"/>
          <w:rtl/>
        </w:rPr>
      </w:pPr>
      <w:r>
        <w:rPr>
          <w:rFonts w:ascii="Arial" w:hAnsi="Arial" w:cs="Simplified Arabic" w:hint="cs"/>
          <w:b/>
          <w:bCs/>
          <w:sz w:val="14"/>
          <w:szCs w:val="14"/>
          <w:rtl/>
        </w:rPr>
        <w:t xml:space="preserve">     </w:t>
      </w:r>
      <w:r>
        <w:rPr>
          <w:rFonts w:ascii="Arial" w:hAnsi="Arial" w:cs="Simplified Arabic"/>
          <w:b/>
          <w:bCs/>
          <w:sz w:val="16"/>
          <w:szCs w:val="16"/>
          <w:rtl/>
        </w:rPr>
        <w:t xml:space="preserve">المصدر: الجهاز المركزي للإحصاء الفلسطيني، </w:t>
      </w:r>
      <w:r>
        <w:rPr>
          <w:rFonts w:ascii="Arial" w:hAnsi="Arial" w:cs="Simplified Arabic" w:hint="cs"/>
          <w:b/>
          <w:bCs/>
          <w:sz w:val="16"/>
          <w:szCs w:val="16"/>
          <w:rtl/>
        </w:rPr>
        <w:t>2016</w:t>
      </w:r>
      <w:r>
        <w:rPr>
          <w:rFonts w:ascii="Arial" w:hAnsi="Arial" w:cs="Simplified Arabic"/>
          <w:b/>
          <w:bCs/>
          <w:sz w:val="16"/>
          <w:szCs w:val="16"/>
          <w:rtl/>
        </w:rPr>
        <w:t xml:space="preserve">.  </w:t>
      </w:r>
      <w:r>
        <w:rPr>
          <w:rFonts w:ascii="Arial" w:hAnsi="Arial" w:cs="Simplified Arabic"/>
          <w:sz w:val="16"/>
          <w:szCs w:val="16"/>
          <w:rtl/>
        </w:rPr>
        <w:t xml:space="preserve">قاعدة بيانات مسح القوى العاملة، </w:t>
      </w:r>
      <w:r>
        <w:rPr>
          <w:rFonts w:ascii="Arial" w:hAnsi="Arial" w:cs="Simplified Arabic" w:hint="cs"/>
          <w:sz w:val="16"/>
          <w:szCs w:val="16"/>
          <w:rtl/>
        </w:rPr>
        <w:t>2015</w:t>
      </w:r>
      <w:r>
        <w:rPr>
          <w:rFonts w:ascii="Arial" w:hAnsi="Arial" w:cs="Simplified Arabic"/>
          <w:sz w:val="16"/>
          <w:szCs w:val="16"/>
          <w:rtl/>
        </w:rPr>
        <w:t xml:space="preserve">.  رام الله –فلسطين </w:t>
      </w:r>
    </w:p>
    <w:p w:rsidR="00E140F2" w:rsidRPr="00BE5D70" w:rsidRDefault="00E140F2" w:rsidP="00E140F2">
      <w:pPr>
        <w:rPr>
          <w:rFonts w:cs="Simplified Arabic"/>
          <w:b/>
          <w:bCs/>
          <w:snapToGrid w:val="0"/>
          <w:sz w:val="14"/>
          <w:szCs w:val="14"/>
          <w:rtl/>
        </w:rPr>
      </w:pPr>
      <w:r>
        <w:rPr>
          <w:rFonts w:ascii="Arial" w:hAnsi="Arial" w:cs="Simplified Arabic"/>
          <w:sz w:val="16"/>
          <w:szCs w:val="16"/>
          <w:rtl/>
        </w:rPr>
        <w:t xml:space="preserve"> </w:t>
      </w:r>
    </w:p>
    <w:p w:rsidR="00E140F2" w:rsidRDefault="00E140F2" w:rsidP="00E140F2">
      <w:pPr>
        <w:pStyle w:val="xl53"/>
        <w:pBdr>
          <w:left w:val="none" w:sz="0" w:space="0" w:color="auto"/>
          <w:bottom w:val="none" w:sz="0" w:space="0" w:color="auto"/>
          <w:right w:val="none" w:sz="0" w:space="0" w:color="auto"/>
        </w:pBdr>
        <w:bidi/>
        <w:spacing w:before="0" w:beforeAutospacing="0" w:after="0" w:afterAutospacing="0"/>
        <w:rPr>
          <w:rFonts w:ascii="Arial" w:hAnsi="Arial" w:cs="Simplified Arabic"/>
          <w:lang w:eastAsia="en-US"/>
        </w:rPr>
      </w:pPr>
    </w:p>
    <w:p w:rsidR="00E140F2" w:rsidRPr="00487F64" w:rsidRDefault="00E140F2" w:rsidP="00E140F2">
      <w:pPr>
        <w:pStyle w:val="xl53"/>
        <w:pBdr>
          <w:left w:val="none" w:sz="0" w:space="0" w:color="auto"/>
          <w:bottom w:val="none" w:sz="0" w:space="0" w:color="auto"/>
          <w:right w:val="none" w:sz="0" w:space="0" w:color="auto"/>
        </w:pBdr>
        <w:bidi/>
        <w:spacing w:before="0" w:beforeAutospacing="0" w:after="0" w:afterAutospacing="0"/>
        <w:rPr>
          <w:rFonts w:ascii="Arial" w:hAnsi="Arial" w:cs="Simplified Arabic"/>
          <w:rtl/>
          <w:lang w:eastAsia="en-US"/>
        </w:rPr>
      </w:pPr>
      <w:r w:rsidRPr="00487F64">
        <w:rPr>
          <w:rFonts w:ascii="Arial" w:hAnsi="Arial" w:cs="Simplified Arabic"/>
          <w:rtl/>
          <w:lang w:eastAsia="en-US"/>
        </w:rPr>
        <w:t xml:space="preserve">معدلات معرفة القراءة والكتابة للسكان الفلسطينيين (15 سنة فأكثر) حسب الجنس والمنطقة، </w:t>
      </w:r>
      <w:r>
        <w:rPr>
          <w:rFonts w:ascii="Arial" w:hAnsi="Arial" w:cs="Simplified Arabic" w:hint="cs"/>
          <w:rtl/>
          <w:lang w:eastAsia="en-US"/>
        </w:rPr>
        <w:t>2015</w:t>
      </w:r>
    </w:p>
    <w:p w:rsidR="00E140F2" w:rsidRPr="00BE5D70" w:rsidRDefault="00E140F2" w:rsidP="00E140F2">
      <w:pPr>
        <w:jc w:val="center"/>
        <w:rPr>
          <w:rFonts w:cs="Simplified Arabic"/>
          <w:b/>
          <w:bCs/>
          <w:snapToGrid w:val="0"/>
          <w:sz w:val="10"/>
          <w:szCs w:val="10"/>
          <w:rtl/>
        </w:rPr>
      </w:pPr>
    </w:p>
    <w:tbl>
      <w:tblPr>
        <w:bidiVisual/>
        <w:tblW w:w="8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88"/>
        <w:gridCol w:w="2429"/>
        <w:gridCol w:w="2118"/>
        <w:gridCol w:w="2040"/>
      </w:tblGrid>
      <w:tr w:rsidR="00E140F2" w:rsidTr="00C34442">
        <w:trPr>
          <w:trHeight w:val="340"/>
          <w:jc w:val="center"/>
        </w:trPr>
        <w:tc>
          <w:tcPr>
            <w:tcW w:w="2088" w:type="dxa"/>
            <w:vMerge w:val="restart"/>
            <w:vAlign w:val="center"/>
          </w:tcPr>
          <w:p w:rsidR="00E140F2" w:rsidRDefault="00E140F2" w:rsidP="00C34442">
            <w:pPr>
              <w:pStyle w:val="Heading9"/>
              <w:jc w:val="center"/>
              <w:rPr>
                <w:rFonts w:ascii="Arial" w:hAnsi="Arial" w:cs="Arial"/>
                <w:sz w:val="18"/>
                <w:szCs w:val="18"/>
                <w:rtl/>
              </w:rPr>
            </w:pPr>
            <w:r>
              <w:rPr>
                <w:sz w:val="18"/>
                <w:szCs w:val="18"/>
                <w:rtl/>
              </w:rPr>
              <w:t>الجنس</w:t>
            </w:r>
          </w:p>
        </w:tc>
        <w:tc>
          <w:tcPr>
            <w:tcW w:w="2429" w:type="dxa"/>
            <w:vMerge w:val="restart"/>
            <w:vAlign w:val="center"/>
          </w:tcPr>
          <w:p w:rsidR="00E140F2" w:rsidRPr="00CD5DC0" w:rsidRDefault="00E140F2" w:rsidP="00C34442">
            <w:pPr>
              <w:jc w:val="center"/>
              <w:rPr>
                <w:rFonts w:ascii="Arial" w:hAnsi="Arial" w:cs="Arial"/>
                <w:b/>
                <w:bCs/>
                <w:sz w:val="18"/>
                <w:szCs w:val="18"/>
                <w:rtl/>
              </w:rPr>
            </w:pPr>
            <w:r>
              <w:rPr>
                <w:rFonts w:ascii="Arial" w:hAnsi="Arial" w:cs="Simplified Arabic"/>
                <w:b/>
                <w:bCs/>
                <w:snapToGrid w:val="0"/>
                <w:sz w:val="18"/>
                <w:szCs w:val="18"/>
                <w:rtl/>
              </w:rPr>
              <w:t>فلسطين</w:t>
            </w:r>
          </w:p>
        </w:tc>
        <w:tc>
          <w:tcPr>
            <w:tcW w:w="4158" w:type="dxa"/>
            <w:gridSpan w:val="2"/>
            <w:vAlign w:val="center"/>
          </w:tcPr>
          <w:p w:rsidR="00E140F2" w:rsidRDefault="00E140F2" w:rsidP="00C34442">
            <w:pPr>
              <w:jc w:val="center"/>
              <w:rPr>
                <w:rFonts w:ascii="Arial" w:hAnsi="Arial" w:cs="Arial"/>
                <w:b/>
                <w:bCs/>
                <w:sz w:val="18"/>
                <w:szCs w:val="18"/>
                <w:rtl/>
              </w:rPr>
            </w:pPr>
            <w:r>
              <w:rPr>
                <w:rFonts w:ascii="Arial" w:hAnsi="Arial" w:cs="Simplified Arabic"/>
                <w:b/>
                <w:bCs/>
                <w:snapToGrid w:val="0"/>
                <w:sz w:val="18"/>
                <w:szCs w:val="18"/>
                <w:rtl/>
              </w:rPr>
              <w:t>المنطقة</w:t>
            </w:r>
          </w:p>
        </w:tc>
      </w:tr>
      <w:tr w:rsidR="00E140F2" w:rsidTr="00C34442">
        <w:trPr>
          <w:trHeight w:val="340"/>
          <w:jc w:val="center"/>
        </w:trPr>
        <w:tc>
          <w:tcPr>
            <w:tcW w:w="2088" w:type="dxa"/>
            <w:vMerge/>
            <w:tcBorders>
              <w:bottom w:val="nil"/>
            </w:tcBorders>
            <w:vAlign w:val="center"/>
          </w:tcPr>
          <w:p w:rsidR="00E140F2" w:rsidRDefault="00E140F2" w:rsidP="00C34442">
            <w:pPr>
              <w:jc w:val="right"/>
              <w:rPr>
                <w:rFonts w:ascii="Arial" w:hAnsi="Arial" w:cs="Simplified Arabic"/>
                <w:b/>
                <w:bCs/>
                <w:sz w:val="18"/>
                <w:szCs w:val="18"/>
                <w:rtl/>
              </w:rPr>
            </w:pPr>
          </w:p>
        </w:tc>
        <w:tc>
          <w:tcPr>
            <w:tcW w:w="2429" w:type="dxa"/>
            <w:vMerge/>
            <w:vAlign w:val="center"/>
          </w:tcPr>
          <w:p w:rsidR="00E140F2" w:rsidRDefault="00E140F2" w:rsidP="00C34442">
            <w:pPr>
              <w:jc w:val="center"/>
              <w:rPr>
                <w:rFonts w:ascii="Arial" w:hAnsi="Arial" w:cs="Arial"/>
                <w:snapToGrid w:val="0"/>
                <w:sz w:val="18"/>
                <w:szCs w:val="18"/>
                <w:rtl/>
              </w:rPr>
            </w:pPr>
          </w:p>
        </w:tc>
        <w:tc>
          <w:tcPr>
            <w:tcW w:w="2118" w:type="dxa"/>
            <w:vAlign w:val="center"/>
          </w:tcPr>
          <w:p w:rsidR="00E140F2" w:rsidRDefault="00E140F2" w:rsidP="00C34442">
            <w:pPr>
              <w:jc w:val="center"/>
              <w:rPr>
                <w:rFonts w:ascii="Arial" w:hAnsi="Arial" w:cs="Arial"/>
                <w:snapToGrid w:val="0"/>
                <w:sz w:val="18"/>
                <w:szCs w:val="18"/>
                <w:rtl/>
              </w:rPr>
            </w:pPr>
            <w:r>
              <w:rPr>
                <w:rFonts w:ascii="Arial" w:hAnsi="Arial" w:cs="Simplified Arabic"/>
                <w:snapToGrid w:val="0"/>
                <w:sz w:val="18"/>
                <w:szCs w:val="18"/>
                <w:rtl/>
              </w:rPr>
              <w:t>الضفة الغربية</w:t>
            </w:r>
          </w:p>
        </w:tc>
        <w:tc>
          <w:tcPr>
            <w:tcW w:w="2040" w:type="dxa"/>
            <w:vAlign w:val="center"/>
          </w:tcPr>
          <w:p w:rsidR="00E140F2" w:rsidRDefault="00E140F2" w:rsidP="00C34442">
            <w:pPr>
              <w:jc w:val="center"/>
              <w:rPr>
                <w:rFonts w:ascii="Arial" w:hAnsi="Arial" w:cs="Arial"/>
                <w:snapToGrid w:val="0"/>
                <w:sz w:val="18"/>
                <w:szCs w:val="18"/>
                <w:rtl/>
              </w:rPr>
            </w:pPr>
            <w:r>
              <w:rPr>
                <w:rFonts w:ascii="Arial" w:hAnsi="Arial" w:cs="Simplified Arabic"/>
                <w:snapToGrid w:val="0"/>
                <w:sz w:val="18"/>
                <w:szCs w:val="18"/>
                <w:rtl/>
              </w:rPr>
              <w:t>قطاع غزة</w:t>
            </w:r>
          </w:p>
        </w:tc>
      </w:tr>
      <w:tr w:rsidR="00E140F2" w:rsidTr="00C34442">
        <w:trPr>
          <w:trHeight w:val="340"/>
          <w:jc w:val="center"/>
        </w:trPr>
        <w:tc>
          <w:tcPr>
            <w:tcW w:w="2088" w:type="dxa"/>
            <w:tcBorders>
              <w:bottom w:val="nil"/>
            </w:tcBorders>
            <w:vAlign w:val="center"/>
          </w:tcPr>
          <w:p w:rsidR="00E140F2" w:rsidRDefault="00E140F2" w:rsidP="00C34442">
            <w:pPr>
              <w:rPr>
                <w:rFonts w:ascii="Arial" w:hAnsi="Arial" w:cs="Arial"/>
                <w:b/>
                <w:bCs/>
                <w:sz w:val="18"/>
                <w:szCs w:val="18"/>
                <w:rtl/>
              </w:rPr>
            </w:pPr>
            <w:r>
              <w:rPr>
                <w:rFonts w:ascii="Arial" w:hAnsi="Arial" w:cs="Simplified Arabic"/>
                <w:b/>
                <w:bCs/>
                <w:sz w:val="18"/>
                <w:szCs w:val="18"/>
                <w:rtl/>
              </w:rPr>
              <w:t>كلا الجنسين</w:t>
            </w:r>
          </w:p>
        </w:tc>
        <w:tc>
          <w:tcPr>
            <w:tcW w:w="2429" w:type="dxa"/>
            <w:tcBorders>
              <w:bottom w:val="nil"/>
              <w:right w:val="nil"/>
            </w:tcBorders>
            <w:vAlign w:val="center"/>
          </w:tcPr>
          <w:p w:rsidR="00E140F2" w:rsidRDefault="00E140F2" w:rsidP="00C34442">
            <w:pPr>
              <w:bidi w:val="0"/>
              <w:ind w:firstLineChars="100" w:firstLine="181"/>
              <w:jc w:val="right"/>
              <w:rPr>
                <w:rFonts w:ascii="Arial" w:hAnsi="Arial" w:cs="Arial"/>
                <w:b/>
                <w:bCs/>
                <w:color w:val="000000"/>
                <w:sz w:val="18"/>
                <w:szCs w:val="18"/>
              </w:rPr>
            </w:pPr>
            <w:r>
              <w:rPr>
                <w:rFonts w:ascii="Arial" w:hAnsi="Arial" w:cs="Arial"/>
                <w:b/>
                <w:bCs/>
                <w:color w:val="000000"/>
                <w:sz w:val="18"/>
                <w:szCs w:val="18"/>
              </w:rPr>
              <w:t>96.7</w:t>
            </w:r>
          </w:p>
        </w:tc>
        <w:tc>
          <w:tcPr>
            <w:tcW w:w="2118" w:type="dxa"/>
            <w:tcBorders>
              <w:left w:val="nil"/>
              <w:bottom w:val="nil"/>
              <w:right w:val="nil"/>
            </w:tcBorders>
            <w:vAlign w:val="center"/>
          </w:tcPr>
          <w:p w:rsidR="00E140F2" w:rsidRDefault="00E140F2" w:rsidP="00C34442">
            <w:pPr>
              <w:bidi w:val="0"/>
              <w:ind w:firstLineChars="100" w:firstLine="180"/>
              <w:jc w:val="right"/>
              <w:rPr>
                <w:rFonts w:ascii="Arial" w:hAnsi="Arial" w:cs="Arial"/>
                <w:color w:val="000000"/>
                <w:sz w:val="18"/>
                <w:szCs w:val="18"/>
              </w:rPr>
            </w:pPr>
            <w:r>
              <w:rPr>
                <w:rFonts w:ascii="Arial" w:hAnsi="Arial" w:cs="Arial"/>
                <w:color w:val="000000"/>
                <w:sz w:val="18"/>
                <w:szCs w:val="18"/>
              </w:rPr>
              <w:t>96.5</w:t>
            </w:r>
          </w:p>
        </w:tc>
        <w:tc>
          <w:tcPr>
            <w:tcW w:w="2040" w:type="dxa"/>
            <w:tcBorders>
              <w:left w:val="nil"/>
              <w:bottom w:val="nil"/>
            </w:tcBorders>
            <w:vAlign w:val="center"/>
          </w:tcPr>
          <w:p w:rsidR="00E140F2" w:rsidRDefault="00E140F2" w:rsidP="00C34442">
            <w:pPr>
              <w:bidi w:val="0"/>
              <w:ind w:firstLineChars="100" w:firstLine="180"/>
              <w:jc w:val="right"/>
              <w:rPr>
                <w:rFonts w:ascii="Arial" w:hAnsi="Arial" w:cs="Arial"/>
                <w:color w:val="000000"/>
                <w:sz w:val="18"/>
                <w:szCs w:val="18"/>
              </w:rPr>
            </w:pPr>
            <w:r>
              <w:rPr>
                <w:rFonts w:ascii="Arial" w:hAnsi="Arial" w:cs="Arial"/>
                <w:color w:val="000000"/>
                <w:sz w:val="18"/>
                <w:szCs w:val="18"/>
              </w:rPr>
              <w:t>97.0</w:t>
            </w:r>
          </w:p>
        </w:tc>
      </w:tr>
      <w:tr w:rsidR="00E140F2" w:rsidTr="00C34442">
        <w:trPr>
          <w:trHeight w:val="340"/>
          <w:jc w:val="center"/>
        </w:trPr>
        <w:tc>
          <w:tcPr>
            <w:tcW w:w="2088" w:type="dxa"/>
            <w:tcBorders>
              <w:top w:val="nil"/>
              <w:bottom w:val="nil"/>
            </w:tcBorders>
            <w:vAlign w:val="center"/>
          </w:tcPr>
          <w:p w:rsidR="00E140F2" w:rsidRDefault="00E140F2" w:rsidP="00C34442">
            <w:pPr>
              <w:rPr>
                <w:rFonts w:ascii="Arial" w:hAnsi="Arial" w:cs="Arial"/>
                <w:sz w:val="18"/>
                <w:szCs w:val="18"/>
                <w:rtl/>
              </w:rPr>
            </w:pPr>
            <w:r>
              <w:rPr>
                <w:rFonts w:ascii="Arial" w:hAnsi="Arial" w:cs="Simplified Arabic"/>
                <w:sz w:val="18"/>
                <w:szCs w:val="18"/>
                <w:rtl/>
              </w:rPr>
              <w:t>ذكور</w:t>
            </w:r>
          </w:p>
        </w:tc>
        <w:tc>
          <w:tcPr>
            <w:tcW w:w="2429" w:type="dxa"/>
            <w:tcBorders>
              <w:top w:val="nil"/>
              <w:bottom w:val="nil"/>
              <w:right w:val="nil"/>
            </w:tcBorders>
            <w:vAlign w:val="center"/>
          </w:tcPr>
          <w:p w:rsidR="00E140F2" w:rsidRDefault="00E140F2" w:rsidP="00C34442">
            <w:pPr>
              <w:bidi w:val="0"/>
              <w:ind w:firstLineChars="100" w:firstLine="181"/>
              <w:jc w:val="right"/>
              <w:rPr>
                <w:rFonts w:ascii="Arial" w:hAnsi="Arial" w:cs="Arial"/>
                <w:b/>
                <w:bCs/>
                <w:color w:val="000000"/>
                <w:sz w:val="18"/>
                <w:szCs w:val="18"/>
              </w:rPr>
            </w:pPr>
            <w:r>
              <w:rPr>
                <w:rFonts w:ascii="Arial" w:hAnsi="Arial" w:cs="Arial"/>
                <w:b/>
                <w:bCs/>
                <w:color w:val="000000"/>
                <w:sz w:val="18"/>
                <w:szCs w:val="18"/>
              </w:rPr>
              <w:t>98.5</w:t>
            </w:r>
          </w:p>
        </w:tc>
        <w:tc>
          <w:tcPr>
            <w:tcW w:w="2118" w:type="dxa"/>
            <w:tcBorders>
              <w:top w:val="nil"/>
              <w:left w:val="nil"/>
              <w:bottom w:val="nil"/>
              <w:right w:val="nil"/>
            </w:tcBorders>
            <w:vAlign w:val="center"/>
          </w:tcPr>
          <w:p w:rsidR="00E140F2" w:rsidRDefault="00E140F2" w:rsidP="00C34442">
            <w:pPr>
              <w:bidi w:val="0"/>
              <w:ind w:firstLineChars="100" w:firstLine="180"/>
              <w:jc w:val="right"/>
              <w:rPr>
                <w:rFonts w:ascii="Arial" w:hAnsi="Arial" w:cs="Arial"/>
                <w:color w:val="000000"/>
                <w:sz w:val="18"/>
                <w:szCs w:val="18"/>
              </w:rPr>
            </w:pPr>
            <w:r>
              <w:rPr>
                <w:rFonts w:ascii="Arial" w:hAnsi="Arial" w:cs="Arial"/>
                <w:color w:val="000000"/>
                <w:sz w:val="18"/>
                <w:szCs w:val="18"/>
              </w:rPr>
              <w:t>98.5</w:t>
            </w:r>
          </w:p>
        </w:tc>
        <w:tc>
          <w:tcPr>
            <w:tcW w:w="2040" w:type="dxa"/>
            <w:tcBorders>
              <w:top w:val="nil"/>
              <w:left w:val="nil"/>
              <w:bottom w:val="nil"/>
            </w:tcBorders>
            <w:vAlign w:val="center"/>
          </w:tcPr>
          <w:p w:rsidR="00E140F2" w:rsidRDefault="00E140F2" w:rsidP="00C34442">
            <w:pPr>
              <w:bidi w:val="0"/>
              <w:ind w:firstLineChars="100" w:firstLine="180"/>
              <w:jc w:val="right"/>
              <w:rPr>
                <w:rFonts w:ascii="Arial" w:hAnsi="Arial" w:cs="Arial"/>
                <w:color w:val="000000"/>
                <w:sz w:val="18"/>
                <w:szCs w:val="18"/>
              </w:rPr>
            </w:pPr>
            <w:r>
              <w:rPr>
                <w:rFonts w:ascii="Arial" w:hAnsi="Arial" w:cs="Arial"/>
                <w:color w:val="000000"/>
                <w:sz w:val="18"/>
                <w:szCs w:val="18"/>
              </w:rPr>
              <w:t>98.5</w:t>
            </w:r>
          </w:p>
        </w:tc>
      </w:tr>
      <w:tr w:rsidR="00E140F2" w:rsidTr="00C34442">
        <w:trPr>
          <w:trHeight w:val="340"/>
          <w:jc w:val="center"/>
        </w:trPr>
        <w:tc>
          <w:tcPr>
            <w:tcW w:w="2088" w:type="dxa"/>
            <w:tcBorders>
              <w:top w:val="nil"/>
            </w:tcBorders>
            <w:vAlign w:val="center"/>
          </w:tcPr>
          <w:p w:rsidR="00E140F2" w:rsidRDefault="00E140F2" w:rsidP="00C34442">
            <w:pPr>
              <w:rPr>
                <w:rFonts w:ascii="Arial" w:hAnsi="Arial" w:cs="Arial"/>
                <w:snapToGrid w:val="0"/>
                <w:sz w:val="18"/>
                <w:szCs w:val="18"/>
                <w:rtl/>
              </w:rPr>
            </w:pPr>
            <w:r>
              <w:rPr>
                <w:rFonts w:ascii="Arial" w:hAnsi="Arial" w:cs="Simplified Arabic"/>
                <w:snapToGrid w:val="0"/>
                <w:sz w:val="18"/>
                <w:szCs w:val="18"/>
                <w:rtl/>
              </w:rPr>
              <w:t>إناث</w:t>
            </w:r>
          </w:p>
        </w:tc>
        <w:tc>
          <w:tcPr>
            <w:tcW w:w="2429" w:type="dxa"/>
            <w:tcBorders>
              <w:top w:val="nil"/>
              <w:right w:val="nil"/>
            </w:tcBorders>
            <w:vAlign w:val="center"/>
          </w:tcPr>
          <w:p w:rsidR="00E140F2" w:rsidRDefault="00E140F2" w:rsidP="00C34442">
            <w:pPr>
              <w:bidi w:val="0"/>
              <w:ind w:firstLineChars="100" w:firstLine="181"/>
              <w:jc w:val="right"/>
              <w:rPr>
                <w:rFonts w:ascii="Arial" w:hAnsi="Arial" w:cs="Arial"/>
                <w:b/>
                <w:bCs/>
                <w:color w:val="000000"/>
                <w:sz w:val="18"/>
                <w:szCs w:val="18"/>
              </w:rPr>
            </w:pPr>
            <w:r>
              <w:rPr>
                <w:rFonts w:ascii="Arial" w:hAnsi="Arial" w:cs="Arial"/>
                <w:b/>
                <w:bCs/>
                <w:color w:val="000000"/>
                <w:sz w:val="18"/>
                <w:szCs w:val="18"/>
              </w:rPr>
              <w:t>94.9</w:t>
            </w:r>
          </w:p>
        </w:tc>
        <w:tc>
          <w:tcPr>
            <w:tcW w:w="2118" w:type="dxa"/>
            <w:tcBorders>
              <w:top w:val="nil"/>
              <w:left w:val="nil"/>
              <w:right w:val="nil"/>
            </w:tcBorders>
            <w:vAlign w:val="center"/>
          </w:tcPr>
          <w:p w:rsidR="00E140F2" w:rsidRDefault="00E140F2" w:rsidP="00C34442">
            <w:pPr>
              <w:bidi w:val="0"/>
              <w:ind w:firstLineChars="100" w:firstLine="180"/>
              <w:jc w:val="right"/>
              <w:rPr>
                <w:rFonts w:ascii="Arial" w:hAnsi="Arial" w:cs="Arial"/>
                <w:color w:val="000000"/>
                <w:sz w:val="18"/>
                <w:szCs w:val="18"/>
              </w:rPr>
            </w:pPr>
            <w:r>
              <w:rPr>
                <w:rFonts w:ascii="Arial" w:hAnsi="Arial" w:cs="Arial"/>
                <w:color w:val="000000"/>
                <w:sz w:val="18"/>
                <w:szCs w:val="18"/>
              </w:rPr>
              <w:t>94.4</w:t>
            </w:r>
          </w:p>
        </w:tc>
        <w:tc>
          <w:tcPr>
            <w:tcW w:w="2040" w:type="dxa"/>
            <w:tcBorders>
              <w:top w:val="nil"/>
              <w:left w:val="nil"/>
            </w:tcBorders>
            <w:vAlign w:val="center"/>
          </w:tcPr>
          <w:p w:rsidR="00E140F2" w:rsidRDefault="00E140F2" w:rsidP="00C34442">
            <w:pPr>
              <w:bidi w:val="0"/>
              <w:ind w:firstLineChars="100" w:firstLine="180"/>
              <w:jc w:val="right"/>
              <w:rPr>
                <w:rFonts w:ascii="Arial" w:hAnsi="Arial" w:cs="Arial"/>
                <w:color w:val="000000"/>
                <w:sz w:val="18"/>
                <w:szCs w:val="18"/>
              </w:rPr>
            </w:pPr>
            <w:r>
              <w:rPr>
                <w:rFonts w:ascii="Arial" w:hAnsi="Arial" w:cs="Arial"/>
                <w:color w:val="000000"/>
                <w:sz w:val="18"/>
                <w:szCs w:val="18"/>
              </w:rPr>
              <w:t>95.6</w:t>
            </w:r>
          </w:p>
        </w:tc>
      </w:tr>
    </w:tbl>
    <w:p w:rsidR="00E140F2" w:rsidRDefault="00E140F2" w:rsidP="00E140F2">
      <w:pPr>
        <w:rPr>
          <w:rFonts w:ascii="Arial" w:hAnsi="Arial" w:cs="Simplified Arabic"/>
          <w:sz w:val="16"/>
          <w:szCs w:val="16"/>
          <w:rtl/>
        </w:rPr>
      </w:pPr>
      <w:r>
        <w:rPr>
          <w:rFonts w:ascii="Arial" w:hAnsi="Arial" w:cs="Simplified Arabic" w:hint="cs"/>
          <w:b/>
          <w:bCs/>
          <w:sz w:val="14"/>
          <w:szCs w:val="14"/>
          <w:rtl/>
        </w:rPr>
        <w:t xml:space="preserve">     </w:t>
      </w:r>
      <w:r>
        <w:rPr>
          <w:rFonts w:ascii="Arial" w:hAnsi="Arial" w:cs="Simplified Arabic"/>
          <w:b/>
          <w:bCs/>
          <w:sz w:val="16"/>
          <w:szCs w:val="16"/>
          <w:rtl/>
        </w:rPr>
        <w:t xml:space="preserve">المصدر: الجهاز المركزي للإحصاء الفلسطيني، </w:t>
      </w:r>
      <w:r>
        <w:rPr>
          <w:rFonts w:ascii="Arial" w:hAnsi="Arial" w:cs="Simplified Arabic" w:hint="cs"/>
          <w:b/>
          <w:bCs/>
          <w:sz w:val="16"/>
          <w:szCs w:val="16"/>
          <w:rtl/>
        </w:rPr>
        <w:t>2016</w:t>
      </w:r>
      <w:r>
        <w:rPr>
          <w:rFonts w:ascii="Arial" w:hAnsi="Arial" w:cs="Simplified Arabic"/>
          <w:b/>
          <w:bCs/>
          <w:sz w:val="16"/>
          <w:szCs w:val="16"/>
          <w:rtl/>
        </w:rPr>
        <w:t xml:space="preserve">.  </w:t>
      </w:r>
      <w:r>
        <w:rPr>
          <w:rFonts w:ascii="Arial" w:hAnsi="Arial" w:cs="Simplified Arabic"/>
          <w:sz w:val="16"/>
          <w:szCs w:val="16"/>
          <w:rtl/>
        </w:rPr>
        <w:t xml:space="preserve">قاعدة بيانات مسح القوى العاملة، </w:t>
      </w:r>
      <w:r>
        <w:rPr>
          <w:rFonts w:ascii="Arial" w:hAnsi="Arial" w:cs="Simplified Arabic" w:hint="cs"/>
          <w:sz w:val="16"/>
          <w:szCs w:val="16"/>
          <w:rtl/>
        </w:rPr>
        <w:t>2015</w:t>
      </w:r>
      <w:r>
        <w:rPr>
          <w:rFonts w:ascii="Arial" w:hAnsi="Arial" w:cs="Simplified Arabic"/>
          <w:sz w:val="16"/>
          <w:szCs w:val="16"/>
          <w:rtl/>
        </w:rPr>
        <w:t xml:space="preserve">. رام الله –فلسطين </w:t>
      </w:r>
    </w:p>
    <w:p w:rsidR="00E140F2" w:rsidRPr="004D66BB" w:rsidRDefault="00E140F2" w:rsidP="00E140F2">
      <w:pPr>
        <w:rPr>
          <w:rFonts w:cs="Simplified Arabic"/>
          <w:b/>
          <w:bCs/>
          <w:sz w:val="24"/>
          <w:szCs w:val="24"/>
          <w:rtl/>
        </w:rPr>
      </w:pPr>
    </w:p>
    <w:p w:rsidR="00E140F2" w:rsidRDefault="00E140F2" w:rsidP="00E140F2">
      <w:pPr>
        <w:rPr>
          <w:rFonts w:cs="Simplified Arabic"/>
          <w:b/>
          <w:bCs/>
          <w:sz w:val="24"/>
          <w:szCs w:val="24"/>
          <w:rtl/>
        </w:rPr>
      </w:pPr>
      <w:r>
        <w:rPr>
          <w:rFonts w:cs="Simplified Arabic"/>
          <w:b/>
          <w:bCs/>
          <w:sz w:val="24"/>
          <w:szCs w:val="24"/>
          <w:rtl/>
        </w:rPr>
        <w:t>المدارس:</w:t>
      </w:r>
    </w:p>
    <w:p w:rsidR="00E140F2" w:rsidRDefault="00E140F2" w:rsidP="00E140F2">
      <w:pPr>
        <w:pStyle w:val="Header"/>
        <w:tabs>
          <w:tab w:val="clear" w:pos="4153"/>
          <w:tab w:val="clear" w:pos="8306"/>
        </w:tabs>
        <w:jc w:val="both"/>
        <w:rPr>
          <w:rFonts w:cs="Simplified Arabic"/>
          <w:sz w:val="24"/>
          <w:szCs w:val="24"/>
          <w:rtl/>
        </w:rPr>
      </w:pPr>
      <w:r>
        <w:rPr>
          <w:rFonts w:cs="Simplified Arabic"/>
          <w:sz w:val="24"/>
          <w:szCs w:val="24"/>
          <w:rtl/>
        </w:rPr>
        <w:t xml:space="preserve">بينت النتائج المستمدة من قاعدة </w:t>
      </w:r>
      <w:r>
        <w:rPr>
          <w:rFonts w:cs="Simplified Arabic" w:hint="cs"/>
          <w:sz w:val="24"/>
          <w:szCs w:val="24"/>
          <w:rtl/>
        </w:rPr>
        <w:t>ال</w:t>
      </w:r>
      <w:r>
        <w:rPr>
          <w:rFonts w:cs="Simplified Arabic"/>
          <w:sz w:val="24"/>
          <w:szCs w:val="24"/>
          <w:rtl/>
        </w:rPr>
        <w:t>بيانات</w:t>
      </w:r>
      <w:r>
        <w:rPr>
          <w:rFonts w:cs="Simplified Arabic" w:hint="cs"/>
          <w:sz w:val="24"/>
          <w:szCs w:val="24"/>
          <w:rtl/>
        </w:rPr>
        <w:t xml:space="preserve"> الأولية لمسح التعليم</w:t>
      </w:r>
      <w:r>
        <w:rPr>
          <w:rFonts w:cs="Simplified Arabic"/>
          <w:sz w:val="24"/>
          <w:szCs w:val="24"/>
          <w:rtl/>
        </w:rPr>
        <w:t xml:space="preserve"> للعام الدراسي </w:t>
      </w:r>
      <w:r>
        <w:rPr>
          <w:rFonts w:cs="Simplified Arabic" w:hint="cs"/>
          <w:sz w:val="24"/>
          <w:szCs w:val="24"/>
          <w:rtl/>
        </w:rPr>
        <w:t xml:space="preserve">2015/2016 </w:t>
      </w:r>
      <w:r>
        <w:rPr>
          <w:rFonts w:cs="Simplified Arabic"/>
          <w:sz w:val="24"/>
          <w:szCs w:val="24"/>
          <w:rtl/>
        </w:rPr>
        <w:t>ب</w:t>
      </w:r>
      <w:r>
        <w:rPr>
          <w:rFonts w:cs="Simplified Arabic" w:hint="cs"/>
          <w:sz w:val="24"/>
          <w:szCs w:val="24"/>
          <w:rtl/>
        </w:rPr>
        <w:t>أ</w:t>
      </w:r>
      <w:r>
        <w:rPr>
          <w:rFonts w:cs="Simplified Arabic"/>
          <w:sz w:val="24"/>
          <w:szCs w:val="24"/>
          <w:rtl/>
        </w:rPr>
        <w:t xml:space="preserve">ن هناك </w:t>
      </w:r>
      <w:r w:rsidRPr="006340BD">
        <w:rPr>
          <w:rFonts w:cs="Simplified Arabic" w:hint="cs"/>
          <w:sz w:val="24"/>
          <w:szCs w:val="24"/>
          <w:rtl/>
        </w:rPr>
        <w:t>2,8</w:t>
      </w:r>
      <w:r>
        <w:rPr>
          <w:rFonts w:cs="Simplified Arabic" w:hint="cs"/>
          <w:sz w:val="24"/>
          <w:szCs w:val="24"/>
          <w:rtl/>
        </w:rPr>
        <w:t>97</w:t>
      </w:r>
      <w:r w:rsidRPr="006340BD">
        <w:rPr>
          <w:rFonts w:cs="Simplified Arabic"/>
          <w:sz w:val="24"/>
          <w:szCs w:val="24"/>
          <w:rtl/>
        </w:rPr>
        <w:t xml:space="preserve"> </w:t>
      </w:r>
      <w:r>
        <w:rPr>
          <w:rFonts w:cs="Simplified Arabic" w:hint="cs"/>
          <w:sz w:val="24"/>
          <w:szCs w:val="24"/>
          <w:rtl/>
        </w:rPr>
        <w:t>مدرسة</w:t>
      </w:r>
      <w:r>
        <w:rPr>
          <w:rFonts w:cs="Simplified Arabic"/>
          <w:sz w:val="24"/>
          <w:szCs w:val="24"/>
          <w:rtl/>
        </w:rPr>
        <w:t xml:space="preserve"> في فلسطين في</w:t>
      </w:r>
      <w:r w:rsidRPr="004C6C68">
        <w:rPr>
          <w:rFonts w:cs="Simplified Arabic"/>
          <w:sz w:val="24"/>
          <w:szCs w:val="24"/>
          <w:rtl/>
        </w:rPr>
        <w:t>ها</w:t>
      </w:r>
      <w:r w:rsidRPr="004C6C68">
        <w:rPr>
          <w:rFonts w:cs="Simplified Arabic"/>
          <w:sz w:val="24"/>
          <w:szCs w:val="24"/>
          <w:rtl/>
          <w:lang w:eastAsia="ar-EG" w:bidi="ar-EG"/>
        </w:rPr>
        <w:t xml:space="preserve"> </w:t>
      </w:r>
      <w:r w:rsidRPr="004C6C68">
        <w:rPr>
          <w:rFonts w:cs="Simplified Arabic" w:hint="cs"/>
          <w:sz w:val="24"/>
          <w:szCs w:val="24"/>
          <w:rtl/>
          <w:lang w:eastAsia="ar-EG" w:bidi="ar-EG"/>
        </w:rPr>
        <w:t>39</w:t>
      </w:r>
      <w:r w:rsidRPr="004C6C68">
        <w:rPr>
          <w:rFonts w:cs="Simplified Arabic"/>
          <w:sz w:val="24"/>
          <w:szCs w:val="24"/>
          <w:rtl/>
          <w:lang w:eastAsia="ar-EG" w:bidi="ar-EG"/>
        </w:rPr>
        <w:t>,</w:t>
      </w:r>
      <w:r>
        <w:rPr>
          <w:rFonts w:cs="Simplified Arabic" w:hint="cs"/>
          <w:sz w:val="24"/>
          <w:szCs w:val="24"/>
          <w:rtl/>
          <w:lang w:eastAsia="ar-EG" w:bidi="ar-EG"/>
        </w:rPr>
        <w:t>526</w:t>
      </w:r>
      <w:r w:rsidRPr="004C6C68">
        <w:rPr>
          <w:rFonts w:cs="Simplified Arabic"/>
          <w:sz w:val="24"/>
          <w:szCs w:val="24"/>
          <w:rtl/>
        </w:rPr>
        <w:t xml:space="preserve"> </w:t>
      </w:r>
      <w:r>
        <w:rPr>
          <w:rFonts w:cs="Simplified Arabic"/>
          <w:sz w:val="24"/>
          <w:szCs w:val="24"/>
          <w:rtl/>
        </w:rPr>
        <w:t>شعبة، و</w:t>
      </w:r>
      <w:r>
        <w:rPr>
          <w:rFonts w:cs="Simplified Arabic" w:hint="cs"/>
          <w:sz w:val="24"/>
          <w:szCs w:val="24"/>
          <w:rtl/>
        </w:rPr>
        <w:t>أ</w:t>
      </w:r>
      <w:r>
        <w:rPr>
          <w:rFonts w:cs="Simplified Arabic"/>
          <w:sz w:val="24"/>
          <w:szCs w:val="24"/>
          <w:rtl/>
        </w:rPr>
        <w:t xml:space="preserve">ن عدد الطلبة في هذه المدارس هو </w:t>
      </w:r>
      <w:r w:rsidRPr="00505097">
        <w:rPr>
          <w:rFonts w:cs="Simplified Arabic"/>
          <w:sz w:val="24"/>
          <w:szCs w:val="24"/>
          <w:rtl/>
        </w:rPr>
        <w:t>1,</w:t>
      </w:r>
      <w:r w:rsidRPr="00505097">
        <w:rPr>
          <w:rFonts w:cs="Simplified Arabic" w:hint="cs"/>
          <w:sz w:val="24"/>
          <w:szCs w:val="24"/>
          <w:rtl/>
        </w:rPr>
        <w:t>1</w:t>
      </w:r>
      <w:r>
        <w:rPr>
          <w:rFonts w:cs="Simplified Arabic" w:hint="cs"/>
          <w:sz w:val="24"/>
          <w:szCs w:val="24"/>
          <w:rtl/>
        </w:rPr>
        <w:t>99</w:t>
      </w:r>
      <w:r w:rsidRPr="00505097">
        <w:rPr>
          <w:rFonts w:cs="Simplified Arabic"/>
          <w:sz w:val="24"/>
          <w:szCs w:val="24"/>
          <w:rtl/>
        </w:rPr>
        <w:t>,</w:t>
      </w:r>
      <w:r>
        <w:rPr>
          <w:rFonts w:cs="Simplified Arabic" w:hint="cs"/>
          <w:sz w:val="24"/>
          <w:szCs w:val="24"/>
          <w:rtl/>
        </w:rPr>
        <w:t>866</w:t>
      </w:r>
      <w:r>
        <w:rPr>
          <w:rFonts w:cs="Simplified Arabic"/>
          <w:sz w:val="24"/>
          <w:szCs w:val="24"/>
          <w:rtl/>
        </w:rPr>
        <w:t xml:space="preserve"> طالباً وطالبة.</w:t>
      </w:r>
    </w:p>
    <w:p w:rsidR="00E140F2" w:rsidRDefault="00E140F2" w:rsidP="00E140F2">
      <w:pPr>
        <w:bidi w:val="0"/>
        <w:rPr>
          <w:rFonts w:ascii="Arial" w:hAnsi="Arial" w:cs="Simplified Arabic"/>
          <w:b/>
          <w:bCs/>
          <w:sz w:val="22"/>
          <w:szCs w:val="22"/>
          <w:rtl/>
        </w:rPr>
      </w:pPr>
      <w:r>
        <w:rPr>
          <w:rFonts w:ascii="Arial" w:hAnsi="Arial" w:cs="Simplified Arabic"/>
          <w:b/>
          <w:bCs/>
          <w:sz w:val="22"/>
          <w:szCs w:val="22"/>
          <w:rtl/>
        </w:rPr>
        <w:br w:type="page"/>
      </w:r>
    </w:p>
    <w:p w:rsidR="00E140F2" w:rsidRDefault="00E140F2" w:rsidP="00E140F2">
      <w:pPr>
        <w:pStyle w:val="Header"/>
        <w:tabs>
          <w:tab w:val="clear" w:pos="4153"/>
          <w:tab w:val="clear" w:pos="8306"/>
        </w:tabs>
        <w:jc w:val="center"/>
        <w:rPr>
          <w:rFonts w:ascii="Arial" w:hAnsi="Arial" w:cs="Simplified Arabic"/>
          <w:b/>
          <w:bCs/>
          <w:sz w:val="22"/>
          <w:szCs w:val="22"/>
          <w:rtl/>
        </w:rPr>
      </w:pPr>
      <w:r>
        <w:rPr>
          <w:rFonts w:ascii="Arial" w:hAnsi="Arial" w:cs="Simplified Arabic"/>
          <w:b/>
          <w:bCs/>
          <w:sz w:val="22"/>
          <w:szCs w:val="22"/>
          <w:rtl/>
        </w:rPr>
        <w:lastRenderedPageBreak/>
        <w:t xml:space="preserve">مؤشرات التعليم العام في العام الدراسي </w:t>
      </w:r>
      <w:r>
        <w:rPr>
          <w:rFonts w:ascii="Arial" w:hAnsi="Arial" w:cs="Simplified Arabic" w:hint="cs"/>
          <w:b/>
          <w:bCs/>
          <w:sz w:val="22"/>
          <w:szCs w:val="22"/>
          <w:rtl/>
        </w:rPr>
        <w:t>2015/2016</w:t>
      </w:r>
    </w:p>
    <w:p w:rsidR="00E140F2" w:rsidRPr="004D66BB" w:rsidRDefault="00E140F2" w:rsidP="00E140F2">
      <w:pPr>
        <w:pStyle w:val="Header"/>
        <w:tabs>
          <w:tab w:val="clear" w:pos="4153"/>
          <w:tab w:val="clear" w:pos="8306"/>
        </w:tabs>
        <w:jc w:val="center"/>
        <w:rPr>
          <w:rFonts w:ascii="Arial" w:hAnsi="Arial" w:cs="Simplified Arabic"/>
          <w:b/>
          <w:bCs/>
          <w:sz w:val="8"/>
          <w:szCs w:val="8"/>
          <w:rtl/>
        </w:rPr>
      </w:pPr>
    </w:p>
    <w:tbl>
      <w:tblPr>
        <w:bidiVisual/>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29"/>
        <w:gridCol w:w="1968"/>
        <w:gridCol w:w="2021"/>
        <w:gridCol w:w="1987"/>
      </w:tblGrid>
      <w:tr w:rsidR="00E140F2" w:rsidTr="00E855E0">
        <w:trPr>
          <w:trHeight w:val="312"/>
          <w:jc w:val="center"/>
        </w:trPr>
        <w:tc>
          <w:tcPr>
            <w:tcW w:w="2529" w:type="dxa"/>
            <w:vMerge w:val="restart"/>
            <w:vAlign w:val="center"/>
          </w:tcPr>
          <w:p w:rsidR="00E140F2" w:rsidRDefault="00E140F2" w:rsidP="00C34442">
            <w:pPr>
              <w:pStyle w:val="Heading1"/>
              <w:bidi w:val="0"/>
              <w:jc w:val="center"/>
              <w:rPr>
                <w:rFonts w:ascii="Arial" w:hAnsi="Arial" w:cs="Arial"/>
                <w:sz w:val="18"/>
                <w:szCs w:val="18"/>
              </w:rPr>
            </w:pPr>
            <w:r>
              <w:rPr>
                <w:sz w:val="18"/>
                <w:szCs w:val="18"/>
                <w:rtl/>
              </w:rPr>
              <w:t>المؤشر</w:t>
            </w:r>
          </w:p>
        </w:tc>
        <w:tc>
          <w:tcPr>
            <w:tcW w:w="1968" w:type="dxa"/>
            <w:vMerge w:val="restart"/>
            <w:vAlign w:val="center"/>
          </w:tcPr>
          <w:p w:rsidR="00E140F2" w:rsidRPr="00BC7CAB" w:rsidRDefault="00E140F2" w:rsidP="00C34442">
            <w:pPr>
              <w:jc w:val="center"/>
              <w:rPr>
                <w:rFonts w:ascii="Arial" w:hAnsi="Arial" w:cs="Arial"/>
                <w:b/>
                <w:bCs/>
                <w:sz w:val="18"/>
                <w:szCs w:val="18"/>
                <w:rtl/>
              </w:rPr>
            </w:pPr>
            <w:r>
              <w:rPr>
                <w:rFonts w:ascii="Arial" w:hAnsi="Arial" w:cs="Simplified Arabic"/>
                <w:b/>
                <w:bCs/>
                <w:snapToGrid w:val="0"/>
                <w:sz w:val="18"/>
                <w:szCs w:val="18"/>
                <w:rtl/>
              </w:rPr>
              <w:t>فلسطين</w:t>
            </w:r>
          </w:p>
        </w:tc>
        <w:tc>
          <w:tcPr>
            <w:tcW w:w="4008" w:type="dxa"/>
            <w:gridSpan w:val="2"/>
            <w:tcBorders>
              <w:bottom w:val="nil"/>
            </w:tcBorders>
            <w:vAlign w:val="bottom"/>
          </w:tcPr>
          <w:p w:rsidR="00E140F2" w:rsidRDefault="00E140F2" w:rsidP="00C34442">
            <w:pPr>
              <w:jc w:val="center"/>
              <w:rPr>
                <w:rFonts w:ascii="Arial" w:hAnsi="Arial" w:cs="Arial"/>
                <w:b/>
                <w:bCs/>
                <w:sz w:val="18"/>
                <w:szCs w:val="18"/>
                <w:rtl/>
              </w:rPr>
            </w:pPr>
            <w:r>
              <w:rPr>
                <w:rFonts w:ascii="Arial" w:hAnsi="Arial" w:cs="Simplified Arabic"/>
                <w:b/>
                <w:bCs/>
                <w:snapToGrid w:val="0"/>
                <w:sz w:val="18"/>
                <w:szCs w:val="18"/>
                <w:rtl/>
              </w:rPr>
              <w:t>المنطقة</w:t>
            </w:r>
          </w:p>
        </w:tc>
      </w:tr>
      <w:tr w:rsidR="00E140F2" w:rsidTr="00E855E0">
        <w:trPr>
          <w:trHeight w:val="312"/>
          <w:jc w:val="center"/>
        </w:trPr>
        <w:tc>
          <w:tcPr>
            <w:tcW w:w="2529" w:type="dxa"/>
            <w:vMerge/>
            <w:tcBorders>
              <w:bottom w:val="nil"/>
            </w:tcBorders>
            <w:vAlign w:val="center"/>
          </w:tcPr>
          <w:p w:rsidR="00E140F2" w:rsidRDefault="00E140F2" w:rsidP="00C34442">
            <w:pPr>
              <w:jc w:val="center"/>
              <w:rPr>
                <w:rFonts w:ascii="Arial" w:hAnsi="Arial" w:cs="Simplified Arabic"/>
                <w:b/>
                <w:bCs/>
                <w:sz w:val="18"/>
                <w:szCs w:val="18"/>
                <w:rtl/>
              </w:rPr>
            </w:pPr>
          </w:p>
        </w:tc>
        <w:tc>
          <w:tcPr>
            <w:tcW w:w="1968" w:type="dxa"/>
            <w:vMerge/>
            <w:tcBorders>
              <w:bottom w:val="nil"/>
            </w:tcBorders>
            <w:vAlign w:val="center"/>
          </w:tcPr>
          <w:p w:rsidR="00E140F2" w:rsidRDefault="00E140F2" w:rsidP="00C34442">
            <w:pPr>
              <w:jc w:val="center"/>
              <w:rPr>
                <w:rFonts w:ascii="Arial" w:hAnsi="Arial" w:cs="Arial"/>
                <w:snapToGrid w:val="0"/>
                <w:sz w:val="18"/>
                <w:szCs w:val="18"/>
                <w:rtl/>
              </w:rPr>
            </w:pPr>
          </w:p>
        </w:tc>
        <w:tc>
          <w:tcPr>
            <w:tcW w:w="2021" w:type="dxa"/>
            <w:vAlign w:val="center"/>
          </w:tcPr>
          <w:p w:rsidR="00E140F2" w:rsidRDefault="00E140F2" w:rsidP="00C34442">
            <w:pPr>
              <w:jc w:val="center"/>
              <w:rPr>
                <w:rFonts w:ascii="Arial" w:hAnsi="Arial" w:cs="Arial"/>
                <w:snapToGrid w:val="0"/>
                <w:sz w:val="18"/>
                <w:szCs w:val="18"/>
                <w:rtl/>
              </w:rPr>
            </w:pPr>
            <w:r>
              <w:rPr>
                <w:rFonts w:ascii="Arial" w:hAnsi="Arial" w:cs="Simplified Arabic"/>
                <w:snapToGrid w:val="0"/>
                <w:sz w:val="18"/>
                <w:szCs w:val="18"/>
                <w:rtl/>
              </w:rPr>
              <w:t>الضفة الغربية</w:t>
            </w:r>
          </w:p>
        </w:tc>
        <w:tc>
          <w:tcPr>
            <w:tcW w:w="1987" w:type="dxa"/>
            <w:tcBorders>
              <w:bottom w:val="nil"/>
            </w:tcBorders>
            <w:vAlign w:val="center"/>
          </w:tcPr>
          <w:p w:rsidR="00E140F2" w:rsidRDefault="00E140F2" w:rsidP="00C34442">
            <w:pPr>
              <w:jc w:val="center"/>
              <w:rPr>
                <w:rFonts w:ascii="Arial" w:hAnsi="Arial" w:cs="Arial"/>
                <w:snapToGrid w:val="0"/>
                <w:sz w:val="18"/>
                <w:szCs w:val="18"/>
                <w:rtl/>
              </w:rPr>
            </w:pPr>
            <w:r>
              <w:rPr>
                <w:rFonts w:ascii="Arial" w:hAnsi="Arial" w:cs="Simplified Arabic"/>
                <w:snapToGrid w:val="0"/>
                <w:sz w:val="18"/>
                <w:szCs w:val="18"/>
                <w:rtl/>
              </w:rPr>
              <w:t>قطاع غزة</w:t>
            </w:r>
          </w:p>
        </w:tc>
      </w:tr>
      <w:tr w:rsidR="00E140F2" w:rsidTr="00E855E0">
        <w:trPr>
          <w:trHeight w:val="312"/>
          <w:jc w:val="center"/>
        </w:trPr>
        <w:tc>
          <w:tcPr>
            <w:tcW w:w="2529" w:type="dxa"/>
            <w:tcBorders>
              <w:bottom w:val="nil"/>
            </w:tcBorders>
            <w:vAlign w:val="center"/>
          </w:tcPr>
          <w:p w:rsidR="00E140F2" w:rsidRDefault="00E140F2" w:rsidP="00C34442">
            <w:pPr>
              <w:ind w:firstLine="175"/>
              <w:rPr>
                <w:rFonts w:ascii="Arial" w:hAnsi="Arial" w:cs="Simplified Arabic"/>
                <w:b/>
                <w:bCs/>
                <w:sz w:val="18"/>
                <w:szCs w:val="18"/>
                <w:rtl/>
              </w:rPr>
            </w:pPr>
            <w:r>
              <w:rPr>
                <w:rFonts w:ascii="Arial" w:hAnsi="Arial" w:cs="Simplified Arabic"/>
                <w:b/>
                <w:bCs/>
                <w:sz w:val="18"/>
                <w:szCs w:val="18"/>
                <w:rtl/>
              </w:rPr>
              <w:t>المدارس</w:t>
            </w:r>
          </w:p>
        </w:tc>
        <w:tc>
          <w:tcPr>
            <w:tcW w:w="1968" w:type="dxa"/>
            <w:tcBorders>
              <w:bottom w:val="nil"/>
              <w:right w:val="nil"/>
            </w:tcBorders>
            <w:vAlign w:val="center"/>
          </w:tcPr>
          <w:p w:rsidR="00E140F2" w:rsidRDefault="00E140F2" w:rsidP="00C34442">
            <w:pPr>
              <w:rPr>
                <w:rFonts w:ascii="Arial" w:hAnsi="Arial" w:cs="Arial"/>
                <w:b/>
                <w:bCs/>
                <w:sz w:val="18"/>
                <w:szCs w:val="18"/>
                <w:rtl/>
              </w:rPr>
            </w:pPr>
          </w:p>
        </w:tc>
        <w:tc>
          <w:tcPr>
            <w:tcW w:w="2021" w:type="dxa"/>
            <w:tcBorders>
              <w:left w:val="nil"/>
              <w:bottom w:val="nil"/>
              <w:right w:val="nil"/>
            </w:tcBorders>
            <w:vAlign w:val="center"/>
          </w:tcPr>
          <w:p w:rsidR="00E140F2" w:rsidRDefault="00E140F2" w:rsidP="00C34442">
            <w:pPr>
              <w:rPr>
                <w:rFonts w:ascii="Arial" w:hAnsi="Arial" w:cs="Arial"/>
                <w:b/>
                <w:bCs/>
                <w:sz w:val="18"/>
                <w:szCs w:val="18"/>
                <w:rtl/>
              </w:rPr>
            </w:pPr>
          </w:p>
        </w:tc>
        <w:tc>
          <w:tcPr>
            <w:tcW w:w="1987" w:type="dxa"/>
            <w:tcBorders>
              <w:left w:val="nil"/>
              <w:bottom w:val="nil"/>
            </w:tcBorders>
            <w:vAlign w:val="center"/>
          </w:tcPr>
          <w:p w:rsidR="00E140F2" w:rsidRDefault="00E140F2" w:rsidP="00C34442">
            <w:pPr>
              <w:rPr>
                <w:rFonts w:ascii="Arial" w:hAnsi="Arial" w:cs="Arial"/>
                <w:b/>
                <w:bCs/>
                <w:sz w:val="18"/>
                <w:szCs w:val="18"/>
                <w:rtl/>
              </w:rPr>
            </w:pPr>
          </w:p>
        </w:tc>
      </w:tr>
      <w:tr w:rsidR="00E140F2" w:rsidTr="00E855E0">
        <w:trPr>
          <w:trHeight w:val="312"/>
          <w:jc w:val="center"/>
        </w:trPr>
        <w:tc>
          <w:tcPr>
            <w:tcW w:w="2529" w:type="dxa"/>
            <w:tcBorders>
              <w:top w:val="nil"/>
              <w:bottom w:val="nil"/>
            </w:tcBorders>
            <w:vAlign w:val="center"/>
          </w:tcPr>
          <w:p w:rsidR="00E140F2" w:rsidRDefault="00E140F2" w:rsidP="0034694F">
            <w:pPr>
              <w:ind w:firstLine="175"/>
              <w:rPr>
                <w:rFonts w:ascii="Arial" w:hAnsi="Arial" w:cs="Simplified Arabic"/>
                <w:b/>
                <w:bCs/>
                <w:sz w:val="18"/>
                <w:szCs w:val="18"/>
                <w:rtl/>
              </w:rPr>
            </w:pPr>
            <w:r>
              <w:rPr>
                <w:rFonts w:ascii="Arial" w:hAnsi="Arial" w:cs="Simplified Arabic"/>
                <w:b/>
                <w:bCs/>
                <w:sz w:val="18"/>
                <w:szCs w:val="18"/>
                <w:rtl/>
              </w:rPr>
              <w:t>المجموع</w:t>
            </w:r>
          </w:p>
        </w:tc>
        <w:tc>
          <w:tcPr>
            <w:tcW w:w="1968" w:type="dxa"/>
            <w:tcBorders>
              <w:top w:val="nil"/>
              <w:bottom w:val="nil"/>
              <w:right w:val="nil"/>
            </w:tcBorders>
            <w:vAlign w:val="center"/>
          </w:tcPr>
          <w:p w:rsidR="00E140F2" w:rsidRPr="005A77AC" w:rsidRDefault="00E140F2" w:rsidP="0034694F">
            <w:pPr>
              <w:jc w:val="both"/>
              <w:rPr>
                <w:rFonts w:ascii="Arial" w:hAnsi="Arial" w:cs="Arial"/>
                <w:b/>
                <w:bCs/>
                <w:color w:val="000000"/>
                <w:sz w:val="18"/>
                <w:szCs w:val="18"/>
              </w:rPr>
            </w:pPr>
            <w:r w:rsidRPr="005A77AC">
              <w:rPr>
                <w:rFonts w:ascii="Arial" w:hAnsi="Arial" w:cs="Arial"/>
                <w:b/>
                <w:bCs/>
                <w:color w:val="000000"/>
                <w:sz w:val="18"/>
                <w:szCs w:val="18"/>
              </w:rPr>
              <w:t>2,897</w:t>
            </w:r>
          </w:p>
        </w:tc>
        <w:tc>
          <w:tcPr>
            <w:tcW w:w="2021" w:type="dxa"/>
            <w:tcBorders>
              <w:top w:val="nil"/>
              <w:left w:val="nil"/>
              <w:bottom w:val="nil"/>
              <w:right w:val="nil"/>
            </w:tcBorders>
            <w:vAlign w:val="center"/>
          </w:tcPr>
          <w:p w:rsidR="00E140F2" w:rsidRPr="005A77AC" w:rsidRDefault="00E140F2" w:rsidP="0034694F">
            <w:pPr>
              <w:jc w:val="both"/>
              <w:rPr>
                <w:rFonts w:asciiTheme="minorBidi" w:hAnsiTheme="minorBidi" w:cstheme="minorBidi"/>
                <w:b/>
                <w:bCs/>
                <w:color w:val="000000"/>
                <w:sz w:val="18"/>
                <w:szCs w:val="18"/>
              </w:rPr>
            </w:pPr>
            <w:r w:rsidRPr="005A77AC">
              <w:rPr>
                <w:rFonts w:asciiTheme="minorBidi" w:hAnsiTheme="minorBidi" w:cstheme="minorBidi"/>
                <w:b/>
                <w:bCs/>
                <w:color w:val="000000"/>
                <w:sz w:val="18"/>
                <w:szCs w:val="18"/>
              </w:rPr>
              <w:t>2,193</w:t>
            </w:r>
          </w:p>
        </w:tc>
        <w:tc>
          <w:tcPr>
            <w:tcW w:w="1987" w:type="dxa"/>
            <w:tcBorders>
              <w:top w:val="nil"/>
              <w:left w:val="nil"/>
              <w:bottom w:val="nil"/>
            </w:tcBorders>
            <w:vAlign w:val="center"/>
          </w:tcPr>
          <w:p w:rsidR="00E140F2" w:rsidRPr="009704F8" w:rsidRDefault="00E140F2" w:rsidP="0034694F">
            <w:pPr>
              <w:jc w:val="both"/>
              <w:rPr>
                <w:rFonts w:asciiTheme="minorBidi" w:hAnsiTheme="minorBidi" w:cstheme="minorBidi"/>
                <w:b/>
                <w:bCs/>
                <w:color w:val="000000"/>
                <w:sz w:val="18"/>
                <w:szCs w:val="18"/>
              </w:rPr>
            </w:pPr>
            <w:r w:rsidRPr="009704F8">
              <w:rPr>
                <w:rFonts w:asciiTheme="minorBidi" w:hAnsiTheme="minorBidi" w:cstheme="minorBidi"/>
                <w:b/>
                <w:bCs/>
                <w:color w:val="000000"/>
                <w:sz w:val="18"/>
                <w:szCs w:val="18"/>
              </w:rPr>
              <w:t>704</w:t>
            </w:r>
          </w:p>
        </w:tc>
      </w:tr>
      <w:tr w:rsidR="00E140F2" w:rsidTr="00E855E0">
        <w:trPr>
          <w:trHeight w:val="312"/>
          <w:jc w:val="center"/>
        </w:trPr>
        <w:tc>
          <w:tcPr>
            <w:tcW w:w="2529" w:type="dxa"/>
            <w:tcBorders>
              <w:top w:val="nil"/>
              <w:bottom w:val="nil"/>
            </w:tcBorders>
            <w:vAlign w:val="center"/>
          </w:tcPr>
          <w:p w:rsidR="00E140F2" w:rsidRDefault="00E140F2" w:rsidP="0034694F">
            <w:pPr>
              <w:ind w:firstLine="175"/>
              <w:rPr>
                <w:rFonts w:ascii="Arial" w:hAnsi="Arial" w:cs="Arial"/>
                <w:sz w:val="18"/>
                <w:szCs w:val="18"/>
                <w:rtl/>
              </w:rPr>
            </w:pPr>
            <w:r>
              <w:rPr>
                <w:rFonts w:ascii="Arial" w:hAnsi="Arial" w:cs="Simplified Arabic"/>
                <w:sz w:val="18"/>
                <w:szCs w:val="18"/>
                <w:rtl/>
              </w:rPr>
              <w:t>حكومة</w:t>
            </w:r>
          </w:p>
        </w:tc>
        <w:tc>
          <w:tcPr>
            <w:tcW w:w="1968" w:type="dxa"/>
            <w:tcBorders>
              <w:top w:val="nil"/>
              <w:bottom w:val="nil"/>
              <w:right w:val="nil"/>
            </w:tcBorders>
            <w:vAlign w:val="center"/>
          </w:tcPr>
          <w:p w:rsidR="00E140F2" w:rsidRPr="005A77AC" w:rsidRDefault="00E140F2" w:rsidP="0034694F">
            <w:pPr>
              <w:jc w:val="both"/>
              <w:rPr>
                <w:rFonts w:ascii="Arial" w:hAnsi="Arial" w:cs="Arial"/>
                <w:b/>
                <w:bCs/>
                <w:color w:val="000000"/>
                <w:sz w:val="18"/>
                <w:szCs w:val="18"/>
              </w:rPr>
            </w:pPr>
            <w:r w:rsidRPr="005A77AC">
              <w:rPr>
                <w:rFonts w:ascii="Arial" w:hAnsi="Arial" w:cs="Arial"/>
                <w:b/>
                <w:bCs/>
                <w:color w:val="000000"/>
                <w:sz w:val="18"/>
                <w:szCs w:val="18"/>
              </w:rPr>
              <w:t>2,135</w:t>
            </w:r>
          </w:p>
        </w:tc>
        <w:tc>
          <w:tcPr>
            <w:tcW w:w="2021" w:type="dxa"/>
            <w:tcBorders>
              <w:top w:val="nil"/>
              <w:left w:val="nil"/>
              <w:bottom w:val="nil"/>
              <w:right w:val="nil"/>
            </w:tcBorders>
            <w:vAlign w:val="center"/>
          </w:tcPr>
          <w:p w:rsidR="00E140F2" w:rsidRPr="007562D0" w:rsidRDefault="00E140F2" w:rsidP="0034694F">
            <w:pPr>
              <w:jc w:val="both"/>
              <w:rPr>
                <w:rFonts w:asciiTheme="minorBidi" w:hAnsiTheme="minorBidi" w:cstheme="minorBidi"/>
                <w:color w:val="000000"/>
                <w:sz w:val="18"/>
                <w:szCs w:val="18"/>
              </w:rPr>
            </w:pPr>
            <w:r w:rsidRPr="007562D0">
              <w:rPr>
                <w:rFonts w:asciiTheme="minorBidi" w:hAnsiTheme="minorBidi" w:cstheme="minorBidi"/>
                <w:color w:val="000000"/>
                <w:sz w:val="18"/>
                <w:szCs w:val="18"/>
              </w:rPr>
              <w:t>1,740</w:t>
            </w:r>
          </w:p>
        </w:tc>
        <w:tc>
          <w:tcPr>
            <w:tcW w:w="1987" w:type="dxa"/>
            <w:tcBorders>
              <w:top w:val="nil"/>
              <w:left w:val="nil"/>
              <w:bottom w:val="nil"/>
            </w:tcBorders>
            <w:vAlign w:val="center"/>
          </w:tcPr>
          <w:p w:rsidR="00E140F2" w:rsidRPr="005A77AC" w:rsidRDefault="00E140F2" w:rsidP="0034694F">
            <w:pPr>
              <w:jc w:val="both"/>
              <w:rPr>
                <w:rFonts w:asciiTheme="minorBidi" w:hAnsiTheme="minorBidi" w:cstheme="minorBidi"/>
                <w:color w:val="000000"/>
                <w:sz w:val="18"/>
                <w:szCs w:val="18"/>
              </w:rPr>
            </w:pPr>
            <w:r w:rsidRPr="005A77AC">
              <w:rPr>
                <w:rFonts w:asciiTheme="minorBidi" w:hAnsiTheme="minorBidi" w:cstheme="minorBidi"/>
                <w:color w:val="000000"/>
                <w:sz w:val="18"/>
                <w:szCs w:val="18"/>
              </w:rPr>
              <w:t>395</w:t>
            </w:r>
          </w:p>
        </w:tc>
      </w:tr>
      <w:tr w:rsidR="00E140F2" w:rsidTr="00E855E0">
        <w:trPr>
          <w:trHeight w:val="312"/>
          <w:jc w:val="center"/>
        </w:trPr>
        <w:tc>
          <w:tcPr>
            <w:tcW w:w="2529" w:type="dxa"/>
            <w:tcBorders>
              <w:top w:val="nil"/>
              <w:bottom w:val="nil"/>
            </w:tcBorders>
            <w:vAlign w:val="center"/>
          </w:tcPr>
          <w:p w:rsidR="00E140F2" w:rsidRDefault="00E140F2" w:rsidP="0034694F">
            <w:pPr>
              <w:ind w:firstLine="175"/>
              <w:rPr>
                <w:rFonts w:ascii="Arial" w:hAnsi="Arial" w:cs="Arial"/>
                <w:sz w:val="18"/>
                <w:szCs w:val="18"/>
                <w:rtl/>
              </w:rPr>
            </w:pPr>
            <w:r>
              <w:rPr>
                <w:rFonts w:ascii="Arial" w:hAnsi="Arial" w:cs="Simplified Arabic"/>
                <w:sz w:val="18"/>
                <w:szCs w:val="18"/>
                <w:rtl/>
              </w:rPr>
              <w:t>وكالة</w:t>
            </w:r>
          </w:p>
        </w:tc>
        <w:tc>
          <w:tcPr>
            <w:tcW w:w="1968" w:type="dxa"/>
            <w:tcBorders>
              <w:top w:val="nil"/>
              <w:bottom w:val="nil"/>
              <w:right w:val="nil"/>
            </w:tcBorders>
            <w:vAlign w:val="center"/>
          </w:tcPr>
          <w:p w:rsidR="00E140F2" w:rsidRPr="005A77AC" w:rsidRDefault="00E140F2" w:rsidP="0034694F">
            <w:pPr>
              <w:jc w:val="both"/>
              <w:rPr>
                <w:rFonts w:ascii="Arial" w:hAnsi="Arial" w:cs="Arial"/>
                <w:b/>
                <w:bCs/>
                <w:color w:val="000000"/>
                <w:sz w:val="18"/>
                <w:szCs w:val="18"/>
              </w:rPr>
            </w:pPr>
            <w:r w:rsidRPr="005A77AC">
              <w:rPr>
                <w:rFonts w:ascii="Arial" w:hAnsi="Arial" w:cs="Arial"/>
                <w:b/>
                <w:bCs/>
                <w:color w:val="000000"/>
                <w:sz w:val="18"/>
                <w:szCs w:val="18"/>
              </w:rPr>
              <w:t>353</w:t>
            </w:r>
          </w:p>
        </w:tc>
        <w:tc>
          <w:tcPr>
            <w:tcW w:w="2021" w:type="dxa"/>
            <w:tcBorders>
              <w:top w:val="nil"/>
              <w:left w:val="nil"/>
              <w:bottom w:val="nil"/>
              <w:right w:val="nil"/>
            </w:tcBorders>
            <w:vAlign w:val="center"/>
          </w:tcPr>
          <w:p w:rsidR="00E140F2" w:rsidRPr="007562D0" w:rsidRDefault="00E140F2" w:rsidP="0034694F">
            <w:pPr>
              <w:jc w:val="both"/>
              <w:rPr>
                <w:rFonts w:asciiTheme="minorBidi" w:hAnsiTheme="minorBidi" w:cstheme="minorBidi"/>
                <w:color w:val="000000"/>
                <w:sz w:val="18"/>
                <w:szCs w:val="18"/>
              </w:rPr>
            </w:pPr>
            <w:r w:rsidRPr="007562D0">
              <w:rPr>
                <w:rFonts w:asciiTheme="minorBidi" w:hAnsiTheme="minorBidi" w:cstheme="minorBidi"/>
                <w:color w:val="000000"/>
                <w:sz w:val="18"/>
                <w:szCs w:val="18"/>
              </w:rPr>
              <w:t>96</w:t>
            </w:r>
          </w:p>
        </w:tc>
        <w:tc>
          <w:tcPr>
            <w:tcW w:w="1987" w:type="dxa"/>
            <w:tcBorders>
              <w:top w:val="nil"/>
              <w:left w:val="nil"/>
              <w:bottom w:val="nil"/>
            </w:tcBorders>
            <w:vAlign w:val="center"/>
          </w:tcPr>
          <w:p w:rsidR="00E140F2" w:rsidRPr="005A77AC" w:rsidRDefault="00E140F2" w:rsidP="0034694F">
            <w:pPr>
              <w:jc w:val="both"/>
              <w:rPr>
                <w:rFonts w:asciiTheme="minorBidi" w:hAnsiTheme="minorBidi" w:cstheme="minorBidi"/>
                <w:color w:val="000000"/>
                <w:sz w:val="18"/>
                <w:szCs w:val="18"/>
              </w:rPr>
            </w:pPr>
            <w:r w:rsidRPr="005A77AC">
              <w:rPr>
                <w:rFonts w:asciiTheme="minorBidi" w:hAnsiTheme="minorBidi" w:cstheme="minorBidi"/>
                <w:color w:val="000000"/>
                <w:sz w:val="18"/>
                <w:szCs w:val="18"/>
              </w:rPr>
              <w:t>257</w:t>
            </w:r>
          </w:p>
        </w:tc>
      </w:tr>
      <w:tr w:rsidR="00E140F2" w:rsidTr="00E855E0">
        <w:trPr>
          <w:trHeight w:val="312"/>
          <w:jc w:val="center"/>
        </w:trPr>
        <w:tc>
          <w:tcPr>
            <w:tcW w:w="2529" w:type="dxa"/>
            <w:tcBorders>
              <w:top w:val="nil"/>
              <w:bottom w:val="nil"/>
            </w:tcBorders>
            <w:vAlign w:val="center"/>
          </w:tcPr>
          <w:p w:rsidR="00E140F2" w:rsidRDefault="00E140F2" w:rsidP="0034694F">
            <w:pPr>
              <w:ind w:firstLine="175"/>
              <w:rPr>
                <w:rFonts w:ascii="Arial" w:hAnsi="Arial" w:cs="Arial"/>
                <w:sz w:val="18"/>
                <w:szCs w:val="18"/>
                <w:rtl/>
              </w:rPr>
            </w:pPr>
            <w:r>
              <w:rPr>
                <w:rFonts w:ascii="Arial" w:hAnsi="Arial" w:cs="Simplified Arabic"/>
                <w:sz w:val="18"/>
                <w:szCs w:val="18"/>
                <w:rtl/>
              </w:rPr>
              <w:t>خاصة</w:t>
            </w:r>
          </w:p>
        </w:tc>
        <w:tc>
          <w:tcPr>
            <w:tcW w:w="1968" w:type="dxa"/>
            <w:tcBorders>
              <w:top w:val="nil"/>
              <w:bottom w:val="nil"/>
              <w:right w:val="nil"/>
            </w:tcBorders>
            <w:vAlign w:val="center"/>
          </w:tcPr>
          <w:p w:rsidR="00E140F2" w:rsidRPr="005A77AC" w:rsidRDefault="00E140F2" w:rsidP="0034694F">
            <w:pPr>
              <w:jc w:val="both"/>
              <w:rPr>
                <w:rFonts w:ascii="Arial" w:hAnsi="Arial" w:cs="Arial"/>
                <w:b/>
                <w:bCs/>
                <w:color w:val="000000"/>
                <w:sz w:val="18"/>
                <w:szCs w:val="18"/>
              </w:rPr>
            </w:pPr>
            <w:r w:rsidRPr="005A77AC">
              <w:rPr>
                <w:rFonts w:ascii="Arial" w:hAnsi="Arial" w:cs="Arial"/>
                <w:b/>
                <w:bCs/>
                <w:color w:val="000000"/>
                <w:sz w:val="18"/>
                <w:szCs w:val="18"/>
              </w:rPr>
              <w:t>409</w:t>
            </w:r>
          </w:p>
        </w:tc>
        <w:tc>
          <w:tcPr>
            <w:tcW w:w="2021" w:type="dxa"/>
            <w:tcBorders>
              <w:top w:val="nil"/>
              <w:left w:val="nil"/>
              <w:bottom w:val="nil"/>
              <w:right w:val="nil"/>
            </w:tcBorders>
            <w:vAlign w:val="center"/>
          </w:tcPr>
          <w:p w:rsidR="00E140F2" w:rsidRPr="007562D0" w:rsidRDefault="00E140F2" w:rsidP="0034694F">
            <w:pPr>
              <w:jc w:val="both"/>
              <w:rPr>
                <w:rFonts w:asciiTheme="minorBidi" w:hAnsiTheme="minorBidi" w:cstheme="minorBidi"/>
                <w:color w:val="000000"/>
                <w:sz w:val="18"/>
                <w:szCs w:val="18"/>
                <w:rtl/>
              </w:rPr>
            </w:pPr>
            <w:r w:rsidRPr="007562D0">
              <w:rPr>
                <w:rFonts w:asciiTheme="minorBidi" w:hAnsiTheme="minorBidi" w:cstheme="minorBidi"/>
                <w:color w:val="000000"/>
                <w:sz w:val="18"/>
                <w:szCs w:val="18"/>
              </w:rPr>
              <w:t>357</w:t>
            </w:r>
          </w:p>
        </w:tc>
        <w:tc>
          <w:tcPr>
            <w:tcW w:w="1987" w:type="dxa"/>
            <w:tcBorders>
              <w:top w:val="nil"/>
              <w:left w:val="nil"/>
              <w:bottom w:val="nil"/>
            </w:tcBorders>
            <w:vAlign w:val="center"/>
          </w:tcPr>
          <w:p w:rsidR="00E140F2" w:rsidRPr="005A77AC" w:rsidRDefault="00E140F2" w:rsidP="0034694F">
            <w:pPr>
              <w:jc w:val="both"/>
              <w:rPr>
                <w:rFonts w:asciiTheme="minorBidi" w:hAnsiTheme="minorBidi" w:cstheme="minorBidi"/>
                <w:color w:val="000000"/>
                <w:sz w:val="18"/>
                <w:szCs w:val="18"/>
              </w:rPr>
            </w:pPr>
            <w:r w:rsidRPr="005A77AC">
              <w:rPr>
                <w:rFonts w:asciiTheme="minorBidi" w:hAnsiTheme="minorBidi" w:cstheme="minorBidi"/>
                <w:color w:val="000000"/>
                <w:sz w:val="18"/>
                <w:szCs w:val="18"/>
              </w:rPr>
              <w:t>52</w:t>
            </w:r>
          </w:p>
        </w:tc>
      </w:tr>
      <w:tr w:rsidR="00E140F2" w:rsidTr="00E855E0">
        <w:trPr>
          <w:trHeight w:val="312"/>
          <w:jc w:val="center"/>
        </w:trPr>
        <w:tc>
          <w:tcPr>
            <w:tcW w:w="2529" w:type="dxa"/>
            <w:tcBorders>
              <w:top w:val="nil"/>
              <w:bottom w:val="nil"/>
            </w:tcBorders>
            <w:vAlign w:val="center"/>
          </w:tcPr>
          <w:p w:rsidR="00E140F2" w:rsidRDefault="00E140F2" w:rsidP="0034694F">
            <w:pPr>
              <w:ind w:firstLine="175"/>
              <w:rPr>
                <w:rFonts w:ascii="Arial" w:hAnsi="Arial" w:cs="Arial"/>
                <w:b/>
                <w:bCs/>
                <w:sz w:val="18"/>
                <w:szCs w:val="18"/>
                <w:rtl/>
              </w:rPr>
            </w:pPr>
            <w:r>
              <w:rPr>
                <w:rFonts w:ascii="Arial" w:hAnsi="Arial" w:cs="Simplified Arabic"/>
                <w:b/>
                <w:bCs/>
                <w:sz w:val="18"/>
                <w:szCs w:val="18"/>
                <w:rtl/>
              </w:rPr>
              <w:t>الطلبة</w:t>
            </w:r>
          </w:p>
        </w:tc>
        <w:tc>
          <w:tcPr>
            <w:tcW w:w="1968" w:type="dxa"/>
            <w:tcBorders>
              <w:top w:val="nil"/>
              <w:bottom w:val="nil"/>
              <w:right w:val="nil"/>
            </w:tcBorders>
            <w:vAlign w:val="center"/>
          </w:tcPr>
          <w:p w:rsidR="00E140F2" w:rsidRPr="00B52457" w:rsidRDefault="00E140F2" w:rsidP="0034694F">
            <w:pPr>
              <w:ind w:right="342"/>
              <w:rPr>
                <w:rFonts w:ascii="Arial" w:hAnsi="Arial" w:cs="Arial"/>
                <w:b/>
                <w:bCs/>
                <w:color w:val="FF0000"/>
                <w:sz w:val="18"/>
                <w:szCs w:val="18"/>
              </w:rPr>
            </w:pPr>
          </w:p>
        </w:tc>
        <w:tc>
          <w:tcPr>
            <w:tcW w:w="2021" w:type="dxa"/>
            <w:tcBorders>
              <w:top w:val="nil"/>
              <w:left w:val="nil"/>
              <w:bottom w:val="nil"/>
              <w:right w:val="nil"/>
            </w:tcBorders>
            <w:vAlign w:val="center"/>
          </w:tcPr>
          <w:p w:rsidR="00E140F2" w:rsidRPr="00D1180A" w:rsidRDefault="00E140F2" w:rsidP="0034694F">
            <w:pPr>
              <w:ind w:right="342"/>
              <w:rPr>
                <w:rFonts w:ascii="Arial" w:hAnsi="Arial" w:cs="Arial"/>
                <w:color w:val="FF0000"/>
                <w:sz w:val="18"/>
                <w:szCs w:val="18"/>
              </w:rPr>
            </w:pPr>
          </w:p>
        </w:tc>
        <w:tc>
          <w:tcPr>
            <w:tcW w:w="1987" w:type="dxa"/>
            <w:tcBorders>
              <w:top w:val="nil"/>
              <w:left w:val="nil"/>
              <w:bottom w:val="nil"/>
            </w:tcBorders>
            <w:vAlign w:val="center"/>
          </w:tcPr>
          <w:p w:rsidR="00E140F2" w:rsidRPr="00D1180A" w:rsidRDefault="00E140F2" w:rsidP="0034694F">
            <w:pPr>
              <w:ind w:right="342"/>
              <w:rPr>
                <w:rFonts w:ascii="Arial" w:hAnsi="Arial" w:cs="Arial"/>
                <w:color w:val="FF0000"/>
                <w:sz w:val="18"/>
                <w:szCs w:val="18"/>
              </w:rPr>
            </w:pPr>
          </w:p>
        </w:tc>
      </w:tr>
      <w:tr w:rsidR="00E140F2" w:rsidTr="00E855E0">
        <w:trPr>
          <w:trHeight w:val="312"/>
          <w:jc w:val="center"/>
        </w:trPr>
        <w:tc>
          <w:tcPr>
            <w:tcW w:w="2529" w:type="dxa"/>
            <w:tcBorders>
              <w:top w:val="nil"/>
              <w:bottom w:val="nil"/>
            </w:tcBorders>
            <w:vAlign w:val="center"/>
          </w:tcPr>
          <w:p w:rsidR="00E140F2" w:rsidRDefault="00E140F2" w:rsidP="0034694F">
            <w:pPr>
              <w:ind w:firstLine="175"/>
              <w:rPr>
                <w:rFonts w:ascii="Arial" w:hAnsi="Arial" w:cs="Simplified Arabic"/>
                <w:b/>
                <w:bCs/>
                <w:sz w:val="18"/>
                <w:szCs w:val="18"/>
                <w:rtl/>
              </w:rPr>
            </w:pPr>
            <w:r>
              <w:rPr>
                <w:rFonts w:ascii="Arial" w:hAnsi="Arial" w:cs="Simplified Arabic"/>
                <w:b/>
                <w:bCs/>
                <w:sz w:val="18"/>
                <w:szCs w:val="18"/>
                <w:rtl/>
              </w:rPr>
              <w:t>كلا الجنسين</w:t>
            </w:r>
          </w:p>
        </w:tc>
        <w:tc>
          <w:tcPr>
            <w:tcW w:w="1968" w:type="dxa"/>
            <w:tcBorders>
              <w:top w:val="nil"/>
              <w:bottom w:val="nil"/>
              <w:right w:val="nil"/>
            </w:tcBorders>
            <w:vAlign w:val="center"/>
          </w:tcPr>
          <w:p w:rsidR="00E140F2" w:rsidRPr="005A77AC" w:rsidRDefault="00E140F2" w:rsidP="0034694F">
            <w:pPr>
              <w:ind w:right="339"/>
              <w:rPr>
                <w:rFonts w:ascii="Arial" w:hAnsi="Arial" w:cs="Arial"/>
                <w:b/>
                <w:bCs/>
                <w:color w:val="000000"/>
                <w:sz w:val="18"/>
                <w:szCs w:val="18"/>
              </w:rPr>
            </w:pPr>
            <w:r w:rsidRPr="005A77AC">
              <w:rPr>
                <w:rFonts w:ascii="Arial" w:hAnsi="Arial" w:cs="Arial"/>
                <w:b/>
                <w:bCs/>
                <w:color w:val="000000"/>
                <w:sz w:val="18"/>
                <w:szCs w:val="18"/>
              </w:rPr>
              <w:t>1,199,866</w:t>
            </w:r>
          </w:p>
        </w:tc>
        <w:tc>
          <w:tcPr>
            <w:tcW w:w="2021" w:type="dxa"/>
            <w:tcBorders>
              <w:top w:val="nil"/>
              <w:left w:val="nil"/>
              <w:bottom w:val="nil"/>
              <w:right w:val="nil"/>
            </w:tcBorders>
            <w:vAlign w:val="center"/>
          </w:tcPr>
          <w:p w:rsidR="00E140F2" w:rsidRPr="005A77AC" w:rsidRDefault="00E140F2" w:rsidP="0034694F">
            <w:pPr>
              <w:ind w:right="355"/>
              <w:rPr>
                <w:rFonts w:asciiTheme="minorBidi" w:hAnsiTheme="minorBidi" w:cstheme="minorBidi"/>
                <w:b/>
                <w:bCs/>
                <w:color w:val="000000"/>
                <w:sz w:val="18"/>
                <w:szCs w:val="18"/>
              </w:rPr>
            </w:pPr>
            <w:r w:rsidRPr="005A77AC">
              <w:rPr>
                <w:rFonts w:asciiTheme="minorBidi" w:hAnsiTheme="minorBidi" w:cstheme="minorBidi"/>
                <w:b/>
                <w:bCs/>
                <w:color w:val="000000"/>
                <w:sz w:val="18"/>
                <w:szCs w:val="18"/>
              </w:rPr>
              <w:t>697,163</w:t>
            </w:r>
          </w:p>
        </w:tc>
        <w:tc>
          <w:tcPr>
            <w:tcW w:w="1987" w:type="dxa"/>
            <w:tcBorders>
              <w:top w:val="nil"/>
              <w:left w:val="nil"/>
              <w:bottom w:val="nil"/>
            </w:tcBorders>
            <w:vAlign w:val="center"/>
          </w:tcPr>
          <w:p w:rsidR="00E140F2" w:rsidRPr="005A77AC" w:rsidRDefault="00E140F2" w:rsidP="0034694F">
            <w:pPr>
              <w:ind w:right="319"/>
              <w:rPr>
                <w:rFonts w:asciiTheme="minorBidi" w:hAnsiTheme="minorBidi" w:cstheme="minorBidi"/>
                <w:b/>
                <w:bCs/>
                <w:color w:val="000000"/>
                <w:sz w:val="18"/>
                <w:szCs w:val="18"/>
              </w:rPr>
            </w:pPr>
            <w:r w:rsidRPr="005A77AC">
              <w:rPr>
                <w:rFonts w:asciiTheme="minorBidi" w:hAnsiTheme="minorBidi" w:cstheme="minorBidi"/>
                <w:b/>
                <w:bCs/>
                <w:color w:val="000000"/>
                <w:sz w:val="18"/>
                <w:szCs w:val="18"/>
              </w:rPr>
              <w:t>502,703</w:t>
            </w:r>
          </w:p>
        </w:tc>
      </w:tr>
      <w:tr w:rsidR="00E140F2" w:rsidTr="00E855E0">
        <w:trPr>
          <w:trHeight w:val="312"/>
          <w:jc w:val="center"/>
        </w:trPr>
        <w:tc>
          <w:tcPr>
            <w:tcW w:w="2529" w:type="dxa"/>
            <w:tcBorders>
              <w:top w:val="nil"/>
              <w:bottom w:val="nil"/>
            </w:tcBorders>
            <w:vAlign w:val="center"/>
          </w:tcPr>
          <w:p w:rsidR="00E140F2" w:rsidRDefault="00E140F2" w:rsidP="0034694F">
            <w:pPr>
              <w:ind w:firstLine="175"/>
              <w:rPr>
                <w:rFonts w:ascii="Arial" w:hAnsi="Arial" w:cs="Arial"/>
                <w:sz w:val="18"/>
                <w:szCs w:val="18"/>
                <w:rtl/>
              </w:rPr>
            </w:pPr>
            <w:r>
              <w:rPr>
                <w:rFonts w:ascii="Arial" w:hAnsi="Arial" w:cs="Simplified Arabic"/>
                <w:sz w:val="18"/>
                <w:szCs w:val="18"/>
                <w:rtl/>
              </w:rPr>
              <w:t>ذكور</w:t>
            </w:r>
          </w:p>
        </w:tc>
        <w:tc>
          <w:tcPr>
            <w:tcW w:w="1968" w:type="dxa"/>
            <w:tcBorders>
              <w:top w:val="nil"/>
              <w:bottom w:val="nil"/>
              <w:right w:val="nil"/>
            </w:tcBorders>
            <w:vAlign w:val="center"/>
          </w:tcPr>
          <w:p w:rsidR="00E140F2" w:rsidRPr="005A77AC" w:rsidRDefault="00E140F2" w:rsidP="0034694F">
            <w:pPr>
              <w:ind w:right="339"/>
              <w:rPr>
                <w:rFonts w:ascii="Arial" w:hAnsi="Arial" w:cs="Arial"/>
                <w:b/>
                <w:bCs/>
                <w:color w:val="000000"/>
                <w:sz w:val="18"/>
                <w:szCs w:val="18"/>
              </w:rPr>
            </w:pPr>
            <w:r w:rsidRPr="005A77AC">
              <w:rPr>
                <w:rFonts w:ascii="Arial" w:hAnsi="Arial" w:cs="Arial"/>
                <w:b/>
                <w:bCs/>
                <w:color w:val="000000"/>
                <w:sz w:val="18"/>
                <w:szCs w:val="18"/>
              </w:rPr>
              <w:t>596,144</w:t>
            </w:r>
          </w:p>
        </w:tc>
        <w:tc>
          <w:tcPr>
            <w:tcW w:w="2021" w:type="dxa"/>
            <w:tcBorders>
              <w:top w:val="nil"/>
              <w:left w:val="nil"/>
              <w:bottom w:val="nil"/>
              <w:right w:val="nil"/>
            </w:tcBorders>
            <w:vAlign w:val="center"/>
          </w:tcPr>
          <w:p w:rsidR="00E140F2" w:rsidRPr="005A77AC" w:rsidRDefault="00E140F2" w:rsidP="0034694F">
            <w:pPr>
              <w:ind w:right="355"/>
              <w:rPr>
                <w:rFonts w:asciiTheme="minorBidi" w:hAnsiTheme="minorBidi" w:cstheme="minorBidi"/>
                <w:color w:val="000000"/>
                <w:sz w:val="18"/>
                <w:szCs w:val="18"/>
              </w:rPr>
            </w:pPr>
            <w:r w:rsidRPr="005A77AC">
              <w:rPr>
                <w:rFonts w:asciiTheme="minorBidi" w:hAnsiTheme="minorBidi" w:cstheme="minorBidi"/>
                <w:color w:val="000000"/>
                <w:sz w:val="18"/>
                <w:szCs w:val="18"/>
              </w:rPr>
              <w:t>344</w:t>
            </w:r>
            <w:r>
              <w:rPr>
                <w:rFonts w:asciiTheme="minorBidi" w:hAnsiTheme="minorBidi" w:cstheme="minorBidi"/>
                <w:color w:val="000000"/>
                <w:sz w:val="18"/>
                <w:szCs w:val="18"/>
              </w:rPr>
              <w:t>,</w:t>
            </w:r>
            <w:r w:rsidRPr="005A77AC">
              <w:rPr>
                <w:rFonts w:asciiTheme="minorBidi" w:hAnsiTheme="minorBidi" w:cstheme="minorBidi"/>
                <w:color w:val="000000"/>
                <w:sz w:val="18"/>
                <w:szCs w:val="18"/>
              </w:rPr>
              <w:t>451</w:t>
            </w:r>
          </w:p>
        </w:tc>
        <w:tc>
          <w:tcPr>
            <w:tcW w:w="1987" w:type="dxa"/>
            <w:tcBorders>
              <w:top w:val="nil"/>
              <w:left w:val="nil"/>
              <w:bottom w:val="nil"/>
            </w:tcBorders>
            <w:vAlign w:val="center"/>
          </w:tcPr>
          <w:p w:rsidR="00E140F2" w:rsidRPr="005A77AC" w:rsidRDefault="00E140F2" w:rsidP="0034694F">
            <w:pPr>
              <w:ind w:right="319"/>
              <w:rPr>
                <w:rFonts w:asciiTheme="minorBidi" w:hAnsiTheme="minorBidi" w:cstheme="minorBidi"/>
                <w:color w:val="000000"/>
                <w:sz w:val="18"/>
                <w:szCs w:val="18"/>
              </w:rPr>
            </w:pPr>
            <w:r w:rsidRPr="005A77AC">
              <w:rPr>
                <w:rFonts w:asciiTheme="minorBidi" w:hAnsiTheme="minorBidi" w:cstheme="minorBidi"/>
                <w:color w:val="000000"/>
                <w:sz w:val="18"/>
                <w:szCs w:val="18"/>
              </w:rPr>
              <w:t>251</w:t>
            </w:r>
            <w:r>
              <w:rPr>
                <w:rFonts w:asciiTheme="minorBidi" w:hAnsiTheme="minorBidi" w:cstheme="minorBidi"/>
                <w:color w:val="000000"/>
                <w:sz w:val="18"/>
                <w:szCs w:val="18"/>
              </w:rPr>
              <w:t>,</w:t>
            </w:r>
            <w:r w:rsidRPr="005A77AC">
              <w:rPr>
                <w:rFonts w:asciiTheme="minorBidi" w:hAnsiTheme="minorBidi" w:cstheme="minorBidi"/>
                <w:color w:val="000000"/>
                <w:sz w:val="18"/>
                <w:szCs w:val="18"/>
              </w:rPr>
              <w:t>693</w:t>
            </w:r>
          </w:p>
        </w:tc>
      </w:tr>
      <w:tr w:rsidR="00E140F2" w:rsidTr="00E855E0">
        <w:trPr>
          <w:trHeight w:val="312"/>
          <w:jc w:val="center"/>
        </w:trPr>
        <w:tc>
          <w:tcPr>
            <w:tcW w:w="2529" w:type="dxa"/>
            <w:tcBorders>
              <w:top w:val="nil"/>
              <w:bottom w:val="nil"/>
            </w:tcBorders>
            <w:vAlign w:val="center"/>
          </w:tcPr>
          <w:p w:rsidR="00E140F2" w:rsidRDefault="00E140F2" w:rsidP="0034694F">
            <w:pPr>
              <w:ind w:firstLine="175"/>
              <w:rPr>
                <w:rFonts w:ascii="Arial" w:hAnsi="Arial" w:cs="Arial"/>
                <w:sz w:val="18"/>
                <w:szCs w:val="18"/>
                <w:rtl/>
              </w:rPr>
            </w:pPr>
            <w:r>
              <w:rPr>
                <w:rFonts w:ascii="Arial" w:hAnsi="Arial" w:cs="Simplified Arabic"/>
                <w:sz w:val="18"/>
                <w:szCs w:val="18"/>
                <w:rtl/>
              </w:rPr>
              <w:t>إناث</w:t>
            </w:r>
          </w:p>
        </w:tc>
        <w:tc>
          <w:tcPr>
            <w:tcW w:w="1968" w:type="dxa"/>
            <w:tcBorders>
              <w:top w:val="nil"/>
              <w:bottom w:val="nil"/>
              <w:right w:val="nil"/>
            </w:tcBorders>
            <w:vAlign w:val="center"/>
          </w:tcPr>
          <w:p w:rsidR="00E140F2" w:rsidRPr="005A77AC" w:rsidRDefault="00E140F2" w:rsidP="0034694F">
            <w:pPr>
              <w:ind w:right="339"/>
              <w:rPr>
                <w:rFonts w:ascii="Arial" w:hAnsi="Arial" w:cs="Arial"/>
                <w:b/>
                <w:bCs/>
                <w:color w:val="000000"/>
                <w:sz w:val="18"/>
                <w:szCs w:val="18"/>
              </w:rPr>
            </w:pPr>
            <w:r w:rsidRPr="005A77AC">
              <w:rPr>
                <w:rFonts w:ascii="Arial" w:hAnsi="Arial" w:cs="Arial"/>
                <w:b/>
                <w:bCs/>
                <w:color w:val="000000"/>
                <w:sz w:val="18"/>
                <w:szCs w:val="18"/>
              </w:rPr>
              <w:t>603,722</w:t>
            </w:r>
          </w:p>
        </w:tc>
        <w:tc>
          <w:tcPr>
            <w:tcW w:w="2021" w:type="dxa"/>
            <w:tcBorders>
              <w:top w:val="nil"/>
              <w:left w:val="nil"/>
              <w:bottom w:val="nil"/>
              <w:right w:val="nil"/>
            </w:tcBorders>
            <w:vAlign w:val="center"/>
          </w:tcPr>
          <w:p w:rsidR="00E140F2" w:rsidRPr="005A77AC" w:rsidRDefault="00E140F2" w:rsidP="0034694F">
            <w:pPr>
              <w:ind w:right="355"/>
              <w:rPr>
                <w:rFonts w:asciiTheme="minorBidi" w:hAnsiTheme="minorBidi" w:cstheme="minorBidi"/>
                <w:color w:val="000000"/>
                <w:sz w:val="18"/>
                <w:szCs w:val="18"/>
              </w:rPr>
            </w:pPr>
            <w:r w:rsidRPr="005A77AC">
              <w:rPr>
                <w:rFonts w:asciiTheme="minorBidi" w:hAnsiTheme="minorBidi" w:cstheme="minorBidi"/>
                <w:color w:val="000000"/>
                <w:sz w:val="18"/>
                <w:szCs w:val="18"/>
              </w:rPr>
              <w:t>352</w:t>
            </w:r>
            <w:r>
              <w:rPr>
                <w:rFonts w:asciiTheme="minorBidi" w:hAnsiTheme="minorBidi" w:cstheme="minorBidi"/>
                <w:color w:val="000000"/>
                <w:sz w:val="18"/>
                <w:szCs w:val="18"/>
              </w:rPr>
              <w:t>,</w:t>
            </w:r>
            <w:r w:rsidRPr="005A77AC">
              <w:rPr>
                <w:rFonts w:asciiTheme="minorBidi" w:hAnsiTheme="minorBidi" w:cstheme="minorBidi"/>
                <w:color w:val="000000"/>
                <w:sz w:val="18"/>
                <w:szCs w:val="18"/>
              </w:rPr>
              <w:t>712</w:t>
            </w:r>
          </w:p>
        </w:tc>
        <w:tc>
          <w:tcPr>
            <w:tcW w:w="1987" w:type="dxa"/>
            <w:tcBorders>
              <w:top w:val="nil"/>
              <w:left w:val="nil"/>
              <w:bottom w:val="nil"/>
            </w:tcBorders>
            <w:vAlign w:val="center"/>
          </w:tcPr>
          <w:p w:rsidR="00E140F2" w:rsidRPr="005A77AC" w:rsidRDefault="00E140F2" w:rsidP="0034694F">
            <w:pPr>
              <w:ind w:right="319"/>
              <w:rPr>
                <w:rFonts w:asciiTheme="minorBidi" w:hAnsiTheme="minorBidi" w:cstheme="minorBidi"/>
                <w:color w:val="000000"/>
                <w:sz w:val="18"/>
                <w:szCs w:val="18"/>
              </w:rPr>
            </w:pPr>
            <w:r w:rsidRPr="005A77AC">
              <w:rPr>
                <w:rFonts w:asciiTheme="minorBidi" w:hAnsiTheme="minorBidi" w:cstheme="minorBidi"/>
                <w:color w:val="000000"/>
                <w:sz w:val="18"/>
                <w:szCs w:val="18"/>
              </w:rPr>
              <w:t>251</w:t>
            </w:r>
            <w:r>
              <w:rPr>
                <w:rFonts w:asciiTheme="minorBidi" w:hAnsiTheme="minorBidi" w:cstheme="minorBidi"/>
                <w:color w:val="000000"/>
                <w:sz w:val="18"/>
                <w:szCs w:val="18"/>
              </w:rPr>
              <w:t>,</w:t>
            </w:r>
            <w:r w:rsidRPr="005A77AC">
              <w:rPr>
                <w:rFonts w:asciiTheme="minorBidi" w:hAnsiTheme="minorBidi" w:cstheme="minorBidi"/>
                <w:color w:val="000000"/>
                <w:sz w:val="18"/>
                <w:szCs w:val="18"/>
              </w:rPr>
              <w:t>010</w:t>
            </w:r>
          </w:p>
        </w:tc>
      </w:tr>
      <w:tr w:rsidR="00E140F2" w:rsidTr="00E855E0">
        <w:trPr>
          <w:trHeight w:val="312"/>
          <w:jc w:val="center"/>
        </w:trPr>
        <w:tc>
          <w:tcPr>
            <w:tcW w:w="2529" w:type="dxa"/>
            <w:tcBorders>
              <w:top w:val="nil"/>
              <w:bottom w:val="nil"/>
            </w:tcBorders>
            <w:vAlign w:val="center"/>
          </w:tcPr>
          <w:p w:rsidR="00E140F2" w:rsidRDefault="00E140F2" w:rsidP="0034694F">
            <w:pPr>
              <w:ind w:firstLine="175"/>
              <w:rPr>
                <w:rFonts w:ascii="Arial" w:hAnsi="Arial" w:cs="Arial"/>
                <w:b/>
                <w:bCs/>
                <w:sz w:val="18"/>
                <w:szCs w:val="18"/>
                <w:rtl/>
              </w:rPr>
            </w:pPr>
            <w:r>
              <w:rPr>
                <w:rFonts w:ascii="Arial" w:hAnsi="Arial" w:cs="Simplified Arabic"/>
                <w:b/>
                <w:bCs/>
                <w:sz w:val="18"/>
                <w:szCs w:val="18"/>
                <w:rtl/>
              </w:rPr>
              <w:t>الشعب</w:t>
            </w:r>
          </w:p>
        </w:tc>
        <w:tc>
          <w:tcPr>
            <w:tcW w:w="1968" w:type="dxa"/>
            <w:tcBorders>
              <w:top w:val="nil"/>
              <w:bottom w:val="nil"/>
              <w:right w:val="nil"/>
            </w:tcBorders>
            <w:vAlign w:val="center"/>
          </w:tcPr>
          <w:p w:rsidR="00E140F2" w:rsidRPr="00B52457" w:rsidRDefault="00E140F2" w:rsidP="0034694F">
            <w:pPr>
              <w:ind w:right="342"/>
              <w:rPr>
                <w:rFonts w:ascii="Arial" w:hAnsi="Arial" w:cs="Arial"/>
                <w:b/>
                <w:bCs/>
                <w:color w:val="FF0000"/>
                <w:sz w:val="18"/>
                <w:szCs w:val="18"/>
              </w:rPr>
            </w:pPr>
          </w:p>
        </w:tc>
        <w:tc>
          <w:tcPr>
            <w:tcW w:w="2021" w:type="dxa"/>
            <w:tcBorders>
              <w:top w:val="nil"/>
              <w:left w:val="nil"/>
              <w:bottom w:val="nil"/>
              <w:right w:val="nil"/>
            </w:tcBorders>
            <w:vAlign w:val="center"/>
          </w:tcPr>
          <w:p w:rsidR="00E140F2" w:rsidRPr="00D1180A" w:rsidRDefault="00E140F2" w:rsidP="0034694F">
            <w:pPr>
              <w:ind w:right="342"/>
              <w:rPr>
                <w:rFonts w:ascii="Arial" w:hAnsi="Arial" w:cs="Arial"/>
                <w:color w:val="FF0000"/>
                <w:sz w:val="18"/>
                <w:szCs w:val="18"/>
              </w:rPr>
            </w:pPr>
          </w:p>
        </w:tc>
        <w:tc>
          <w:tcPr>
            <w:tcW w:w="1987" w:type="dxa"/>
            <w:tcBorders>
              <w:top w:val="nil"/>
              <w:left w:val="nil"/>
              <w:bottom w:val="nil"/>
            </w:tcBorders>
            <w:vAlign w:val="center"/>
          </w:tcPr>
          <w:p w:rsidR="00E140F2" w:rsidRPr="00D1180A" w:rsidRDefault="00E140F2" w:rsidP="0034694F">
            <w:pPr>
              <w:ind w:right="342"/>
              <w:rPr>
                <w:rFonts w:ascii="Arial" w:hAnsi="Arial" w:cs="Arial"/>
                <w:color w:val="FF0000"/>
                <w:sz w:val="18"/>
                <w:szCs w:val="18"/>
              </w:rPr>
            </w:pPr>
          </w:p>
        </w:tc>
      </w:tr>
      <w:tr w:rsidR="00E140F2" w:rsidTr="00E855E0">
        <w:trPr>
          <w:trHeight w:val="312"/>
          <w:jc w:val="center"/>
        </w:trPr>
        <w:tc>
          <w:tcPr>
            <w:tcW w:w="2529" w:type="dxa"/>
            <w:tcBorders>
              <w:top w:val="nil"/>
              <w:bottom w:val="nil"/>
            </w:tcBorders>
            <w:vAlign w:val="center"/>
          </w:tcPr>
          <w:p w:rsidR="00E140F2" w:rsidRDefault="00E140F2" w:rsidP="0034694F">
            <w:pPr>
              <w:ind w:firstLine="175"/>
              <w:rPr>
                <w:rFonts w:ascii="Arial" w:hAnsi="Arial" w:cs="Simplified Arabic"/>
                <w:b/>
                <w:bCs/>
                <w:sz w:val="18"/>
                <w:szCs w:val="18"/>
                <w:rtl/>
              </w:rPr>
            </w:pPr>
            <w:r>
              <w:rPr>
                <w:rFonts w:ascii="Arial" w:hAnsi="Arial" w:cs="Simplified Arabic"/>
                <w:b/>
                <w:bCs/>
                <w:sz w:val="18"/>
                <w:szCs w:val="18"/>
                <w:rtl/>
              </w:rPr>
              <w:t>المجموع</w:t>
            </w:r>
          </w:p>
        </w:tc>
        <w:tc>
          <w:tcPr>
            <w:tcW w:w="1968" w:type="dxa"/>
            <w:tcBorders>
              <w:top w:val="nil"/>
              <w:bottom w:val="nil"/>
              <w:right w:val="nil"/>
            </w:tcBorders>
            <w:vAlign w:val="center"/>
          </w:tcPr>
          <w:p w:rsidR="00E140F2" w:rsidRPr="007A651F" w:rsidRDefault="00E140F2" w:rsidP="0034694F">
            <w:pPr>
              <w:ind w:right="339"/>
              <w:rPr>
                <w:rFonts w:ascii="Arial" w:hAnsi="Arial" w:cs="Arial"/>
                <w:b/>
                <w:bCs/>
                <w:color w:val="000000"/>
                <w:sz w:val="18"/>
                <w:szCs w:val="18"/>
              </w:rPr>
            </w:pPr>
            <w:r w:rsidRPr="007A651F">
              <w:rPr>
                <w:rFonts w:ascii="Arial" w:hAnsi="Arial" w:cs="Arial"/>
                <w:b/>
                <w:bCs/>
                <w:color w:val="000000"/>
                <w:sz w:val="18"/>
                <w:szCs w:val="18"/>
              </w:rPr>
              <w:t>39,526</w:t>
            </w:r>
          </w:p>
        </w:tc>
        <w:tc>
          <w:tcPr>
            <w:tcW w:w="2021" w:type="dxa"/>
            <w:tcBorders>
              <w:top w:val="nil"/>
              <w:left w:val="nil"/>
              <w:bottom w:val="nil"/>
              <w:right w:val="nil"/>
            </w:tcBorders>
            <w:vAlign w:val="center"/>
          </w:tcPr>
          <w:p w:rsidR="00E140F2" w:rsidRPr="007A651F" w:rsidRDefault="00E140F2" w:rsidP="0034694F">
            <w:pPr>
              <w:ind w:right="355"/>
              <w:rPr>
                <w:rFonts w:asciiTheme="minorBidi" w:hAnsiTheme="minorBidi" w:cstheme="minorBidi"/>
                <w:b/>
                <w:bCs/>
                <w:color w:val="000000"/>
                <w:sz w:val="18"/>
                <w:szCs w:val="18"/>
              </w:rPr>
            </w:pPr>
            <w:r w:rsidRPr="007A651F">
              <w:rPr>
                <w:rFonts w:asciiTheme="minorBidi" w:hAnsiTheme="minorBidi" w:cstheme="minorBidi"/>
                <w:b/>
                <w:bCs/>
                <w:color w:val="000000"/>
                <w:sz w:val="18"/>
                <w:szCs w:val="18"/>
              </w:rPr>
              <w:t>26,100</w:t>
            </w:r>
          </w:p>
        </w:tc>
        <w:tc>
          <w:tcPr>
            <w:tcW w:w="1987" w:type="dxa"/>
            <w:tcBorders>
              <w:top w:val="nil"/>
              <w:left w:val="nil"/>
              <w:bottom w:val="nil"/>
            </w:tcBorders>
            <w:vAlign w:val="center"/>
          </w:tcPr>
          <w:p w:rsidR="00E140F2" w:rsidRPr="007A651F" w:rsidRDefault="00E140F2" w:rsidP="0034694F">
            <w:pPr>
              <w:ind w:right="319"/>
              <w:rPr>
                <w:rFonts w:asciiTheme="minorBidi" w:hAnsiTheme="minorBidi" w:cstheme="minorBidi"/>
                <w:b/>
                <w:bCs/>
                <w:color w:val="000000"/>
                <w:sz w:val="18"/>
                <w:szCs w:val="18"/>
              </w:rPr>
            </w:pPr>
            <w:r w:rsidRPr="007A651F">
              <w:rPr>
                <w:rFonts w:asciiTheme="minorBidi" w:hAnsiTheme="minorBidi" w:cstheme="minorBidi"/>
                <w:b/>
                <w:bCs/>
                <w:color w:val="000000"/>
                <w:sz w:val="18"/>
                <w:szCs w:val="18"/>
              </w:rPr>
              <w:t>13,426</w:t>
            </w:r>
          </w:p>
        </w:tc>
      </w:tr>
      <w:tr w:rsidR="00E140F2" w:rsidTr="00E855E0">
        <w:trPr>
          <w:trHeight w:val="312"/>
          <w:jc w:val="center"/>
        </w:trPr>
        <w:tc>
          <w:tcPr>
            <w:tcW w:w="2529" w:type="dxa"/>
            <w:tcBorders>
              <w:top w:val="nil"/>
              <w:bottom w:val="nil"/>
            </w:tcBorders>
            <w:vAlign w:val="center"/>
          </w:tcPr>
          <w:p w:rsidR="00E140F2" w:rsidRDefault="00E140F2" w:rsidP="0034694F">
            <w:pPr>
              <w:ind w:firstLine="175"/>
              <w:rPr>
                <w:rFonts w:ascii="Arial" w:hAnsi="Arial" w:cs="Simplified Arabic"/>
                <w:sz w:val="18"/>
                <w:szCs w:val="18"/>
                <w:rtl/>
              </w:rPr>
            </w:pPr>
            <w:r>
              <w:rPr>
                <w:rFonts w:ascii="Arial" w:hAnsi="Arial" w:cs="Simplified Arabic"/>
                <w:sz w:val="18"/>
                <w:szCs w:val="18"/>
                <w:rtl/>
              </w:rPr>
              <w:t>ذكور</w:t>
            </w:r>
          </w:p>
        </w:tc>
        <w:tc>
          <w:tcPr>
            <w:tcW w:w="1968" w:type="dxa"/>
            <w:tcBorders>
              <w:top w:val="nil"/>
              <w:bottom w:val="nil"/>
              <w:right w:val="nil"/>
            </w:tcBorders>
            <w:vAlign w:val="center"/>
          </w:tcPr>
          <w:p w:rsidR="00E140F2" w:rsidRPr="007A651F" w:rsidRDefault="00E140F2" w:rsidP="0034694F">
            <w:pPr>
              <w:ind w:right="339"/>
              <w:rPr>
                <w:rFonts w:ascii="Arial" w:hAnsi="Arial" w:cs="Arial"/>
                <w:b/>
                <w:bCs/>
                <w:color w:val="000000"/>
                <w:sz w:val="18"/>
                <w:szCs w:val="18"/>
              </w:rPr>
            </w:pPr>
            <w:r w:rsidRPr="007A651F">
              <w:rPr>
                <w:rFonts w:ascii="Arial" w:hAnsi="Arial" w:cs="Arial"/>
                <w:b/>
                <w:bCs/>
                <w:color w:val="000000"/>
                <w:sz w:val="18"/>
                <w:szCs w:val="18"/>
              </w:rPr>
              <w:t>15,402</w:t>
            </w:r>
          </w:p>
        </w:tc>
        <w:tc>
          <w:tcPr>
            <w:tcW w:w="2021" w:type="dxa"/>
            <w:tcBorders>
              <w:top w:val="nil"/>
              <w:left w:val="nil"/>
              <w:bottom w:val="nil"/>
              <w:right w:val="nil"/>
            </w:tcBorders>
            <w:vAlign w:val="center"/>
          </w:tcPr>
          <w:p w:rsidR="00E140F2" w:rsidRPr="007A651F" w:rsidRDefault="00E140F2" w:rsidP="0034694F">
            <w:pPr>
              <w:ind w:right="355"/>
              <w:rPr>
                <w:rFonts w:asciiTheme="minorBidi" w:hAnsiTheme="minorBidi" w:cstheme="minorBidi"/>
                <w:color w:val="000000"/>
                <w:sz w:val="18"/>
                <w:szCs w:val="18"/>
              </w:rPr>
            </w:pPr>
            <w:r w:rsidRPr="007A651F">
              <w:rPr>
                <w:rFonts w:asciiTheme="minorBidi" w:hAnsiTheme="minorBidi" w:cstheme="minorBidi"/>
                <w:color w:val="000000"/>
                <w:sz w:val="18"/>
                <w:szCs w:val="18"/>
              </w:rPr>
              <w:t>9</w:t>
            </w:r>
            <w:r>
              <w:rPr>
                <w:rFonts w:asciiTheme="minorBidi" w:hAnsiTheme="minorBidi" w:cstheme="minorBidi"/>
                <w:color w:val="000000"/>
                <w:sz w:val="18"/>
                <w:szCs w:val="18"/>
              </w:rPr>
              <w:t>,</w:t>
            </w:r>
            <w:r w:rsidRPr="007A651F">
              <w:rPr>
                <w:rFonts w:asciiTheme="minorBidi" w:hAnsiTheme="minorBidi" w:cstheme="minorBidi"/>
                <w:color w:val="000000"/>
                <w:sz w:val="18"/>
                <w:szCs w:val="18"/>
              </w:rPr>
              <w:t>829</w:t>
            </w:r>
          </w:p>
        </w:tc>
        <w:tc>
          <w:tcPr>
            <w:tcW w:w="1987" w:type="dxa"/>
            <w:tcBorders>
              <w:top w:val="nil"/>
              <w:left w:val="nil"/>
              <w:bottom w:val="nil"/>
            </w:tcBorders>
            <w:vAlign w:val="center"/>
          </w:tcPr>
          <w:p w:rsidR="00E140F2" w:rsidRPr="007A651F" w:rsidRDefault="00E140F2" w:rsidP="0034694F">
            <w:pPr>
              <w:ind w:right="319"/>
              <w:rPr>
                <w:rFonts w:asciiTheme="minorBidi" w:hAnsiTheme="minorBidi" w:cstheme="minorBidi"/>
                <w:color w:val="000000"/>
                <w:sz w:val="18"/>
                <w:szCs w:val="18"/>
              </w:rPr>
            </w:pPr>
            <w:r w:rsidRPr="007A651F">
              <w:rPr>
                <w:rFonts w:asciiTheme="minorBidi" w:hAnsiTheme="minorBidi" w:cstheme="minorBidi"/>
                <w:color w:val="000000"/>
                <w:sz w:val="18"/>
                <w:szCs w:val="18"/>
              </w:rPr>
              <w:t>5</w:t>
            </w:r>
            <w:r>
              <w:rPr>
                <w:rFonts w:asciiTheme="minorBidi" w:hAnsiTheme="minorBidi" w:cstheme="minorBidi"/>
                <w:color w:val="000000"/>
                <w:sz w:val="18"/>
                <w:szCs w:val="18"/>
              </w:rPr>
              <w:t>,</w:t>
            </w:r>
            <w:r w:rsidRPr="007A651F">
              <w:rPr>
                <w:rFonts w:asciiTheme="minorBidi" w:hAnsiTheme="minorBidi" w:cstheme="minorBidi"/>
                <w:color w:val="000000"/>
                <w:sz w:val="18"/>
                <w:szCs w:val="18"/>
              </w:rPr>
              <w:t>573</w:t>
            </w:r>
          </w:p>
        </w:tc>
      </w:tr>
      <w:tr w:rsidR="00E140F2" w:rsidTr="00E855E0">
        <w:trPr>
          <w:trHeight w:val="312"/>
          <w:jc w:val="center"/>
        </w:trPr>
        <w:tc>
          <w:tcPr>
            <w:tcW w:w="2529" w:type="dxa"/>
            <w:tcBorders>
              <w:top w:val="nil"/>
              <w:bottom w:val="nil"/>
            </w:tcBorders>
            <w:vAlign w:val="center"/>
          </w:tcPr>
          <w:p w:rsidR="00E140F2" w:rsidRDefault="00E140F2" w:rsidP="0034694F">
            <w:pPr>
              <w:ind w:firstLine="175"/>
              <w:rPr>
                <w:rFonts w:ascii="Arial" w:hAnsi="Arial" w:cs="Simplified Arabic"/>
                <w:sz w:val="18"/>
                <w:szCs w:val="18"/>
                <w:rtl/>
              </w:rPr>
            </w:pPr>
            <w:r>
              <w:rPr>
                <w:rFonts w:ascii="Arial" w:hAnsi="Arial" w:cs="Simplified Arabic"/>
                <w:sz w:val="18"/>
                <w:szCs w:val="18"/>
                <w:rtl/>
              </w:rPr>
              <w:t>إناث</w:t>
            </w:r>
          </w:p>
        </w:tc>
        <w:tc>
          <w:tcPr>
            <w:tcW w:w="1968" w:type="dxa"/>
            <w:tcBorders>
              <w:top w:val="nil"/>
              <w:bottom w:val="nil"/>
              <w:right w:val="nil"/>
            </w:tcBorders>
            <w:vAlign w:val="center"/>
          </w:tcPr>
          <w:p w:rsidR="00E140F2" w:rsidRPr="007A651F" w:rsidRDefault="00E140F2" w:rsidP="0034694F">
            <w:pPr>
              <w:ind w:right="339"/>
              <w:rPr>
                <w:rFonts w:ascii="Arial" w:hAnsi="Arial" w:cs="Arial"/>
                <w:b/>
                <w:bCs/>
                <w:color w:val="000000"/>
                <w:sz w:val="18"/>
                <w:szCs w:val="18"/>
              </w:rPr>
            </w:pPr>
            <w:r w:rsidRPr="007A651F">
              <w:rPr>
                <w:rFonts w:ascii="Arial" w:hAnsi="Arial" w:cs="Arial"/>
                <w:b/>
                <w:bCs/>
                <w:color w:val="000000"/>
                <w:sz w:val="18"/>
                <w:szCs w:val="18"/>
              </w:rPr>
              <w:t>15,888</w:t>
            </w:r>
          </w:p>
        </w:tc>
        <w:tc>
          <w:tcPr>
            <w:tcW w:w="2021" w:type="dxa"/>
            <w:tcBorders>
              <w:top w:val="nil"/>
              <w:left w:val="nil"/>
              <w:bottom w:val="nil"/>
              <w:right w:val="nil"/>
            </w:tcBorders>
            <w:vAlign w:val="center"/>
          </w:tcPr>
          <w:p w:rsidR="00E140F2" w:rsidRPr="007A651F" w:rsidRDefault="00E140F2" w:rsidP="0034694F">
            <w:pPr>
              <w:ind w:right="355"/>
              <w:rPr>
                <w:rFonts w:asciiTheme="minorBidi" w:hAnsiTheme="minorBidi" w:cstheme="minorBidi"/>
                <w:color w:val="000000"/>
                <w:sz w:val="18"/>
                <w:szCs w:val="18"/>
              </w:rPr>
            </w:pPr>
            <w:r w:rsidRPr="007A651F">
              <w:rPr>
                <w:rFonts w:asciiTheme="minorBidi" w:hAnsiTheme="minorBidi" w:cstheme="minorBidi"/>
                <w:color w:val="000000"/>
                <w:sz w:val="18"/>
                <w:szCs w:val="18"/>
              </w:rPr>
              <w:t>10</w:t>
            </w:r>
            <w:r>
              <w:rPr>
                <w:rFonts w:asciiTheme="minorBidi" w:hAnsiTheme="minorBidi" w:cstheme="minorBidi"/>
                <w:color w:val="000000"/>
                <w:sz w:val="18"/>
                <w:szCs w:val="18"/>
              </w:rPr>
              <w:t>,</w:t>
            </w:r>
            <w:r w:rsidRPr="007A651F">
              <w:rPr>
                <w:rFonts w:asciiTheme="minorBidi" w:hAnsiTheme="minorBidi" w:cstheme="minorBidi"/>
                <w:color w:val="000000"/>
                <w:sz w:val="18"/>
                <w:szCs w:val="18"/>
              </w:rPr>
              <w:t>559</w:t>
            </w:r>
          </w:p>
        </w:tc>
        <w:tc>
          <w:tcPr>
            <w:tcW w:w="1987" w:type="dxa"/>
            <w:tcBorders>
              <w:top w:val="nil"/>
              <w:left w:val="nil"/>
              <w:bottom w:val="nil"/>
            </w:tcBorders>
            <w:vAlign w:val="center"/>
          </w:tcPr>
          <w:p w:rsidR="00E140F2" w:rsidRPr="007A651F" w:rsidRDefault="00E140F2" w:rsidP="0034694F">
            <w:pPr>
              <w:ind w:right="319"/>
              <w:rPr>
                <w:rFonts w:asciiTheme="minorBidi" w:hAnsiTheme="minorBidi" w:cstheme="minorBidi"/>
                <w:color w:val="000000"/>
                <w:sz w:val="18"/>
                <w:szCs w:val="18"/>
              </w:rPr>
            </w:pPr>
            <w:r w:rsidRPr="007A651F">
              <w:rPr>
                <w:rFonts w:asciiTheme="minorBidi" w:hAnsiTheme="minorBidi" w:cstheme="minorBidi"/>
                <w:color w:val="000000"/>
                <w:sz w:val="18"/>
                <w:szCs w:val="18"/>
              </w:rPr>
              <w:t>5</w:t>
            </w:r>
            <w:r>
              <w:rPr>
                <w:rFonts w:asciiTheme="minorBidi" w:hAnsiTheme="minorBidi" w:cstheme="minorBidi"/>
                <w:color w:val="000000"/>
                <w:sz w:val="18"/>
                <w:szCs w:val="18"/>
              </w:rPr>
              <w:t>,</w:t>
            </w:r>
            <w:r w:rsidRPr="007A651F">
              <w:rPr>
                <w:rFonts w:asciiTheme="minorBidi" w:hAnsiTheme="minorBidi" w:cstheme="minorBidi"/>
                <w:color w:val="000000"/>
                <w:sz w:val="18"/>
                <w:szCs w:val="18"/>
              </w:rPr>
              <w:t>329</w:t>
            </w:r>
          </w:p>
        </w:tc>
      </w:tr>
      <w:tr w:rsidR="00E140F2" w:rsidTr="00E855E0">
        <w:trPr>
          <w:trHeight w:val="312"/>
          <w:jc w:val="center"/>
        </w:trPr>
        <w:tc>
          <w:tcPr>
            <w:tcW w:w="2529" w:type="dxa"/>
            <w:tcBorders>
              <w:top w:val="nil"/>
            </w:tcBorders>
            <w:vAlign w:val="center"/>
          </w:tcPr>
          <w:p w:rsidR="00E140F2" w:rsidRDefault="00E140F2" w:rsidP="0034694F">
            <w:pPr>
              <w:ind w:firstLine="175"/>
              <w:rPr>
                <w:rFonts w:ascii="Arial" w:hAnsi="Arial" w:cs="Simplified Arabic"/>
                <w:sz w:val="18"/>
                <w:szCs w:val="18"/>
                <w:rtl/>
              </w:rPr>
            </w:pPr>
            <w:r>
              <w:rPr>
                <w:rFonts w:ascii="Arial" w:hAnsi="Arial" w:cs="Simplified Arabic"/>
                <w:sz w:val="18"/>
                <w:szCs w:val="18"/>
                <w:rtl/>
              </w:rPr>
              <w:t>مختلطة</w:t>
            </w:r>
          </w:p>
        </w:tc>
        <w:tc>
          <w:tcPr>
            <w:tcW w:w="1968" w:type="dxa"/>
            <w:tcBorders>
              <w:top w:val="nil"/>
              <w:right w:val="nil"/>
            </w:tcBorders>
            <w:vAlign w:val="center"/>
          </w:tcPr>
          <w:p w:rsidR="00E140F2" w:rsidRPr="007A651F" w:rsidRDefault="00E140F2" w:rsidP="0034694F">
            <w:pPr>
              <w:ind w:right="339"/>
              <w:rPr>
                <w:rFonts w:ascii="Arial" w:hAnsi="Arial" w:cs="Arial"/>
                <w:b/>
                <w:bCs/>
                <w:color w:val="000000"/>
                <w:sz w:val="18"/>
                <w:szCs w:val="18"/>
              </w:rPr>
            </w:pPr>
            <w:r w:rsidRPr="007A651F">
              <w:rPr>
                <w:rFonts w:ascii="Arial" w:hAnsi="Arial" w:cs="Arial"/>
                <w:b/>
                <w:bCs/>
                <w:color w:val="000000"/>
                <w:sz w:val="18"/>
                <w:szCs w:val="18"/>
              </w:rPr>
              <w:t>8,236</w:t>
            </w:r>
          </w:p>
        </w:tc>
        <w:tc>
          <w:tcPr>
            <w:tcW w:w="2021" w:type="dxa"/>
            <w:tcBorders>
              <w:top w:val="nil"/>
              <w:left w:val="nil"/>
              <w:right w:val="nil"/>
            </w:tcBorders>
            <w:vAlign w:val="center"/>
          </w:tcPr>
          <w:p w:rsidR="00E140F2" w:rsidRPr="007A651F" w:rsidRDefault="00E140F2" w:rsidP="0034694F">
            <w:pPr>
              <w:ind w:right="355"/>
              <w:rPr>
                <w:rFonts w:asciiTheme="minorBidi" w:hAnsiTheme="minorBidi" w:cstheme="minorBidi"/>
                <w:color w:val="000000"/>
                <w:sz w:val="18"/>
                <w:szCs w:val="18"/>
              </w:rPr>
            </w:pPr>
            <w:r w:rsidRPr="007A651F">
              <w:rPr>
                <w:rFonts w:asciiTheme="minorBidi" w:hAnsiTheme="minorBidi" w:cstheme="minorBidi"/>
                <w:color w:val="000000"/>
                <w:sz w:val="18"/>
                <w:szCs w:val="18"/>
              </w:rPr>
              <w:t>5</w:t>
            </w:r>
            <w:r>
              <w:rPr>
                <w:rFonts w:asciiTheme="minorBidi" w:hAnsiTheme="minorBidi" w:cstheme="minorBidi"/>
                <w:color w:val="000000"/>
                <w:sz w:val="18"/>
                <w:szCs w:val="18"/>
              </w:rPr>
              <w:t>,</w:t>
            </w:r>
            <w:r w:rsidRPr="007A651F">
              <w:rPr>
                <w:rFonts w:asciiTheme="minorBidi" w:hAnsiTheme="minorBidi" w:cstheme="minorBidi"/>
                <w:color w:val="000000"/>
                <w:sz w:val="18"/>
                <w:szCs w:val="18"/>
              </w:rPr>
              <w:t>712</w:t>
            </w:r>
          </w:p>
        </w:tc>
        <w:tc>
          <w:tcPr>
            <w:tcW w:w="1987" w:type="dxa"/>
            <w:tcBorders>
              <w:top w:val="nil"/>
              <w:left w:val="nil"/>
            </w:tcBorders>
            <w:vAlign w:val="center"/>
          </w:tcPr>
          <w:p w:rsidR="00E140F2" w:rsidRPr="007A651F" w:rsidRDefault="00E140F2" w:rsidP="0034694F">
            <w:pPr>
              <w:ind w:right="319"/>
              <w:rPr>
                <w:rFonts w:asciiTheme="minorBidi" w:hAnsiTheme="minorBidi" w:cstheme="minorBidi"/>
                <w:color w:val="000000"/>
                <w:sz w:val="18"/>
                <w:szCs w:val="18"/>
              </w:rPr>
            </w:pPr>
            <w:r w:rsidRPr="007A651F">
              <w:rPr>
                <w:rFonts w:asciiTheme="minorBidi" w:hAnsiTheme="minorBidi" w:cstheme="minorBidi"/>
                <w:color w:val="000000"/>
                <w:sz w:val="18"/>
                <w:szCs w:val="18"/>
              </w:rPr>
              <w:t>2</w:t>
            </w:r>
            <w:r>
              <w:rPr>
                <w:rFonts w:asciiTheme="minorBidi" w:hAnsiTheme="minorBidi" w:cstheme="minorBidi"/>
                <w:color w:val="000000"/>
                <w:sz w:val="18"/>
                <w:szCs w:val="18"/>
              </w:rPr>
              <w:t>,</w:t>
            </w:r>
            <w:r w:rsidRPr="007A651F">
              <w:rPr>
                <w:rFonts w:asciiTheme="minorBidi" w:hAnsiTheme="minorBidi" w:cstheme="minorBidi"/>
                <w:color w:val="000000"/>
                <w:sz w:val="18"/>
                <w:szCs w:val="18"/>
              </w:rPr>
              <w:t>524</w:t>
            </w:r>
          </w:p>
        </w:tc>
      </w:tr>
    </w:tbl>
    <w:p w:rsidR="00E140F2" w:rsidRDefault="00E140F2" w:rsidP="00E140F2">
      <w:pPr>
        <w:spacing w:line="200" w:lineRule="exact"/>
        <w:ind w:left="140" w:firstLine="142"/>
        <w:rPr>
          <w:rFonts w:cs="Simplified Arabic"/>
          <w:b/>
          <w:bCs/>
          <w:sz w:val="16"/>
          <w:szCs w:val="16"/>
          <w:rtl/>
        </w:rPr>
      </w:pPr>
      <w:r>
        <w:rPr>
          <w:rFonts w:cs="Simplified Arabic" w:hint="cs"/>
          <w:b/>
          <w:bCs/>
          <w:sz w:val="16"/>
          <w:szCs w:val="16"/>
          <w:rtl/>
        </w:rPr>
        <w:t xml:space="preserve">ملاحظة (1): </w:t>
      </w:r>
      <w:r w:rsidRPr="00F94BB6">
        <w:rPr>
          <w:rFonts w:cs="Simplified Arabic" w:hint="cs"/>
          <w:sz w:val="16"/>
          <w:szCs w:val="16"/>
          <w:rtl/>
        </w:rPr>
        <w:t>البيانات أولية</w:t>
      </w:r>
    </w:p>
    <w:p w:rsidR="00E140F2" w:rsidRDefault="00E140F2" w:rsidP="00E140F2">
      <w:pPr>
        <w:spacing w:line="200" w:lineRule="exact"/>
        <w:ind w:left="140" w:firstLine="142"/>
        <w:rPr>
          <w:rFonts w:cs="Simplified Arabic"/>
          <w:b/>
          <w:bCs/>
          <w:sz w:val="16"/>
          <w:szCs w:val="16"/>
          <w:rtl/>
        </w:rPr>
      </w:pPr>
      <w:r>
        <w:rPr>
          <w:rFonts w:cs="Simplified Arabic" w:hint="cs"/>
          <w:b/>
          <w:bCs/>
          <w:sz w:val="16"/>
          <w:szCs w:val="16"/>
          <w:rtl/>
        </w:rPr>
        <w:t xml:space="preserve">ملاحظة (2): </w:t>
      </w:r>
      <w:r w:rsidRPr="006B52D6">
        <w:rPr>
          <w:rFonts w:cs="Simplified Arabic"/>
          <w:sz w:val="16"/>
          <w:szCs w:val="16"/>
          <w:rtl/>
        </w:rPr>
        <w:t xml:space="preserve">البيانات لا تشمل مدارس البلدية والمعارف </w:t>
      </w:r>
      <w:r>
        <w:rPr>
          <w:rFonts w:cs="Simplified Arabic" w:hint="cs"/>
          <w:sz w:val="16"/>
          <w:szCs w:val="16"/>
          <w:rtl/>
        </w:rPr>
        <w:t>الإسرائيلية</w:t>
      </w:r>
      <w:r w:rsidRPr="006B52D6">
        <w:rPr>
          <w:rFonts w:cs="Simplified Arabic"/>
          <w:sz w:val="16"/>
          <w:szCs w:val="16"/>
          <w:rtl/>
        </w:rPr>
        <w:t xml:space="preserve"> في القدس</w:t>
      </w:r>
      <w:r>
        <w:rPr>
          <w:rFonts w:cs="Simplified Arabic"/>
          <w:b/>
          <w:bCs/>
          <w:sz w:val="16"/>
          <w:szCs w:val="16"/>
          <w:rtl/>
        </w:rPr>
        <w:t>.</w:t>
      </w:r>
    </w:p>
    <w:p w:rsidR="00E140F2" w:rsidRDefault="00E140F2" w:rsidP="00E140F2">
      <w:pPr>
        <w:ind w:left="140" w:firstLine="142"/>
        <w:rPr>
          <w:rFonts w:ascii="Arial" w:hAnsi="Arial" w:cs="Simplified Arabic"/>
          <w:sz w:val="16"/>
          <w:szCs w:val="16"/>
          <w:rtl/>
        </w:rPr>
      </w:pPr>
      <w:r>
        <w:rPr>
          <w:rFonts w:ascii="Arial" w:hAnsi="Arial" w:cs="Simplified Arabic"/>
          <w:b/>
          <w:bCs/>
          <w:sz w:val="16"/>
          <w:szCs w:val="16"/>
          <w:rtl/>
        </w:rPr>
        <w:t xml:space="preserve">المصدر: </w:t>
      </w:r>
      <w:r w:rsidRPr="00093058">
        <w:rPr>
          <w:rFonts w:ascii="Arial" w:hAnsi="Arial" w:cs="Simplified Arabic"/>
          <w:b/>
          <w:bCs/>
          <w:sz w:val="16"/>
          <w:szCs w:val="16"/>
          <w:rtl/>
        </w:rPr>
        <w:t>وزارة التربية والتعليم</w:t>
      </w:r>
      <w:r w:rsidRPr="00093058">
        <w:rPr>
          <w:rFonts w:ascii="Arial" w:hAnsi="Arial" w:cs="Simplified Arabic" w:hint="cs"/>
          <w:b/>
          <w:bCs/>
          <w:sz w:val="16"/>
          <w:szCs w:val="16"/>
          <w:rtl/>
        </w:rPr>
        <w:t xml:space="preserve"> العالي</w:t>
      </w:r>
      <w:r>
        <w:rPr>
          <w:rFonts w:ascii="Arial" w:hAnsi="Arial" w:cs="Simplified Arabic"/>
          <w:b/>
          <w:bCs/>
          <w:sz w:val="16"/>
          <w:szCs w:val="16"/>
          <w:rtl/>
        </w:rPr>
        <w:t xml:space="preserve">، </w:t>
      </w:r>
      <w:r>
        <w:rPr>
          <w:rFonts w:ascii="Arial" w:hAnsi="Arial" w:cs="Simplified Arabic" w:hint="cs"/>
          <w:b/>
          <w:bCs/>
          <w:sz w:val="16"/>
          <w:szCs w:val="16"/>
          <w:rtl/>
        </w:rPr>
        <w:t>2016</w:t>
      </w:r>
      <w:r>
        <w:rPr>
          <w:rFonts w:ascii="Arial" w:hAnsi="Arial" w:cs="Simplified Arabic"/>
          <w:b/>
          <w:bCs/>
          <w:sz w:val="16"/>
          <w:szCs w:val="16"/>
          <w:rtl/>
        </w:rPr>
        <w:t xml:space="preserve">.  </w:t>
      </w:r>
      <w:r>
        <w:rPr>
          <w:rFonts w:ascii="Arial" w:hAnsi="Arial" w:cs="Simplified Arabic"/>
          <w:sz w:val="16"/>
          <w:szCs w:val="16"/>
          <w:rtl/>
        </w:rPr>
        <w:t>قاعدة بيانات</w:t>
      </w:r>
      <w:r>
        <w:rPr>
          <w:rFonts w:ascii="Arial" w:hAnsi="Arial" w:cs="Simplified Arabic" w:hint="cs"/>
          <w:sz w:val="16"/>
          <w:szCs w:val="16"/>
          <w:rtl/>
        </w:rPr>
        <w:t xml:space="preserve"> </w:t>
      </w:r>
      <w:r>
        <w:rPr>
          <w:rFonts w:ascii="Arial" w:hAnsi="Arial" w:cs="Simplified Arabic"/>
          <w:sz w:val="16"/>
          <w:szCs w:val="16"/>
          <w:rtl/>
        </w:rPr>
        <w:t xml:space="preserve">مسح التعليم للعام الدراسي </w:t>
      </w:r>
      <w:r>
        <w:rPr>
          <w:rFonts w:ascii="Arial" w:hAnsi="Arial" w:cs="Simplified Arabic" w:hint="cs"/>
          <w:sz w:val="16"/>
          <w:szCs w:val="16"/>
          <w:rtl/>
        </w:rPr>
        <w:t>2015</w:t>
      </w:r>
      <w:r>
        <w:rPr>
          <w:rFonts w:ascii="Arial" w:hAnsi="Arial" w:cs="Simplified Arabic"/>
          <w:sz w:val="16"/>
          <w:szCs w:val="16"/>
        </w:rPr>
        <w:t>/</w:t>
      </w:r>
      <w:r>
        <w:rPr>
          <w:rFonts w:ascii="Arial" w:hAnsi="Arial" w:cs="Simplified Arabic" w:hint="cs"/>
          <w:sz w:val="16"/>
          <w:szCs w:val="16"/>
          <w:rtl/>
        </w:rPr>
        <w:t>2016</w:t>
      </w:r>
      <w:r>
        <w:rPr>
          <w:rFonts w:ascii="Arial" w:hAnsi="Arial" w:cs="Simplified Arabic"/>
          <w:sz w:val="16"/>
          <w:szCs w:val="16"/>
          <w:rtl/>
        </w:rPr>
        <w:t xml:space="preserve">. رام الله –فلسطين </w:t>
      </w:r>
    </w:p>
    <w:p w:rsidR="00E140F2" w:rsidRPr="004D66BB" w:rsidRDefault="00E140F2" w:rsidP="00E140F2">
      <w:pPr>
        <w:tabs>
          <w:tab w:val="left" w:pos="1501"/>
          <w:tab w:val="left" w:pos="5436"/>
        </w:tabs>
        <w:ind w:left="261"/>
        <w:rPr>
          <w:rFonts w:cs="Simplified Arabic"/>
          <w:b/>
          <w:bCs/>
          <w:snapToGrid w:val="0"/>
          <w:u w:val="single"/>
          <w:rtl/>
        </w:rPr>
      </w:pPr>
      <w:r w:rsidRPr="004D66BB">
        <w:rPr>
          <w:rFonts w:cs="Simplified Arabic"/>
          <w:b/>
          <w:bCs/>
          <w:sz w:val="18"/>
          <w:szCs w:val="18"/>
          <w:rtl/>
        </w:rPr>
        <w:tab/>
      </w:r>
    </w:p>
    <w:p w:rsidR="00E140F2" w:rsidRDefault="00E140F2" w:rsidP="00E140F2">
      <w:pPr>
        <w:pStyle w:val="Title"/>
        <w:tabs>
          <w:tab w:val="right" w:pos="10298"/>
        </w:tabs>
        <w:jc w:val="left"/>
        <w:outlineLvl w:val="0"/>
        <w:rPr>
          <w:rFonts w:cs="Simplified Arabic"/>
          <w:sz w:val="24"/>
          <w:szCs w:val="24"/>
          <w:rtl/>
        </w:rPr>
      </w:pPr>
      <w:r>
        <w:rPr>
          <w:rFonts w:cs="Simplified Arabic"/>
          <w:sz w:val="24"/>
          <w:szCs w:val="24"/>
          <w:rtl/>
        </w:rPr>
        <w:t>التعليم العالي:</w:t>
      </w:r>
    </w:p>
    <w:p w:rsidR="00E140F2" w:rsidRDefault="00E140F2" w:rsidP="00E140F2">
      <w:pPr>
        <w:pStyle w:val="Header"/>
        <w:tabs>
          <w:tab w:val="clear" w:pos="4153"/>
          <w:tab w:val="clear" w:pos="8306"/>
        </w:tabs>
        <w:jc w:val="both"/>
        <w:rPr>
          <w:rFonts w:cs="Simplified Arabic"/>
          <w:sz w:val="24"/>
          <w:szCs w:val="24"/>
          <w:rtl/>
        </w:rPr>
      </w:pPr>
      <w:r>
        <w:rPr>
          <w:rFonts w:cs="Simplified Arabic"/>
          <w:sz w:val="24"/>
          <w:szCs w:val="24"/>
          <w:rtl/>
        </w:rPr>
        <w:t xml:space="preserve">أشارت النتائج المستمدة من قاعدة بيانات مسح التعليم للعام الدراسي </w:t>
      </w:r>
      <w:r>
        <w:rPr>
          <w:rFonts w:cs="Simplified Arabic" w:hint="cs"/>
          <w:sz w:val="24"/>
          <w:szCs w:val="24"/>
          <w:rtl/>
        </w:rPr>
        <w:t>2014/2015</w:t>
      </w:r>
      <w:r>
        <w:rPr>
          <w:rFonts w:cs="Simplified Arabic"/>
          <w:sz w:val="24"/>
          <w:szCs w:val="24"/>
          <w:rtl/>
        </w:rPr>
        <w:t xml:space="preserve"> ب</w:t>
      </w:r>
      <w:r>
        <w:rPr>
          <w:rFonts w:cs="Simplified Arabic" w:hint="cs"/>
          <w:sz w:val="24"/>
          <w:szCs w:val="24"/>
          <w:rtl/>
        </w:rPr>
        <w:t>أ</w:t>
      </w:r>
      <w:r>
        <w:rPr>
          <w:rFonts w:cs="Simplified Arabic"/>
          <w:sz w:val="24"/>
          <w:szCs w:val="24"/>
          <w:rtl/>
        </w:rPr>
        <w:t xml:space="preserve">ن هناك </w:t>
      </w:r>
      <w:r>
        <w:rPr>
          <w:rFonts w:cs="Simplified Arabic" w:hint="cs"/>
          <w:sz w:val="24"/>
          <w:szCs w:val="24"/>
          <w:rtl/>
        </w:rPr>
        <w:t>15</w:t>
      </w:r>
      <w:r>
        <w:rPr>
          <w:rFonts w:cs="Simplified Arabic"/>
          <w:sz w:val="24"/>
          <w:szCs w:val="24"/>
          <w:rtl/>
        </w:rPr>
        <w:t xml:space="preserve"> جامعة </w:t>
      </w:r>
      <w:r>
        <w:rPr>
          <w:rFonts w:cs="Simplified Arabic" w:hint="cs"/>
          <w:sz w:val="24"/>
          <w:szCs w:val="24"/>
          <w:rtl/>
        </w:rPr>
        <w:t>و19</w:t>
      </w:r>
      <w:r>
        <w:rPr>
          <w:rFonts w:cs="Simplified Arabic"/>
          <w:sz w:val="24"/>
          <w:szCs w:val="24"/>
          <w:rtl/>
        </w:rPr>
        <w:t xml:space="preserve"> كلية جامعية تقدم برامج </w:t>
      </w:r>
      <w:r>
        <w:rPr>
          <w:rFonts w:cs="Simplified Arabic" w:hint="cs"/>
          <w:sz w:val="24"/>
          <w:szCs w:val="24"/>
          <w:rtl/>
        </w:rPr>
        <w:t>تمنح</w:t>
      </w:r>
      <w:r>
        <w:rPr>
          <w:rFonts w:cs="Simplified Arabic"/>
          <w:sz w:val="24"/>
          <w:szCs w:val="24"/>
          <w:rtl/>
        </w:rPr>
        <w:t xml:space="preserve"> درجة البكالوريوس في فلسطين، ملتحق بها </w:t>
      </w:r>
      <w:r>
        <w:rPr>
          <w:rFonts w:cs="Simplified Arabic" w:hint="cs"/>
          <w:sz w:val="24"/>
          <w:szCs w:val="24"/>
          <w:rtl/>
        </w:rPr>
        <w:t>209,125</w:t>
      </w:r>
      <w:r>
        <w:rPr>
          <w:rFonts w:cs="Simplified Arabic"/>
          <w:sz w:val="24"/>
          <w:szCs w:val="24"/>
          <w:rtl/>
        </w:rPr>
        <w:t xml:space="preserve"> طالب</w:t>
      </w:r>
      <w:r>
        <w:rPr>
          <w:rFonts w:cs="Simplified Arabic" w:hint="cs"/>
          <w:sz w:val="24"/>
          <w:szCs w:val="24"/>
          <w:rtl/>
        </w:rPr>
        <w:t>اً</w:t>
      </w:r>
      <w:r>
        <w:rPr>
          <w:rFonts w:cs="Simplified Arabic"/>
          <w:sz w:val="24"/>
          <w:szCs w:val="24"/>
          <w:rtl/>
        </w:rPr>
        <w:t xml:space="preserve"> وطالبة، وان عدد الكليات المتوسطة في فلسطين بلغ </w:t>
      </w:r>
      <w:r>
        <w:rPr>
          <w:rFonts w:cs="Simplified Arabic" w:hint="cs"/>
          <w:sz w:val="24"/>
          <w:szCs w:val="24"/>
          <w:rtl/>
        </w:rPr>
        <w:t>18</w:t>
      </w:r>
      <w:r>
        <w:rPr>
          <w:rFonts w:cs="Simplified Arabic"/>
          <w:sz w:val="24"/>
          <w:szCs w:val="24"/>
          <w:rtl/>
        </w:rPr>
        <w:t xml:space="preserve"> كلية ملتحق بها </w:t>
      </w:r>
      <w:r>
        <w:rPr>
          <w:rFonts w:cs="Simplified Arabic" w:hint="cs"/>
          <w:sz w:val="24"/>
          <w:szCs w:val="24"/>
          <w:rtl/>
        </w:rPr>
        <w:t>12</w:t>
      </w:r>
      <w:r>
        <w:rPr>
          <w:rFonts w:cs="Simplified Arabic"/>
          <w:sz w:val="24"/>
          <w:szCs w:val="24"/>
          <w:rtl/>
        </w:rPr>
        <w:t>,</w:t>
      </w:r>
      <w:r>
        <w:rPr>
          <w:rFonts w:cs="Simplified Arabic" w:hint="cs"/>
          <w:sz w:val="24"/>
          <w:szCs w:val="24"/>
          <w:rtl/>
        </w:rPr>
        <w:t>270</w:t>
      </w:r>
      <w:r>
        <w:rPr>
          <w:rFonts w:cs="Simplified Arabic"/>
          <w:sz w:val="24"/>
          <w:szCs w:val="24"/>
          <w:rtl/>
        </w:rPr>
        <w:t xml:space="preserve"> طالب</w:t>
      </w:r>
      <w:r>
        <w:rPr>
          <w:rFonts w:cs="Simplified Arabic" w:hint="cs"/>
          <w:sz w:val="24"/>
          <w:szCs w:val="24"/>
          <w:rtl/>
        </w:rPr>
        <w:t>اً</w:t>
      </w:r>
      <w:r>
        <w:rPr>
          <w:rFonts w:cs="Simplified Arabic"/>
          <w:sz w:val="24"/>
          <w:szCs w:val="24"/>
          <w:rtl/>
        </w:rPr>
        <w:t xml:space="preserve"> وطالبة. </w:t>
      </w:r>
    </w:p>
    <w:p w:rsidR="00E140F2" w:rsidRPr="004D66BB" w:rsidRDefault="00E140F2" w:rsidP="00E140F2">
      <w:pPr>
        <w:pStyle w:val="Title"/>
        <w:tabs>
          <w:tab w:val="right" w:pos="10298"/>
        </w:tabs>
        <w:outlineLvl w:val="0"/>
        <w:rPr>
          <w:rFonts w:cs="Simplified Arabic"/>
          <w:sz w:val="18"/>
          <w:szCs w:val="18"/>
          <w:rtl/>
        </w:rPr>
      </w:pPr>
    </w:p>
    <w:p w:rsidR="00E140F2" w:rsidRDefault="00E140F2" w:rsidP="00E140F2">
      <w:pPr>
        <w:pStyle w:val="Title"/>
        <w:tabs>
          <w:tab w:val="right" w:pos="10298"/>
        </w:tabs>
        <w:outlineLvl w:val="0"/>
        <w:rPr>
          <w:rFonts w:ascii="Arial" w:hAnsi="Arial" w:cs="Simplified Arabic"/>
          <w:sz w:val="22"/>
          <w:szCs w:val="22"/>
          <w:rtl/>
        </w:rPr>
      </w:pPr>
      <w:r>
        <w:rPr>
          <w:rFonts w:ascii="Arial" w:hAnsi="Arial" w:cs="Simplified Arabic"/>
          <w:sz w:val="22"/>
          <w:szCs w:val="22"/>
          <w:rtl/>
        </w:rPr>
        <w:t xml:space="preserve">مؤشرات التعليم العالي في </w:t>
      </w:r>
      <w:r>
        <w:rPr>
          <w:rFonts w:ascii="Arial" w:hAnsi="Arial" w:cs="Simplified Arabic" w:hint="cs"/>
          <w:sz w:val="22"/>
          <w:szCs w:val="22"/>
          <w:rtl/>
        </w:rPr>
        <w:t xml:space="preserve">فلسطين </w:t>
      </w:r>
    </w:p>
    <w:p w:rsidR="00E140F2" w:rsidRPr="004D66BB" w:rsidRDefault="00E140F2" w:rsidP="00E140F2">
      <w:pPr>
        <w:pStyle w:val="Title"/>
        <w:tabs>
          <w:tab w:val="right" w:pos="10298"/>
        </w:tabs>
        <w:outlineLvl w:val="0"/>
        <w:rPr>
          <w:rFonts w:ascii="Arial" w:hAnsi="Arial" w:cs="Simplified Arabic"/>
          <w:sz w:val="8"/>
          <w:szCs w:val="8"/>
          <w:rtl/>
        </w:rPr>
      </w:pPr>
    </w:p>
    <w:tbl>
      <w:tblPr>
        <w:bidiVisual/>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11"/>
        <w:gridCol w:w="1861"/>
        <w:gridCol w:w="2233"/>
      </w:tblGrid>
      <w:tr w:rsidR="00E140F2" w:rsidTr="00E855E0">
        <w:trPr>
          <w:trHeight w:val="312"/>
          <w:jc w:val="center"/>
        </w:trPr>
        <w:tc>
          <w:tcPr>
            <w:tcW w:w="4200" w:type="dxa"/>
            <w:vAlign w:val="center"/>
          </w:tcPr>
          <w:p w:rsidR="00E140F2" w:rsidRDefault="00E140F2" w:rsidP="00C34442">
            <w:pPr>
              <w:jc w:val="center"/>
              <w:rPr>
                <w:rFonts w:ascii="Arial" w:hAnsi="Arial" w:cs="Arial"/>
                <w:b/>
                <w:bCs/>
                <w:snapToGrid w:val="0"/>
                <w:sz w:val="18"/>
                <w:szCs w:val="18"/>
                <w:rtl/>
              </w:rPr>
            </w:pPr>
            <w:r>
              <w:rPr>
                <w:rFonts w:ascii="Arial" w:hAnsi="Arial" w:cs="Simplified Arabic"/>
                <w:b/>
                <w:bCs/>
                <w:snapToGrid w:val="0"/>
                <w:sz w:val="18"/>
                <w:szCs w:val="18"/>
                <w:rtl/>
              </w:rPr>
              <w:t>المؤشر</w:t>
            </w:r>
          </w:p>
        </w:tc>
        <w:tc>
          <w:tcPr>
            <w:tcW w:w="1772" w:type="dxa"/>
            <w:vAlign w:val="center"/>
          </w:tcPr>
          <w:p w:rsidR="00E140F2" w:rsidRDefault="00E140F2" w:rsidP="00C34442">
            <w:pPr>
              <w:ind w:right="-57"/>
              <w:jc w:val="center"/>
              <w:rPr>
                <w:rFonts w:ascii="Arial" w:hAnsi="Arial" w:cs="Arial"/>
                <w:b/>
                <w:bCs/>
                <w:noProof/>
                <w:sz w:val="18"/>
                <w:szCs w:val="18"/>
                <w:rtl/>
              </w:rPr>
            </w:pPr>
            <w:r>
              <w:rPr>
                <w:rFonts w:ascii="Arial" w:hAnsi="Arial" w:cs="Simplified Arabic"/>
                <w:b/>
                <w:bCs/>
                <w:snapToGrid w:val="0"/>
                <w:sz w:val="18"/>
                <w:szCs w:val="18"/>
                <w:rtl/>
              </w:rPr>
              <w:t>الجامعات*</w:t>
            </w:r>
          </w:p>
        </w:tc>
        <w:tc>
          <w:tcPr>
            <w:tcW w:w="2126" w:type="dxa"/>
            <w:vAlign w:val="center"/>
          </w:tcPr>
          <w:p w:rsidR="00E140F2" w:rsidRDefault="00E140F2" w:rsidP="00C34442">
            <w:pPr>
              <w:ind w:left="-57" w:right="-57"/>
              <w:jc w:val="center"/>
              <w:rPr>
                <w:rFonts w:ascii="Arial" w:hAnsi="Arial" w:cs="Arial"/>
                <w:noProof/>
                <w:sz w:val="18"/>
                <w:szCs w:val="18"/>
                <w:rtl/>
              </w:rPr>
            </w:pPr>
            <w:r>
              <w:rPr>
                <w:rFonts w:ascii="Arial" w:hAnsi="Arial" w:cs="Simplified Arabic"/>
                <w:b/>
                <w:bCs/>
                <w:snapToGrid w:val="0"/>
                <w:sz w:val="18"/>
                <w:szCs w:val="18"/>
                <w:rtl/>
              </w:rPr>
              <w:t>الكليات المتوسطة</w:t>
            </w:r>
          </w:p>
        </w:tc>
      </w:tr>
      <w:tr w:rsidR="00E140F2" w:rsidTr="00E855E0">
        <w:trPr>
          <w:trHeight w:val="312"/>
          <w:jc w:val="center"/>
        </w:trPr>
        <w:tc>
          <w:tcPr>
            <w:tcW w:w="4200" w:type="dxa"/>
            <w:tcBorders>
              <w:bottom w:val="nil"/>
            </w:tcBorders>
            <w:vAlign w:val="center"/>
          </w:tcPr>
          <w:p w:rsidR="00E140F2" w:rsidRPr="0012640A" w:rsidRDefault="00E140F2" w:rsidP="00C34442">
            <w:pPr>
              <w:ind w:firstLine="175"/>
              <w:rPr>
                <w:rFonts w:ascii="Arial" w:hAnsi="Arial" w:cs="Simplified Arabic"/>
                <w:b/>
                <w:bCs/>
                <w:snapToGrid w:val="0"/>
                <w:sz w:val="18"/>
                <w:szCs w:val="18"/>
                <w:rtl/>
              </w:rPr>
            </w:pPr>
            <w:r>
              <w:rPr>
                <w:rFonts w:ascii="Arial" w:hAnsi="Arial" w:cs="Simplified Arabic" w:hint="cs"/>
                <w:b/>
                <w:bCs/>
                <w:snapToGrid w:val="0"/>
                <w:sz w:val="18"/>
                <w:szCs w:val="18"/>
                <w:rtl/>
              </w:rPr>
              <w:t xml:space="preserve">عدد </w:t>
            </w:r>
            <w:r>
              <w:rPr>
                <w:rFonts w:ascii="Arial" w:hAnsi="Arial" w:cs="Simplified Arabic"/>
                <w:b/>
                <w:bCs/>
                <w:snapToGrid w:val="0"/>
                <w:sz w:val="18"/>
                <w:szCs w:val="18"/>
                <w:rtl/>
              </w:rPr>
              <w:t>طلبة</w:t>
            </w:r>
            <w:r>
              <w:rPr>
                <w:rFonts w:ascii="Arial" w:hAnsi="Arial" w:cs="Simplified Arabic" w:hint="cs"/>
                <w:b/>
                <w:bCs/>
                <w:snapToGrid w:val="0"/>
                <w:sz w:val="18"/>
                <w:szCs w:val="18"/>
                <w:rtl/>
              </w:rPr>
              <w:t xml:space="preserve"> العام الدراسي</w:t>
            </w:r>
            <w:r>
              <w:rPr>
                <w:rFonts w:ascii="Arial" w:hAnsi="Arial" w:cs="Simplified Arabic"/>
                <w:b/>
                <w:bCs/>
                <w:snapToGrid w:val="0"/>
                <w:sz w:val="18"/>
                <w:szCs w:val="18"/>
                <w:rtl/>
              </w:rPr>
              <w:t xml:space="preserve"> </w:t>
            </w:r>
            <w:r>
              <w:rPr>
                <w:rFonts w:ascii="Arial" w:hAnsi="Arial" w:cs="Simplified Arabic" w:hint="cs"/>
                <w:b/>
                <w:bCs/>
                <w:snapToGrid w:val="0"/>
                <w:sz w:val="18"/>
                <w:szCs w:val="18"/>
                <w:rtl/>
              </w:rPr>
              <w:t>2014</w:t>
            </w:r>
            <w:r w:rsidRPr="0012640A">
              <w:rPr>
                <w:rFonts w:ascii="Arial" w:hAnsi="Arial" w:cs="Simplified Arabic" w:hint="cs"/>
                <w:b/>
                <w:bCs/>
                <w:snapToGrid w:val="0"/>
                <w:sz w:val="18"/>
                <w:szCs w:val="18"/>
                <w:rtl/>
              </w:rPr>
              <w:t>/201</w:t>
            </w:r>
            <w:r>
              <w:rPr>
                <w:rFonts w:ascii="Arial" w:hAnsi="Arial" w:cs="Simplified Arabic" w:hint="cs"/>
                <w:b/>
                <w:bCs/>
                <w:snapToGrid w:val="0"/>
                <w:sz w:val="18"/>
                <w:szCs w:val="18"/>
                <w:rtl/>
              </w:rPr>
              <w:t>5</w:t>
            </w:r>
          </w:p>
        </w:tc>
        <w:tc>
          <w:tcPr>
            <w:tcW w:w="1772" w:type="dxa"/>
            <w:tcBorders>
              <w:bottom w:val="nil"/>
              <w:right w:val="nil"/>
            </w:tcBorders>
            <w:vAlign w:val="center"/>
          </w:tcPr>
          <w:p w:rsidR="00E140F2" w:rsidRDefault="00E140F2" w:rsidP="00C34442">
            <w:pPr>
              <w:ind w:left="113"/>
              <w:rPr>
                <w:rFonts w:ascii="Arial" w:hAnsi="Arial" w:cs="Arial"/>
                <w:snapToGrid w:val="0"/>
                <w:sz w:val="18"/>
                <w:szCs w:val="18"/>
                <w:rtl/>
              </w:rPr>
            </w:pPr>
          </w:p>
        </w:tc>
        <w:tc>
          <w:tcPr>
            <w:tcW w:w="2126" w:type="dxa"/>
            <w:tcBorders>
              <w:left w:val="nil"/>
              <w:bottom w:val="nil"/>
            </w:tcBorders>
            <w:vAlign w:val="center"/>
          </w:tcPr>
          <w:p w:rsidR="00E140F2" w:rsidRDefault="00E140F2" w:rsidP="00C34442">
            <w:pPr>
              <w:ind w:left="113"/>
              <w:rPr>
                <w:rFonts w:ascii="Arial" w:hAnsi="Arial" w:cs="Arial"/>
                <w:snapToGrid w:val="0"/>
                <w:sz w:val="18"/>
                <w:szCs w:val="18"/>
                <w:rtl/>
              </w:rPr>
            </w:pPr>
          </w:p>
        </w:tc>
      </w:tr>
      <w:tr w:rsidR="00E140F2" w:rsidTr="00E855E0">
        <w:trPr>
          <w:trHeight w:val="312"/>
          <w:jc w:val="center"/>
        </w:trPr>
        <w:tc>
          <w:tcPr>
            <w:tcW w:w="4200" w:type="dxa"/>
            <w:tcBorders>
              <w:top w:val="nil"/>
              <w:bottom w:val="nil"/>
            </w:tcBorders>
            <w:vAlign w:val="center"/>
          </w:tcPr>
          <w:p w:rsidR="00E140F2" w:rsidRDefault="00E140F2" w:rsidP="00C34442">
            <w:pPr>
              <w:ind w:firstLine="175"/>
              <w:rPr>
                <w:rFonts w:ascii="Arial" w:hAnsi="Arial" w:cs="Arial"/>
                <w:b/>
                <w:bCs/>
                <w:snapToGrid w:val="0"/>
                <w:sz w:val="18"/>
                <w:szCs w:val="18"/>
                <w:rtl/>
              </w:rPr>
            </w:pPr>
            <w:r>
              <w:rPr>
                <w:rFonts w:ascii="Arial" w:hAnsi="Arial" w:cs="Simplified Arabic"/>
                <w:b/>
                <w:bCs/>
                <w:snapToGrid w:val="0"/>
                <w:sz w:val="18"/>
                <w:szCs w:val="18"/>
                <w:rtl/>
              </w:rPr>
              <w:t>كلا الجنسين</w:t>
            </w:r>
          </w:p>
        </w:tc>
        <w:tc>
          <w:tcPr>
            <w:tcW w:w="1772" w:type="dxa"/>
            <w:tcBorders>
              <w:top w:val="nil"/>
              <w:bottom w:val="nil"/>
              <w:right w:val="nil"/>
            </w:tcBorders>
            <w:vAlign w:val="center"/>
          </w:tcPr>
          <w:p w:rsidR="00E140F2" w:rsidRPr="00E855E0" w:rsidRDefault="00E140F2" w:rsidP="00E855E0">
            <w:pPr>
              <w:ind w:right="300" w:firstLine="158"/>
              <w:jc w:val="both"/>
              <w:rPr>
                <w:rFonts w:ascii="Arial" w:hAnsi="Arial" w:cs="Arial"/>
                <w:b/>
                <w:bCs/>
                <w:color w:val="000000"/>
                <w:sz w:val="18"/>
                <w:szCs w:val="18"/>
              </w:rPr>
            </w:pPr>
            <w:r w:rsidRPr="00E855E0">
              <w:rPr>
                <w:rFonts w:ascii="Arial" w:hAnsi="Arial" w:cs="Arial"/>
                <w:b/>
                <w:bCs/>
                <w:color w:val="000000"/>
                <w:sz w:val="18"/>
                <w:szCs w:val="18"/>
              </w:rPr>
              <w:t>209,125</w:t>
            </w:r>
          </w:p>
        </w:tc>
        <w:tc>
          <w:tcPr>
            <w:tcW w:w="2126" w:type="dxa"/>
            <w:tcBorders>
              <w:top w:val="nil"/>
              <w:left w:val="nil"/>
              <w:bottom w:val="nil"/>
            </w:tcBorders>
            <w:vAlign w:val="center"/>
          </w:tcPr>
          <w:p w:rsidR="00E140F2" w:rsidRPr="00E855E0" w:rsidRDefault="00E140F2" w:rsidP="00E855E0">
            <w:pPr>
              <w:ind w:right="300" w:firstLine="158"/>
              <w:jc w:val="both"/>
              <w:rPr>
                <w:rFonts w:ascii="Arial" w:hAnsi="Arial" w:cs="Arial"/>
                <w:b/>
                <w:bCs/>
                <w:color w:val="000000"/>
                <w:sz w:val="18"/>
                <w:szCs w:val="18"/>
              </w:rPr>
            </w:pPr>
            <w:r w:rsidRPr="00E855E0">
              <w:rPr>
                <w:rFonts w:ascii="Arial" w:hAnsi="Arial" w:cs="Arial"/>
                <w:b/>
                <w:bCs/>
                <w:color w:val="000000"/>
                <w:sz w:val="18"/>
                <w:szCs w:val="18"/>
              </w:rPr>
              <w:t>12,270</w:t>
            </w:r>
          </w:p>
        </w:tc>
      </w:tr>
      <w:tr w:rsidR="00E140F2" w:rsidTr="00E855E0">
        <w:trPr>
          <w:trHeight w:val="312"/>
          <w:jc w:val="center"/>
        </w:trPr>
        <w:tc>
          <w:tcPr>
            <w:tcW w:w="4200" w:type="dxa"/>
            <w:tcBorders>
              <w:top w:val="nil"/>
              <w:bottom w:val="nil"/>
            </w:tcBorders>
            <w:vAlign w:val="center"/>
          </w:tcPr>
          <w:p w:rsidR="00E140F2" w:rsidRDefault="00E140F2" w:rsidP="00C34442">
            <w:pPr>
              <w:ind w:firstLine="175"/>
              <w:rPr>
                <w:rFonts w:ascii="Arial" w:hAnsi="Arial" w:cs="Arial"/>
                <w:snapToGrid w:val="0"/>
                <w:sz w:val="18"/>
                <w:szCs w:val="18"/>
                <w:rtl/>
              </w:rPr>
            </w:pPr>
            <w:r>
              <w:rPr>
                <w:rFonts w:ascii="Arial" w:hAnsi="Arial" w:cs="Simplified Arabic"/>
                <w:snapToGrid w:val="0"/>
                <w:sz w:val="18"/>
                <w:szCs w:val="18"/>
                <w:rtl/>
              </w:rPr>
              <w:t xml:space="preserve">ذكور    </w:t>
            </w:r>
          </w:p>
        </w:tc>
        <w:tc>
          <w:tcPr>
            <w:tcW w:w="1772" w:type="dxa"/>
            <w:tcBorders>
              <w:top w:val="nil"/>
              <w:bottom w:val="nil"/>
              <w:right w:val="nil"/>
            </w:tcBorders>
            <w:vAlign w:val="center"/>
          </w:tcPr>
          <w:p w:rsidR="00E140F2" w:rsidRPr="00E855E0" w:rsidRDefault="00E140F2" w:rsidP="00E855E0">
            <w:pPr>
              <w:ind w:right="300" w:firstLine="158"/>
              <w:jc w:val="both"/>
              <w:rPr>
                <w:rFonts w:ascii="Arial" w:hAnsi="Arial" w:cs="Arial"/>
                <w:color w:val="000000"/>
                <w:sz w:val="18"/>
                <w:szCs w:val="18"/>
              </w:rPr>
            </w:pPr>
            <w:r w:rsidRPr="00E855E0">
              <w:rPr>
                <w:rFonts w:ascii="Arial" w:hAnsi="Arial" w:cs="Arial"/>
                <w:color w:val="000000"/>
                <w:sz w:val="18"/>
                <w:szCs w:val="18"/>
              </w:rPr>
              <w:t>81,620</w:t>
            </w:r>
          </w:p>
        </w:tc>
        <w:tc>
          <w:tcPr>
            <w:tcW w:w="2126" w:type="dxa"/>
            <w:tcBorders>
              <w:top w:val="nil"/>
              <w:left w:val="nil"/>
              <w:bottom w:val="nil"/>
            </w:tcBorders>
            <w:vAlign w:val="center"/>
          </w:tcPr>
          <w:p w:rsidR="00E140F2" w:rsidRPr="00E855E0" w:rsidRDefault="00E140F2" w:rsidP="00E855E0">
            <w:pPr>
              <w:ind w:right="300" w:firstLine="158"/>
              <w:jc w:val="both"/>
              <w:rPr>
                <w:rFonts w:ascii="Arial" w:hAnsi="Arial" w:cs="Arial"/>
                <w:color w:val="000000"/>
                <w:sz w:val="18"/>
                <w:szCs w:val="18"/>
              </w:rPr>
            </w:pPr>
            <w:r w:rsidRPr="00E855E0">
              <w:rPr>
                <w:rFonts w:ascii="Arial" w:hAnsi="Arial" w:cs="Arial"/>
                <w:color w:val="000000"/>
                <w:sz w:val="18"/>
                <w:szCs w:val="18"/>
              </w:rPr>
              <w:t>6,413</w:t>
            </w:r>
          </w:p>
        </w:tc>
      </w:tr>
      <w:tr w:rsidR="00E140F2" w:rsidTr="00E855E0">
        <w:trPr>
          <w:trHeight w:val="312"/>
          <w:jc w:val="center"/>
        </w:trPr>
        <w:tc>
          <w:tcPr>
            <w:tcW w:w="4200" w:type="dxa"/>
            <w:tcBorders>
              <w:top w:val="nil"/>
              <w:bottom w:val="nil"/>
            </w:tcBorders>
            <w:vAlign w:val="center"/>
          </w:tcPr>
          <w:p w:rsidR="00E140F2" w:rsidRDefault="00E140F2" w:rsidP="00C34442">
            <w:pPr>
              <w:ind w:firstLine="175"/>
              <w:rPr>
                <w:rFonts w:ascii="Arial" w:hAnsi="Arial" w:cs="Arial"/>
                <w:snapToGrid w:val="0"/>
                <w:sz w:val="18"/>
                <w:szCs w:val="18"/>
                <w:rtl/>
              </w:rPr>
            </w:pPr>
            <w:r>
              <w:rPr>
                <w:rFonts w:ascii="Arial" w:hAnsi="Arial" w:cs="Simplified Arabic"/>
                <w:snapToGrid w:val="0"/>
                <w:sz w:val="18"/>
                <w:szCs w:val="18"/>
                <w:rtl/>
              </w:rPr>
              <w:t xml:space="preserve">إناث    </w:t>
            </w:r>
          </w:p>
        </w:tc>
        <w:tc>
          <w:tcPr>
            <w:tcW w:w="1772" w:type="dxa"/>
            <w:tcBorders>
              <w:top w:val="nil"/>
              <w:bottom w:val="nil"/>
              <w:right w:val="nil"/>
            </w:tcBorders>
            <w:vAlign w:val="center"/>
          </w:tcPr>
          <w:p w:rsidR="00E140F2" w:rsidRPr="00E855E0" w:rsidRDefault="00E140F2" w:rsidP="00E855E0">
            <w:pPr>
              <w:ind w:right="300" w:firstLine="158"/>
              <w:jc w:val="both"/>
              <w:rPr>
                <w:rFonts w:ascii="Arial" w:hAnsi="Arial" w:cs="Arial"/>
                <w:color w:val="000000"/>
                <w:sz w:val="18"/>
                <w:szCs w:val="18"/>
              </w:rPr>
            </w:pPr>
            <w:r w:rsidRPr="00E855E0">
              <w:rPr>
                <w:rFonts w:ascii="Arial" w:hAnsi="Arial" w:cs="Arial"/>
                <w:color w:val="000000"/>
                <w:sz w:val="18"/>
                <w:szCs w:val="18"/>
              </w:rPr>
              <w:t>127,505</w:t>
            </w:r>
          </w:p>
        </w:tc>
        <w:tc>
          <w:tcPr>
            <w:tcW w:w="2126" w:type="dxa"/>
            <w:tcBorders>
              <w:top w:val="nil"/>
              <w:left w:val="nil"/>
              <w:bottom w:val="nil"/>
            </w:tcBorders>
            <w:vAlign w:val="center"/>
          </w:tcPr>
          <w:p w:rsidR="00E140F2" w:rsidRPr="00E855E0" w:rsidRDefault="00E140F2" w:rsidP="00E855E0">
            <w:pPr>
              <w:ind w:right="300" w:firstLine="158"/>
              <w:jc w:val="both"/>
              <w:rPr>
                <w:rFonts w:ascii="Arial" w:hAnsi="Arial" w:cs="Arial"/>
                <w:color w:val="000000"/>
                <w:sz w:val="18"/>
                <w:szCs w:val="18"/>
              </w:rPr>
            </w:pPr>
            <w:r w:rsidRPr="00E855E0">
              <w:rPr>
                <w:rFonts w:ascii="Arial" w:hAnsi="Arial" w:cs="Arial"/>
                <w:color w:val="000000"/>
                <w:sz w:val="18"/>
                <w:szCs w:val="18"/>
              </w:rPr>
              <w:t>5,857</w:t>
            </w:r>
          </w:p>
        </w:tc>
      </w:tr>
      <w:tr w:rsidR="00E140F2" w:rsidTr="00E855E0">
        <w:trPr>
          <w:trHeight w:val="312"/>
          <w:jc w:val="center"/>
        </w:trPr>
        <w:tc>
          <w:tcPr>
            <w:tcW w:w="4200" w:type="dxa"/>
            <w:tcBorders>
              <w:top w:val="nil"/>
              <w:bottom w:val="nil"/>
            </w:tcBorders>
            <w:vAlign w:val="center"/>
          </w:tcPr>
          <w:p w:rsidR="00E140F2" w:rsidRDefault="00E140F2" w:rsidP="00C34442">
            <w:pPr>
              <w:ind w:firstLine="175"/>
              <w:rPr>
                <w:rFonts w:ascii="Arial" w:hAnsi="Arial" w:cs="Arial"/>
                <w:b/>
                <w:bCs/>
                <w:snapToGrid w:val="0"/>
                <w:sz w:val="18"/>
                <w:szCs w:val="18"/>
                <w:rtl/>
              </w:rPr>
            </w:pPr>
            <w:r>
              <w:rPr>
                <w:rFonts w:ascii="Arial" w:hAnsi="Arial" w:cs="Simplified Arabic"/>
                <w:b/>
                <w:bCs/>
                <w:snapToGrid w:val="0"/>
                <w:sz w:val="18"/>
                <w:szCs w:val="18"/>
                <w:rtl/>
              </w:rPr>
              <w:t>خريجو</w:t>
            </w:r>
            <w:r>
              <w:rPr>
                <w:rFonts w:ascii="Arial" w:hAnsi="Arial" w:cs="Simplified Arabic" w:hint="cs"/>
                <w:b/>
                <w:bCs/>
                <w:snapToGrid w:val="0"/>
                <w:sz w:val="18"/>
                <w:szCs w:val="18"/>
                <w:rtl/>
              </w:rPr>
              <w:t xml:space="preserve"> العام الدراسي</w:t>
            </w:r>
            <w:r>
              <w:rPr>
                <w:rFonts w:ascii="Arial" w:hAnsi="Arial" w:cs="Simplified Arabic"/>
                <w:b/>
                <w:bCs/>
                <w:snapToGrid w:val="0"/>
                <w:sz w:val="18"/>
                <w:szCs w:val="18"/>
                <w:rtl/>
              </w:rPr>
              <w:t xml:space="preserve"> </w:t>
            </w:r>
            <w:r>
              <w:rPr>
                <w:rFonts w:ascii="Arial" w:hAnsi="Arial" w:cs="Simplified Arabic" w:hint="cs"/>
                <w:b/>
                <w:bCs/>
                <w:snapToGrid w:val="0"/>
                <w:sz w:val="18"/>
                <w:szCs w:val="18"/>
                <w:rtl/>
              </w:rPr>
              <w:t>2013/2014</w:t>
            </w:r>
          </w:p>
        </w:tc>
        <w:tc>
          <w:tcPr>
            <w:tcW w:w="1772" w:type="dxa"/>
            <w:tcBorders>
              <w:top w:val="nil"/>
              <w:bottom w:val="nil"/>
              <w:right w:val="nil"/>
            </w:tcBorders>
            <w:vAlign w:val="center"/>
          </w:tcPr>
          <w:p w:rsidR="00E140F2" w:rsidRPr="00E855E0" w:rsidRDefault="00E140F2" w:rsidP="00E855E0">
            <w:pPr>
              <w:ind w:right="300" w:firstLine="158"/>
              <w:jc w:val="both"/>
              <w:rPr>
                <w:rFonts w:ascii="Arial" w:hAnsi="Arial" w:cs="Arial"/>
                <w:color w:val="000000"/>
                <w:sz w:val="18"/>
                <w:szCs w:val="18"/>
              </w:rPr>
            </w:pPr>
            <w:r w:rsidRPr="00E855E0">
              <w:rPr>
                <w:rFonts w:ascii="Arial" w:hAnsi="Arial" w:cs="Arial"/>
                <w:color w:val="000000"/>
                <w:sz w:val="18"/>
                <w:szCs w:val="18"/>
              </w:rPr>
              <w:t> </w:t>
            </w:r>
          </w:p>
        </w:tc>
        <w:tc>
          <w:tcPr>
            <w:tcW w:w="2126" w:type="dxa"/>
            <w:tcBorders>
              <w:top w:val="nil"/>
              <w:left w:val="nil"/>
              <w:bottom w:val="nil"/>
            </w:tcBorders>
            <w:vAlign w:val="center"/>
          </w:tcPr>
          <w:p w:rsidR="00E140F2" w:rsidRPr="00E855E0" w:rsidRDefault="00E140F2" w:rsidP="00E855E0">
            <w:pPr>
              <w:ind w:right="300" w:firstLine="158"/>
              <w:jc w:val="both"/>
              <w:rPr>
                <w:rFonts w:ascii="Arial" w:hAnsi="Arial" w:cs="Arial"/>
                <w:color w:val="000000"/>
                <w:sz w:val="18"/>
                <w:szCs w:val="18"/>
              </w:rPr>
            </w:pPr>
            <w:r w:rsidRPr="00E855E0">
              <w:rPr>
                <w:rFonts w:ascii="Arial" w:hAnsi="Arial" w:cs="Arial"/>
                <w:color w:val="000000"/>
                <w:sz w:val="18"/>
                <w:szCs w:val="18"/>
              </w:rPr>
              <w:t> </w:t>
            </w:r>
          </w:p>
        </w:tc>
      </w:tr>
      <w:tr w:rsidR="00E140F2" w:rsidTr="00E855E0">
        <w:trPr>
          <w:trHeight w:val="312"/>
          <w:jc w:val="center"/>
        </w:trPr>
        <w:tc>
          <w:tcPr>
            <w:tcW w:w="4200" w:type="dxa"/>
            <w:tcBorders>
              <w:top w:val="nil"/>
              <w:bottom w:val="nil"/>
            </w:tcBorders>
            <w:vAlign w:val="center"/>
          </w:tcPr>
          <w:p w:rsidR="00E140F2" w:rsidRDefault="00E140F2" w:rsidP="00C34442">
            <w:pPr>
              <w:ind w:firstLine="175"/>
              <w:rPr>
                <w:rFonts w:ascii="Arial" w:hAnsi="Arial" w:cs="Arial"/>
                <w:b/>
                <w:bCs/>
                <w:snapToGrid w:val="0"/>
                <w:sz w:val="18"/>
                <w:szCs w:val="18"/>
                <w:rtl/>
              </w:rPr>
            </w:pPr>
            <w:r>
              <w:rPr>
                <w:rFonts w:ascii="Arial" w:hAnsi="Arial" w:cs="Simplified Arabic"/>
                <w:b/>
                <w:bCs/>
                <w:snapToGrid w:val="0"/>
                <w:sz w:val="18"/>
                <w:szCs w:val="18"/>
                <w:rtl/>
              </w:rPr>
              <w:t>كلا الجنسين</w:t>
            </w:r>
            <w:r>
              <w:rPr>
                <w:rFonts w:ascii="Arial" w:hAnsi="Arial" w:cs="Simplified Arabic" w:hint="cs"/>
                <w:b/>
                <w:bCs/>
                <w:snapToGrid w:val="0"/>
                <w:sz w:val="18"/>
                <w:szCs w:val="18"/>
                <w:rtl/>
              </w:rPr>
              <w:t xml:space="preserve"> </w:t>
            </w:r>
          </w:p>
        </w:tc>
        <w:tc>
          <w:tcPr>
            <w:tcW w:w="1772" w:type="dxa"/>
            <w:tcBorders>
              <w:top w:val="nil"/>
              <w:bottom w:val="nil"/>
              <w:right w:val="nil"/>
            </w:tcBorders>
            <w:vAlign w:val="center"/>
          </w:tcPr>
          <w:p w:rsidR="00E140F2" w:rsidRPr="00E855E0" w:rsidRDefault="00E140F2" w:rsidP="00E855E0">
            <w:pPr>
              <w:ind w:right="300" w:firstLine="158"/>
              <w:jc w:val="both"/>
              <w:rPr>
                <w:rFonts w:ascii="Arial" w:hAnsi="Arial" w:cs="Arial"/>
                <w:b/>
                <w:bCs/>
                <w:color w:val="000000"/>
                <w:sz w:val="18"/>
                <w:szCs w:val="18"/>
              </w:rPr>
            </w:pPr>
            <w:r w:rsidRPr="00E855E0">
              <w:rPr>
                <w:rFonts w:ascii="Arial" w:hAnsi="Arial" w:cs="Arial"/>
                <w:b/>
                <w:bCs/>
                <w:color w:val="000000"/>
                <w:sz w:val="18"/>
                <w:szCs w:val="18"/>
              </w:rPr>
              <w:t>36,830</w:t>
            </w:r>
          </w:p>
        </w:tc>
        <w:tc>
          <w:tcPr>
            <w:tcW w:w="2126" w:type="dxa"/>
            <w:tcBorders>
              <w:top w:val="nil"/>
              <w:left w:val="nil"/>
              <w:bottom w:val="nil"/>
            </w:tcBorders>
            <w:vAlign w:val="center"/>
          </w:tcPr>
          <w:p w:rsidR="00E140F2" w:rsidRPr="00E855E0" w:rsidRDefault="00E140F2" w:rsidP="00E855E0">
            <w:pPr>
              <w:ind w:right="300" w:firstLine="158"/>
              <w:jc w:val="both"/>
              <w:rPr>
                <w:rFonts w:ascii="Arial" w:hAnsi="Arial" w:cs="Arial"/>
                <w:b/>
                <w:bCs/>
                <w:color w:val="000000"/>
                <w:sz w:val="18"/>
                <w:szCs w:val="18"/>
              </w:rPr>
            </w:pPr>
            <w:r w:rsidRPr="00E855E0">
              <w:rPr>
                <w:rFonts w:ascii="Arial" w:hAnsi="Arial" w:cs="Arial"/>
                <w:b/>
                <w:bCs/>
                <w:color w:val="000000"/>
                <w:sz w:val="18"/>
                <w:szCs w:val="18"/>
              </w:rPr>
              <w:t>3,213</w:t>
            </w:r>
          </w:p>
        </w:tc>
      </w:tr>
      <w:tr w:rsidR="00E140F2" w:rsidTr="00E855E0">
        <w:trPr>
          <w:trHeight w:val="312"/>
          <w:jc w:val="center"/>
        </w:trPr>
        <w:tc>
          <w:tcPr>
            <w:tcW w:w="4200" w:type="dxa"/>
            <w:tcBorders>
              <w:top w:val="nil"/>
              <w:bottom w:val="nil"/>
            </w:tcBorders>
            <w:vAlign w:val="center"/>
          </w:tcPr>
          <w:p w:rsidR="00E140F2" w:rsidRDefault="00E140F2" w:rsidP="00C34442">
            <w:pPr>
              <w:ind w:firstLine="175"/>
              <w:rPr>
                <w:rFonts w:ascii="Arial" w:hAnsi="Arial" w:cs="Arial"/>
                <w:snapToGrid w:val="0"/>
                <w:sz w:val="18"/>
                <w:szCs w:val="18"/>
                <w:rtl/>
              </w:rPr>
            </w:pPr>
            <w:r>
              <w:rPr>
                <w:rFonts w:ascii="Arial" w:hAnsi="Arial" w:cs="Simplified Arabic"/>
                <w:snapToGrid w:val="0"/>
                <w:sz w:val="18"/>
                <w:szCs w:val="18"/>
                <w:rtl/>
              </w:rPr>
              <w:t xml:space="preserve">ذكور      </w:t>
            </w:r>
          </w:p>
        </w:tc>
        <w:tc>
          <w:tcPr>
            <w:tcW w:w="1772" w:type="dxa"/>
            <w:tcBorders>
              <w:top w:val="nil"/>
              <w:bottom w:val="nil"/>
              <w:right w:val="nil"/>
            </w:tcBorders>
            <w:vAlign w:val="center"/>
          </w:tcPr>
          <w:p w:rsidR="00E140F2" w:rsidRPr="00E855E0" w:rsidRDefault="00E140F2" w:rsidP="00E855E0">
            <w:pPr>
              <w:ind w:right="300" w:firstLine="158"/>
              <w:jc w:val="both"/>
              <w:rPr>
                <w:rFonts w:ascii="Arial" w:hAnsi="Arial" w:cs="Arial"/>
                <w:color w:val="000000"/>
                <w:sz w:val="18"/>
                <w:szCs w:val="18"/>
              </w:rPr>
            </w:pPr>
            <w:r w:rsidRPr="00E855E0">
              <w:rPr>
                <w:rFonts w:ascii="Arial" w:hAnsi="Arial" w:cs="Arial"/>
                <w:color w:val="000000"/>
                <w:sz w:val="18"/>
                <w:szCs w:val="18"/>
              </w:rPr>
              <w:t>14,497</w:t>
            </w:r>
          </w:p>
        </w:tc>
        <w:tc>
          <w:tcPr>
            <w:tcW w:w="2126" w:type="dxa"/>
            <w:tcBorders>
              <w:top w:val="nil"/>
              <w:left w:val="nil"/>
              <w:bottom w:val="nil"/>
            </w:tcBorders>
            <w:vAlign w:val="center"/>
          </w:tcPr>
          <w:p w:rsidR="00E140F2" w:rsidRPr="00E855E0" w:rsidRDefault="00E140F2" w:rsidP="00E855E0">
            <w:pPr>
              <w:ind w:right="300" w:firstLine="158"/>
              <w:jc w:val="both"/>
              <w:rPr>
                <w:rFonts w:ascii="Arial" w:hAnsi="Arial" w:cs="Arial"/>
                <w:color w:val="000000"/>
                <w:sz w:val="18"/>
                <w:szCs w:val="18"/>
              </w:rPr>
            </w:pPr>
            <w:r w:rsidRPr="00E855E0">
              <w:rPr>
                <w:rFonts w:ascii="Arial" w:hAnsi="Arial" w:cs="Arial"/>
                <w:color w:val="000000"/>
                <w:sz w:val="18"/>
                <w:szCs w:val="18"/>
              </w:rPr>
              <w:t>1,435</w:t>
            </w:r>
          </w:p>
        </w:tc>
      </w:tr>
      <w:tr w:rsidR="00E140F2" w:rsidTr="00E855E0">
        <w:trPr>
          <w:trHeight w:val="312"/>
          <w:jc w:val="center"/>
        </w:trPr>
        <w:tc>
          <w:tcPr>
            <w:tcW w:w="4200" w:type="dxa"/>
            <w:tcBorders>
              <w:top w:val="nil"/>
              <w:bottom w:val="nil"/>
            </w:tcBorders>
            <w:vAlign w:val="center"/>
          </w:tcPr>
          <w:p w:rsidR="00E140F2" w:rsidRDefault="00E140F2" w:rsidP="00C34442">
            <w:pPr>
              <w:ind w:firstLine="175"/>
              <w:rPr>
                <w:rFonts w:ascii="Arial" w:hAnsi="Arial" w:cs="Arial"/>
                <w:snapToGrid w:val="0"/>
                <w:sz w:val="18"/>
                <w:szCs w:val="18"/>
                <w:rtl/>
              </w:rPr>
            </w:pPr>
            <w:r>
              <w:rPr>
                <w:rFonts w:ascii="Arial" w:hAnsi="Arial" w:cs="Simplified Arabic"/>
                <w:snapToGrid w:val="0"/>
                <w:sz w:val="18"/>
                <w:szCs w:val="18"/>
                <w:rtl/>
              </w:rPr>
              <w:t xml:space="preserve">إناث      </w:t>
            </w:r>
          </w:p>
        </w:tc>
        <w:tc>
          <w:tcPr>
            <w:tcW w:w="1772" w:type="dxa"/>
            <w:tcBorders>
              <w:top w:val="nil"/>
              <w:bottom w:val="nil"/>
              <w:right w:val="nil"/>
            </w:tcBorders>
            <w:vAlign w:val="center"/>
          </w:tcPr>
          <w:p w:rsidR="00E140F2" w:rsidRPr="00E855E0" w:rsidRDefault="00E140F2" w:rsidP="00E855E0">
            <w:pPr>
              <w:ind w:right="300" w:firstLine="158"/>
              <w:jc w:val="both"/>
              <w:rPr>
                <w:rFonts w:ascii="Arial" w:hAnsi="Arial" w:cs="Arial"/>
                <w:color w:val="000000"/>
                <w:sz w:val="18"/>
                <w:szCs w:val="18"/>
              </w:rPr>
            </w:pPr>
            <w:r w:rsidRPr="00E855E0">
              <w:rPr>
                <w:rFonts w:ascii="Arial" w:hAnsi="Arial" w:cs="Arial"/>
                <w:color w:val="000000"/>
                <w:sz w:val="18"/>
                <w:szCs w:val="18"/>
              </w:rPr>
              <w:t>22,333</w:t>
            </w:r>
          </w:p>
        </w:tc>
        <w:tc>
          <w:tcPr>
            <w:tcW w:w="2126" w:type="dxa"/>
            <w:tcBorders>
              <w:top w:val="nil"/>
              <w:left w:val="nil"/>
              <w:bottom w:val="nil"/>
            </w:tcBorders>
            <w:vAlign w:val="center"/>
          </w:tcPr>
          <w:p w:rsidR="00E140F2" w:rsidRPr="00E855E0" w:rsidRDefault="00E140F2" w:rsidP="00E855E0">
            <w:pPr>
              <w:ind w:right="300" w:firstLine="158"/>
              <w:jc w:val="both"/>
              <w:rPr>
                <w:rFonts w:ascii="Arial" w:hAnsi="Arial" w:cs="Arial"/>
                <w:color w:val="000000"/>
                <w:sz w:val="18"/>
                <w:szCs w:val="18"/>
              </w:rPr>
            </w:pPr>
            <w:r w:rsidRPr="00E855E0">
              <w:rPr>
                <w:rFonts w:ascii="Arial" w:hAnsi="Arial" w:cs="Arial"/>
                <w:color w:val="000000"/>
                <w:sz w:val="18"/>
                <w:szCs w:val="18"/>
              </w:rPr>
              <w:t>1,778</w:t>
            </w:r>
          </w:p>
        </w:tc>
      </w:tr>
      <w:tr w:rsidR="00E140F2" w:rsidTr="00E855E0">
        <w:trPr>
          <w:trHeight w:val="312"/>
          <w:jc w:val="center"/>
        </w:trPr>
        <w:tc>
          <w:tcPr>
            <w:tcW w:w="4200" w:type="dxa"/>
            <w:tcBorders>
              <w:top w:val="nil"/>
              <w:bottom w:val="nil"/>
            </w:tcBorders>
            <w:vAlign w:val="center"/>
          </w:tcPr>
          <w:p w:rsidR="00E140F2" w:rsidRDefault="00E140F2" w:rsidP="00C34442">
            <w:pPr>
              <w:ind w:firstLine="175"/>
              <w:rPr>
                <w:rFonts w:ascii="Arial" w:hAnsi="Arial" w:cs="Arial"/>
                <w:b/>
                <w:bCs/>
                <w:snapToGrid w:val="0"/>
                <w:sz w:val="18"/>
                <w:szCs w:val="18"/>
                <w:rtl/>
              </w:rPr>
            </w:pPr>
            <w:r>
              <w:rPr>
                <w:rFonts w:ascii="Arial" w:hAnsi="Arial" w:cs="Simplified Arabic"/>
                <w:b/>
                <w:bCs/>
                <w:snapToGrid w:val="0"/>
                <w:sz w:val="18"/>
                <w:szCs w:val="18"/>
                <w:rtl/>
              </w:rPr>
              <w:t>هيئة التدريس</w:t>
            </w:r>
            <w:r>
              <w:rPr>
                <w:rFonts w:ascii="Arial" w:hAnsi="Arial" w:cs="Simplified Arabic" w:hint="cs"/>
                <w:b/>
                <w:bCs/>
                <w:snapToGrid w:val="0"/>
                <w:sz w:val="18"/>
                <w:szCs w:val="18"/>
                <w:rtl/>
              </w:rPr>
              <w:t xml:space="preserve"> العام الدراسي</w:t>
            </w:r>
            <w:r>
              <w:rPr>
                <w:rFonts w:ascii="Arial" w:hAnsi="Arial" w:cs="Simplified Arabic"/>
                <w:b/>
                <w:bCs/>
                <w:snapToGrid w:val="0"/>
                <w:sz w:val="18"/>
                <w:szCs w:val="18"/>
                <w:rtl/>
              </w:rPr>
              <w:t xml:space="preserve"> </w:t>
            </w:r>
            <w:r>
              <w:rPr>
                <w:rFonts w:ascii="Arial" w:hAnsi="Arial" w:cs="Arial" w:hint="cs"/>
                <w:b/>
                <w:bCs/>
                <w:snapToGrid w:val="0"/>
                <w:sz w:val="18"/>
                <w:szCs w:val="18"/>
                <w:rtl/>
              </w:rPr>
              <w:t>2014/2015</w:t>
            </w:r>
            <w:r>
              <w:rPr>
                <w:rFonts w:ascii="Arial" w:hAnsi="Arial" w:cs="Simplified Arabic"/>
                <w:b/>
                <w:bCs/>
                <w:snapToGrid w:val="0"/>
                <w:sz w:val="18"/>
                <w:szCs w:val="18"/>
                <w:rtl/>
              </w:rPr>
              <w:t>**</w:t>
            </w:r>
          </w:p>
        </w:tc>
        <w:tc>
          <w:tcPr>
            <w:tcW w:w="1772" w:type="dxa"/>
            <w:tcBorders>
              <w:top w:val="nil"/>
              <w:bottom w:val="nil"/>
              <w:right w:val="nil"/>
            </w:tcBorders>
            <w:vAlign w:val="center"/>
          </w:tcPr>
          <w:p w:rsidR="00E140F2" w:rsidRPr="00E855E0" w:rsidRDefault="00E140F2" w:rsidP="00E855E0">
            <w:pPr>
              <w:ind w:right="300" w:firstLine="158"/>
              <w:jc w:val="both"/>
              <w:rPr>
                <w:rFonts w:ascii="Arial" w:hAnsi="Arial" w:cs="Arial"/>
                <w:color w:val="000000"/>
                <w:sz w:val="18"/>
                <w:szCs w:val="18"/>
              </w:rPr>
            </w:pPr>
            <w:r w:rsidRPr="00E855E0">
              <w:rPr>
                <w:rFonts w:ascii="Arial" w:hAnsi="Arial" w:cs="Arial"/>
                <w:color w:val="000000"/>
                <w:sz w:val="18"/>
                <w:szCs w:val="18"/>
              </w:rPr>
              <w:t> </w:t>
            </w:r>
          </w:p>
        </w:tc>
        <w:tc>
          <w:tcPr>
            <w:tcW w:w="2126" w:type="dxa"/>
            <w:tcBorders>
              <w:top w:val="nil"/>
              <w:left w:val="nil"/>
              <w:bottom w:val="nil"/>
            </w:tcBorders>
            <w:vAlign w:val="center"/>
          </w:tcPr>
          <w:p w:rsidR="00E140F2" w:rsidRPr="00E855E0" w:rsidRDefault="00E140F2" w:rsidP="00E855E0">
            <w:pPr>
              <w:ind w:right="300" w:firstLine="158"/>
              <w:jc w:val="both"/>
              <w:rPr>
                <w:rFonts w:ascii="Arial" w:hAnsi="Arial" w:cs="Arial"/>
                <w:color w:val="000000"/>
                <w:sz w:val="18"/>
                <w:szCs w:val="18"/>
              </w:rPr>
            </w:pPr>
            <w:r w:rsidRPr="00E855E0">
              <w:rPr>
                <w:rFonts w:ascii="Arial" w:hAnsi="Arial" w:cs="Arial"/>
                <w:color w:val="000000"/>
                <w:sz w:val="18"/>
                <w:szCs w:val="18"/>
              </w:rPr>
              <w:t> </w:t>
            </w:r>
          </w:p>
        </w:tc>
      </w:tr>
      <w:tr w:rsidR="00E140F2" w:rsidTr="00E855E0">
        <w:trPr>
          <w:trHeight w:val="312"/>
          <w:jc w:val="center"/>
        </w:trPr>
        <w:tc>
          <w:tcPr>
            <w:tcW w:w="4200" w:type="dxa"/>
            <w:tcBorders>
              <w:top w:val="nil"/>
              <w:bottom w:val="nil"/>
            </w:tcBorders>
            <w:vAlign w:val="center"/>
          </w:tcPr>
          <w:p w:rsidR="00E140F2" w:rsidRDefault="00E140F2" w:rsidP="00C34442">
            <w:pPr>
              <w:ind w:firstLine="175"/>
              <w:rPr>
                <w:rFonts w:ascii="Arial" w:hAnsi="Arial" w:cs="Arial"/>
                <w:b/>
                <w:bCs/>
                <w:snapToGrid w:val="0"/>
                <w:sz w:val="18"/>
                <w:szCs w:val="18"/>
                <w:rtl/>
              </w:rPr>
            </w:pPr>
            <w:r>
              <w:rPr>
                <w:rFonts w:ascii="Arial" w:hAnsi="Arial" w:cs="Simplified Arabic"/>
                <w:b/>
                <w:bCs/>
                <w:snapToGrid w:val="0"/>
                <w:sz w:val="18"/>
                <w:szCs w:val="18"/>
                <w:rtl/>
              </w:rPr>
              <w:t xml:space="preserve">كلا الجنسين </w:t>
            </w:r>
          </w:p>
        </w:tc>
        <w:tc>
          <w:tcPr>
            <w:tcW w:w="1772" w:type="dxa"/>
            <w:tcBorders>
              <w:top w:val="nil"/>
              <w:bottom w:val="nil"/>
              <w:right w:val="nil"/>
            </w:tcBorders>
            <w:vAlign w:val="center"/>
          </w:tcPr>
          <w:p w:rsidR="00E140F2" w:rsidRPr="00E855E0" w:rsidRDefault="00E140F2" w:rsidP="00E855E0">
            <w:pPr>
              <w:ind w:right="300" w:firstLine="158"/>
              <w:jc w:val="both"/>
              <w:rPr>
                <w:rFonts w:ascii="Arial" w:hAnsi="Arial" w:cs="Arial"/>
                <w:b/>
                <w:bCs/>
                <w:color w:val="000000"/>
                <w:sz w:val="18"/>
                <w:szCs w:val="18"/>
              </w:rPr>
            </w:pPr>
            <w:r w:rsidRPr="00E855E0">
              <w:rPr>
                <w:rFonts w:ascii="Arial" w:hAnsi="Arial" w:cs="Arial"/>
                <w:b/>
                <w:bCs/>
                <w:color w:val="000000"/>
                <w:sz w:val="18"/>
                <w:szCs w:val="18"/>
              </w:rPr>
              <w:t>6,683</w:t>
            </w:r>
          </w:p>
        </w:tc>
        <w:tc>
          <w:tcPr>
            <w:tcW w:w="2126" w:type="dxa"/>
            <w:tcBorders>
              <w:top w:val="nil"/>
              <w:left w:val="nil"/>
              <w:bottom w:val="nil"/>
            </w:tcBorders>
            <w:vAlign w:val="center"/>
          </w:tcPr>
          <w:p w:rsidR="00E140F2" w:rsidRPr="00E855E0" w:rsidRDefault="00E140F2" w:rsidP="00E855E0">
            <w:pPr>
              <w:ind w:right="300" w:firstLine="158"/>
              <w:jc w:val="both"/>
              <w:rPr>
                <w:rFonts w:ascii="Arial" w:hAnsi="Arial" w:cs="Arial"/>
                <w:b/>
                <w:bCs/>
                <w:color w:val="000000"/>
                <w:sz w:val="18"/>
                <w:szCs w:val="18"/>
              </w:rPr>
            </w:pPr>
            <w:r w:rsidRPr="00E855E0">
              <w:rPr>
                <w:rFonts w:ascii="Arial" w:hAnsi="Arial" w:cs="Arial"/>
                <w:b/>
                <w:bCs/>
                <w:color w:val="000000"/>
                <w:sz w:val="18"/>
                <w:szCs w:val="18"/>
              </w:rPr>
              <w:t>447</w:t>
            </w:r>
          </w:p>
        </w:tc>
      </w:tr>
      <w:tr w:rsidR="00E140F2" w:rsidTr="00E855E0">
        <w:trPr>
          <w:trHeight w:val="312"/>
          <w:jc w:val="center"/>
        </w:trPr>
        <w:tc>
          <w:tcPr>
            <w:tcW w:w="4200" w:type="dxa"/>
            <w:tcBorders>
              <w:top w:val="nil"/>
              <w:bottom w:val="nil"/>
            </w:tcBorders>
            <w:vAlign w:val="center"/>
          </w:tcPr>
          <w:p w:rsidR="00E140F2" w:rsidRDefault="00E140F2" w:rsidP="00C34442">
            <w:pPr>
              <w:ind w:firstLine="175"/>
              <w:rPr>
                <w:rFonts w:ascii="Arial" w:hAnsi="Arial" w:cs="Arial"/>
                <w:snapToGrid w:val="0"/>
                <w:sz w:val="18"/>
                <w:szCs w:val="18"/>
                <w:rtl/>
              </w:rPr>
            </w:pPr>
            <w:r>
              <w:rPr>
                <w:rFonts w:ascii="Arial" w:hAnsi="Arial" w:cs="Simplified Arabic"/>
                <w:snapToGrid w:val="0"/>
                <w:sz w:val="18"/>
                <w:szCs w:val="18"/>
                <w:rtl/>
              </w:rPr>
              <w:t xml:space="preserve">ذكور      </w:t>
            </w:r>
          </w:p>
        </w:tc>
        <w:tc>
          <w:tcPr>
            <w:tcW w:w="1772" w:type="dxa"/>
            <w:tcBorders>
              <w:top w:val="nil"/>
              <w:bottom w:val="nil"/>
              <w:right w:val="nil"/>
            </w:tcBorders>
            <w:vAlign w:val="center"/>
          </w:tcPr>
          <w:p w:rsidR="00E140F2" w:rsidRPr="00E855E0" w:rsidRDefault="00E140F2" w:rsidP="00E855E0">
            <w:pPr>
              <w:ind w:right="300" w:firstLine="158"/>
              <w:jc w:val="both"/>
              <w:rPr>
                <w:rFonts w:ascii="Arial" w:hAnsi="Arial" w:cs="Arial"/>
                <w:color w:val="000000"/>
                <w:sz w:val="18"/>
                <w:szCs w:val="18"/>
              </w:rPr>
            </w:pPr>
            <w:r w:rsidRPr="00E855E0">
              <w:rPr>
                <w:rFonts w:ascii="Arial" w:hAnsi="Arial" w:cs="Arial"/>
                <w:color w:val="000000"/>
                <w:sz w:val="18"/>
                <w:szCs w:val="18"/>
              </w:rPr>
              <w:t>5,269</w:t>
            </w:r>
          </w:p>
        </w:tc>
        <w:tc>
          <w:tcPr>
            <w:tcW w:w="2126" w:type="dxa"/>
            <w:tcBorders>
              <w:top w:val="nil"/>
              <w:left w:val="nil"/>
              <w:bottom w:val="nil"/>
            </w:tcBorders>
            <w:vAlign w:val="center"/>
          </w:tcPr>
          <w:p w:rsidR="00E140F2" w:rsidRPr="00E855E0" w:rsidRDefault="00E140F2" w:rsidP="00E855E0">
            <w:pPr>
              <w:ind w:right="300" w:firstLine="158"/>
              <w:jc w:val="both"/>
              <w:rPr>
                <w:rFonts w:ascii="Arial" w:hAnsi="Arial" w:cs="Arial"/>
                <w:color w:val="000000"/>
                <w:sz w:val="18"/>
                <w:szCs w:val="18"/>
              </w:rPr>
            </w:pPr>
            <w:r w:rsidRPr="00E855E0">
              <w:rPr>
                <w:rFonts w:ascii="Arial" w:hAnsi="Arial" w:cs="Arial"/>
                <w:color w:val="000000"/>
                <w:sz w:val="18"/>
                <w:szCs w:val="18"/>
              </w:rPr>
              <w:t>338</w:t>
            </w:r>
          </w:p>
        </w:tc>
      </w:tr>
      <w:tr w:rsidR="00E140F2" w:rsidTr="00E855E0">
        <w:trPr>
          <w:trHeight w:val="312"/>
          <w:jc w:val="center"/>
        </w:trPr>
        <w:tc>
          <w:tcPr>
            <w:tcW w:w="4200" w:type="dxa"/>
            <w:tcBorders>
              <w:top w:val="nil"/>
              <w:bottom w:val="single" w:sz="4" w:space="0" w:color="auto"/>
            </w:tcBorders>
            <w:vAlign w:val="center"/>
          </w:tcPr>
          <w:p w:rsidR="00E140F2" w:rsidRDefault="00E140F2" w:rsidP="00C34442">
            <w:pPr>
              <w:ind w:firstLine="175"/>
              <w:rPr>
                <w:rFonts w:ascii="Arial" w:hAnsi="Arial" w:cs="Arial"/>
                <w:snapToGrid w:val="0"/>
                <w:sz w:val="18"/>
                <w:szCs w:val="18"/>
                <w:rtl/>
              </w:rPr>
            </w:pPr>
            <w:r>
              <w:rPr>
                <w:rFonts w:ascii="Arial" w:hAnsi="Arial" w:cs="Simplified Arabic"/>
                <w:snapToGrid w:val="0"/>
                <w:sz w:val="18"/>
                <w:szCs w:val="18"/>
                <w:rtl/>
              </w:rPr>
              <w:t xml:space="preserve">إناث      </w:t>
            </w:r>
          </w:p>
        </w:tc>
        <w:tc>
          <w:tcPr>
            <w:tcW w:w="1772" w:type="dxa"/>
            <w:tcBorders>
              <w:top w:val="nil"/>
              <w:bottom w:val="single" w:sz="4" w:space="0" w:color="auto"/>
              <w:right w:val="nil"/>
            </w:tcBorders>
            <w:vAlign w:val="center"/>
          </w:tcPr>
          <w:p w:rsidR="00E140F2" w:rsidRPr="00E855E0" w:rsidRDefault="00E140F2" w:rsidP="00E855E0">
            <w:pPr>
              <w:ind w:right="300" w:firstLine="158"/>
              <w:jc w:val="both"/>
              <w:rPr>
                <w:rFonts w:ascii="Arial" w:hAnsi="Arial" w:cs="Arial"/>
                <w:color w:val="000000"/>
                <w:sz w:val="18"/>
                <w:szCs w:val="18"/>
              </w:rPr>
            </w:pPr>
            <w:r w:rsidRPr="00E855E0">
              <w:rPr>
                <w:rFonts w:ascii="Arial" w:hAnsi="Arial" w:cs="Arial"/>
                <w:color w:val="000000"/>
                <w:sz w:val="18"/>
                <w:szCs w:val="18"/>
              </w:rPr>
              <w:t>1,414</w:t>
            </w:r>
          </w:p>
        </w:tc>
        <w:tc>
          <w:tcPr>
            <w:tcW w:w="2126" w:type="dxa"/>
            <w:tcBorders>
              <w:top w:val="nil"/>
              <w:left w:val="nil"/>
              <w:bottom w:val="single" w:sz="4" w:space="0" w:color="auto"/>
            </w:tcBorders>
            <w:vAlign w:val="center"/>
          </w:tcPr>
          <w:p w:rsidR="00E140F2" w:rsidRPr="00E855E0" w:rsidRDefault="00E140F2" w:rsidP="00E855E0">
            <w:pPr>
              <w:ind w:right="300" w:firstLine="158"/>
              <w:jc w:val="both"/>
              <w:rPr>
                <w:rFonts w:ascii="Arial" w:hAnsi="Arial" w:cs="Arial"/>
                <w:color w:val="000000"/>
                <w:sz w:val="18"/>
                <w:szCs w:val="18"/>
              </w:rPr>
            </w:pPr>
            <w:r w:rsidRPr="00E855E0">
              <w:rPr>
                <w:rFonts w:ascii="Arial" w:hAnsi="Arial" w:cs="Arial"/>
                <w:color w:val="000000"/>
                <w:sz w:val="18"/>
                <w:szCs w:val="18"/>
              </w:rPr>
              <w:t>109</w:t>
            </w:r>
          </w:p>
        </w:tc>
      </w:tr>
    </w:tbl>
    <w:p w:rsidR="00E140F2" w:rsidRDefault="00E140F2" w:rsidP="00E140F2">
      <w:pPr>
        <w:ind w:firstLine="140"/>
        <w:jc w:val="both"/>
        <w:rPr>
          <w:rFonts w:cs="Simplified Arabic"/>
          <w:sz w:val="16"/>
          <w:szCs w:val="16"/>
          <w:rtl/>
        </w:rPr>
      </w:pPr>
      <w:r>
        <w:rPr>
          <w:rFonts w:cs="Simplified Arabic" w:hint="cs"/>
          <w:b/>
          <w:bCs/>
          <w:sz w:val="16"/>
          <w:szCs w:val="16"/>
          <w:rtl/>
        </w:rPr>
        <w:t xml:space="preserve">         </w:t>
      </w:r>
      <w:r>
        <w:rPr>
          <w:rFonts w:cs="Simplified Arabic"/>
          <w:b/>
          <w:bCs/>
          <w:sz w:val="16"/>
          <w:szCs w:val="16"/>
          <w:rtl/>
        </w:rPr>
        <w:t>ملاحظة</w:t>
      </w:r>
      <w:r>
        <w:rPr>
          <w:rFonts w:cs="Simplified Arabic"/>
          <w:sz w:val="16"/>
          <w:szCs w:val="16"/>
          <w:rtl/>
        </w:rPr>
        <w:t>:.* بيانات الجامعات تشمل طلبة وخريجو الدبلوم المتوسط والبكالوريوس والدراسات العليا في الجامعات والكليات الجامعية.</w:t>
      </w:r>
    </w:p>
    <w:p w:rsidR="00E140F2" w:rsidRDefault="00E140F2" w:rsidP="00E140F2">
      <w:pPr>
        <w:ind w:firstLine="140"/>
        <w:jc w:val="both"/>
        <w:rPr>
          <w:rFonts w:cs="Simplified Arabic"/>
          <w:sz w:val="16"/>
          <w:szCs w:val="16"/>
          <w:rtl/>
        </w:rPr>
      </w:pPr>
      <w:r>
        <w:rPr>
          <w:rFonts w:cs="Simplified Arabic"/>
          <w:sz w:val="16"/>
          <w:szCs w:val="16"/>
          <w:rtl/>
        </w:rPr>
        <w:t xml:space="preserve">       </w:t>
      </w:r>
      <w:r>
        <w:rPr>
          <w:rFonts w:cs="Simplified Arabic" w:hint="cs"/>
          <w:sz w:val="16"/>
          <w:szCs w:val="16"/>
          <w:rtl/>
        </w:rPr>
        <w:t xml:space="preserve">        </w:t>
      </w:r>
      <w:r>
        <w:rPr>
          <w:rFonts w:cs="Simplified Arabic"/>
          <w:sz w:val="16"/>
          <w:szCs w:val="16"/>
          <w:rtl/>
        </w:rPr>
        <w:t xml:space="preserve">  ** المتفرغون وغير المتفرغ</w:t>
      </w:r>
      <w:r>
        <w:rPr>
          <w:rFonts w:cs="Simplified Arabic" w:hint="cs"/>
          <w:sz w:val="16"/>
          <w:szCs w:val="16"/>
          <w:rtl/>
        </w:rPr>
        <w:t>ي</w:t>
      </w:r>
      <w:r>
        <w:rPr>
          <w:rFonts w:cs="Simplified Arabic"/>
          <w:sz w:val="16"/>
          <w:szCs w:val="16"/>
          <w:rtl/>
        </w:rPr>
        <w:t>ن</w:t>
      </w:r>
    </w:p>
    <w:p w:rsidR="00E140F2" w:rsidRDefault="00E140F2" w:rsidP="00E140F2">
      <w:pPr>
        <w:ind w:firstLine="140"/>
        <w:jc w:val="both"/>
        <w:rPr>
          <w:rFonts w:ascii="Arial" w:hAnsi="Arial" w:cs="Simplified Arabic"/>
          <w:sz w:val="16"/>
          <w:szCs w:val="16"/>
          <w:rtl/>
        </w:rPr>
      </w:pPr>
      <w:r>
        <w:rPr>
          <w:rFonts w:ascii="Arial" w:hAnsi="Arial" w:cs="Simplified Arabic" w:hint="cs"/>
          <w:b/>
          <w:bCs/>
          <w:sz w:val="16"/>
          <w:szCs w:val="16"/>
          <w:rtl/>
        </w:rPr>
        <w:t xml:space="preserve">         ا</w:t>
      </w:r>
      <w:r>
        <w:rPr>
          <w:rFonts w:ascii="Arial" w:hAnsi="Arial" w:cs="Simplified Arabic"/>
          <w:b/>
          <w:bCs/>
          <w:sz w:val="16"/>
          <w:szCs w:val="16"/>
          <w:rtl/>
        </w:rPr>
        <w:t xml:space="preserve">لمصدر: </w:t>
      </w:r>
      <w:r w:rsidRPr="00F73F60">
        <w:rPr>
          <w:rFonts w:ascii="Arial" w:hAnsi="Arial" w:cs="Simplified Arabic"/>
          <w:b/>
          <w:bCs/>
          <w:sz w:val="16"/>
          <w:szCs w:val="16"/>
          <w:rtl/>
        </w:rPr>
        <w:t>وزارة التربية والتعليم</w:t>
      </w:r>
      <w:r w:rsidRPr="00F73F60">
        <w:rPr>
          <w:rFonts w:ascii="Arial" w:hAnsi="Arial" w:cs="Simplified Arabic" w:hint="cs"/>
          <w:b/>
          <w:bCs/>
          <w:sz w:val="16"/>
          <w:szCs w:val="16"/>
          <w:rtl/>
        </w:rPr>
        <w:t xml:space="preserve"> العالي</w:t>
      </w:r>
      <w:r>
        <w:rPr>
          <w:rFonts w:ascii="Arial" w:hAnsi="Arial" w:cs="Simplified Arabic"/>
          <w:b/>
          <w:bCs/>
          <w:sz w:val="16"/>
          <w:szCs w:val="16"/>
          <w:rtl/>
        </w:rPr>
        <w:t xml:space="preserve">، </w:t>
      </w:r>
      <w:r>
        <w:rPr>
          <w:rFonts w:ascii="Arial" w:hAnsi="Arial" w:cs="Simplified Arabic" w:hint="cs"/>
          <w:b/>
          <w:bCs/>
          <w:sz w:val="16"/>
          <w:szCs w:val="16"/>
          <w:rtl/>
        </w:rPr>
        <w:t>2016</w:t>
      </w:r>
      <w:r>
        <w:rPr>
          <w:rFonts w:ascii="Arial" w:hAnsi="Arial" w:cs="Simplified Arabic"/>
          <w:b/>
          <w:bCs/>
          <w:sz w:val="16"/>
          <w:szCs w:val="16"/>
          <w:rtl/>
        </w:rPr>
        <w:t xml:space="preserve">. </w:t>
      </w:r>
      <w:r>
        <w:rPr>
          <w:rFonts w:ascii="Arial" w:hAnsi="Arial" w:cs="Simplified Arabic"/>
          <w:sz w:val="16"/>
          <w:szCs w:val="16"/>
          <w:rtl/>
        </w:rPr>
        <w:t>قاعدة بيانات</w:t>
      </w:r>
      <w:r>
        <w:rPr>
          <w:rFonts w:ascii="Arial" w:hAnsi="Arial" w:cs="Simplified Arabic" w:hint="cs"/>
          <w:sz w:val="16"/>
          <w:szCs w:val="16"/>
          <w:rtl/>
        </w:rPr>
        <w:t xml:space="preserve"> </w:t>
      </w:r>
      <w:r>
        <w:rPr>
          <w:rFonts w:ascii="Arial" w:hAnsi="Arial" w:cs="Simplified Arabic"/>
          <w:sz w:val="16"/>
          <w:szCs w:val="16"/>
          <w:rtl/>
        </w:rPr>
        <w:t xml:space="preserve">مسح التعليم للعام الدراسي </w:t>
      </w:r>
      <w:r>
        <w:rPr>
          <w:rFonts w:ascii="Arial" w:hAnsi="Arial" w:cs="Simplified Arabic" w:hint="cs"/>
          <w:sz w:val="16"/>
          <w:szCs w:val="16"/>
          <w:rtl/>
        </w:rPr>
        <w:t>2014</w:t>
      </w:r>
      <w:r>
        <w:rPr>
          <w:rFonts w:ascii="Arial" w:hAnsi="Arial" w:cs="Simplified Arabic"/>
          <w:sz w:val="16"/>
          <w:szCs w:val="16"/>
        </w:rPr>
        <w:t>/</w:t>
      </w:r>
      <w:r>
        <w:rPr>
          <w:rFonts w:ascii="Arial" w:hAnsi="Arial" w:cs="Simplified Arabic" w:hint="cs"/>
          <w:sz w:val="16"/>
          <w:szCs w:val="16"/>
          <w:rtl/>
        </w:rPr>
        <w:t>2015</w:t>
      </w:r>
      <w:r>
        <w:rPr>
          <w:rFonts w:ascii="Arial" w:hAnsi="Arial" w:cs="Simplified Arabic"/>
          <w:sz w:val="16"/>
          <w:szCs w:val="16"/>
          <w:rtl/>
        </w:rPr>
        <w:t>. رام الله –فلسطين</w:t>
      </w:r>
    </w:p>
    <w:p w:rsidR="00E140F2" w:rsidRDefault="00E140F2" w:rsidP="00E140F2">
      <w:pPr>
        <w:rPr>
          <w:rFonts w:cs="Simplified Arabic"/>
          <w:b/>
          <w:bCs/>
          <w:sz w:val="24"/>
          <w:szCs w:val="24"/>
          <w:rtl/>
        </w:rPr>
      </w:pPr>
      <w:r>
        <w:rPr>
          <w:rFonts w:cs="Simplified Arabic"/>
          <w:b/>
          <w:bCs/>
          <w:sz w:val="24"/>
          <w:szCs w:val="24"/>
          <w:rtl/>
        </w:rPr>
        <w:lastRenderedPageBreak/>
        <w:t>النشاطات الثقافية:</w:t>
      </w:r>
    </w:p>
    <w:p w:rsidR="00E140F2" w:rsidRPr="001326D9" w:rsidRDefault="00E140F2" w:rsidP="00E140F2">
      <w:pPr>
        <w:jc w:val="both"/>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E140F2" w:rsidTr="00C34442">
        <w:trPr>
          <w:jc w:val="center"/>
        </w:trPr>
        <w:tc>
          <w:tcPr>
            <w:tcW w:w="9287" w:type="dxa"/>
            <w:tcBorders>
              <w:top w:val="thinThickThinSmallGap" w:sz="24" w:space="0" w:color="auto"/>
              <w:bottom w:val="thinThickThinSmallGap" w:sz="24" w:space="0" w:color="auto"/>
            </w:tcBorders>
          </w:tcPr>
          <w:p w:rsidR="00E140F2" w:rsidRDefault="00E140F2" w:rsidP="00C34442">
            <w:pPr>
              <w:pStyle w:val="Heading7"/>
              <w:jc w:val="center"/>
              <w:rPr>
                <w:rFonts w:cs="Simplified Arabic"/>
                <w:b/>
                <w:bCs/>
                <w:noProof w:val="0"/>
                <w:sz w:val="22"/>
                <w:szCs w:val="22"/>
                <w:rtl/>
              </w:rPr>
            </w:pPr>
            <w:r w:rsidRPr="003C4D39">
              <w:rPr>
                <w:rFonts w:cs="Simplified Arabic" w:hint="cs"/>
                <w:b/>
                <w:bCs/>
                <w:noProof w:val="0"/>
                <w:sz w:val="22"/>
                <w:szCs w:val="22"/>
                <w:rtl/>
              </w:rPr>
              <w:t>22</w:t>
            </w:r>
            <w:r w:rsidRPr="003C4D39">
              <w:rPr>
                <w:rFonts w:cs="Simplified Arabic"/>
                <w:b/>
                <w:bCs/>
                <w:noProof w:val="0"/>
                <w:sz w:val="22"/>
                <w:szCs w:val="22"/>
                <w:rtl/>
              </w:rPr>
              <w:t>.</w:t>
            </w:r>
            <w:r w:rsidRPr="003C4D39">
              <w:rPr>
                <w:rFonts w:cs="Simplified Arabic" w:hint="cs"/>
                <w:b/>
                <w:bCs/>
                <w:noProof w:val="0"/>
                <w:sz w:val="22"/>
                <w:szCs w:val="22"/>
                <w:rtl/>
              </w:rPr>
              <w:t>6</w:t>
            </w:r>
            <w:r w:rsidRPr="004264A5">
              <w:rPr>
                <w:rFonts w:cs="Simplified Arabic"/>
                <w:b/>
                <w:bCs/>
                <w:noProof w:val="0"/>
                <w:rtl/>
              </w:rPr>
              <w:t>% من الأفراد 10 سنوات فأكثر يقرؤون</w:t>
            </w:r>
            <w:r w:rsidRPr="004264A5">
              <w:rPr>
                <w:rFonts w:cs="Simplified Arabic"/>
                <w:noProof w:val="0"/>
                <w:rtl/>
              </w:rPr>
              <w:t xml:space="preserve"> </w:t>
            </w:r>
            <w:r w:rsidRPr="004264A5">
              <w:rPr>
                <w:rFonts w:cs="Simplified Arabic"/>
                <w:b/>
                <w:bCs/>
                <w:noProof w:val="0"/>
                <w:rtl/>
              </w:rPr>
              <w:t>الصحف و</w:t>
            </w:r>
            <w:r w:rsidRPr="006800FD">
              <w:rPr>
                <w:rFonts w:cs="Simplified Arabic" w:hint="cs"/>
                <w:b/>
                <w:bCs/>
                <w:noProof w:val="0"/>
                <w:rtl/>
              </w:rPr>
              <w:t>49.2</w:t>
            </w:r>
            <w:r w:rsidRPr="004264A5">
              <w:rPr>
                <w:rFonts w:cs="Simplified Arabic"/>
                <w:b/>
                <w:bCs/>
                <w:noProof w:val="0"/>
                <w:rtl/>
              </w:rPr>
              <w:t xml:space="preserve">% يستمعون للراديو </w:t>
            </w:r>
            <w:r w:rsidRPr="004264A5">
              <w:rPr>
                <w:rFonts w:cs="Simplified Arabic" w:hint="cs"/>
                <w:b/>
                <w:bCs/>
                <w:noProof w:val="0"/>
                <w:rtl/>
              </w:rPr>
              <w:t>في عام</w:t>
            </w:r>
            <w:r w:rsidRPr="004264A5">
              <w:rPr>
                <w:rFonts w:cs="Simplified Arabic"/>
                <w:b/>
                <w:bCs/>
                <w:noProof w:val="0"/>
                <w:rtl/>
              </w:rPr>
              <w:t xml:space="preserve"> 20</w:t>
            </w:r>
            <w:r>
              <w:rPr>
                <w:rFonts w:cs="Simplified Arabic" w:hint="cs"/>
                <w:b/>
                <w:bCs/>
                <w:noProof w:val="0"/>
                <w:rtl/>
              </w:rPr>
              <w:t>14</w:t>
            </w:r>
            <w:r w:rsidRPr="004264A5">
              <w:rPr>
                <w:rFonts w:cs="Simplified Arabic"/>
                <w:b/>
                <w:bCs/>
                <w:noProof w:val="0"/>
                <w:rtl/>
              </w:rPr>
              <w:t xml:space="preserve"> </w:t>
            </w:r>
          </w:p>
        </w:tc>
      </w:tr>
    </w:tbl>
    <w:p w:rsidR="00E140F2" w:rsidRPr="001326D9" w:rsidRDefault="00E140F2" w:rsidP="00E140F2">
      <w:pPr>
        <w:jc w:val="both"/>
        <w:rPr>
          <w:rFonts w:cs="Simplified Arabic"/>
          <w:b/>
          <w:bCs/>
          <w:sz w:val="14"/>
          <w:szCs w:val="14"/>
          <w:rtl/>
          <w:lang w:eastAsia="ar-JO" w:bidi="ar-JO"/>
        </w:rPr>
      </w:pPr>
    </w:p>
    <w:p w:rsidR="00E140F2" w:rsidRPr="00545225" w:rsidRDefault="00E140F2" w:rsidP="00E140F2">
      <w:pPr>
        <w:jc w:val="both"/>
        <w:rPr>
          <w:rFonts w:cs="Simplified Arabic"/>
          <w:b/>
          <w:bCs/>
          <w:sz w:val="24"/>
          <w:szCs w:val="24"/>
          <w:rtl/>
        </w:rPr>
      </w:pPr>
      <w:r w:rsidRPr="00545225">
        <w:rPr>
          <w:rFonts w:cs="Simplified Arabic"/>
          <w:b/>
          <w:bCs/>
          <w:sz w:val="24"/>
          <w:szCs w:val="24"/>
          <w:rtl/>
        </w:rPr>
        <w:t>الحصول على الصحف ومطالعتها</w:t>
      </w:r>
    </w:p>
    <w:p w:rsidR="00E140F2" w:rsidRPr="00B43B93" w:rsidRDefault="00E140F2" w:rsidP="00E140F2">
      <w:pPr>
        <w:pStyle w:val="Header"/>
        <w:tabs>
          <w:tab w:val="clear" w:pos="4153"/>
          <w:tab w:val="clear" w:pos="8306"/>
        </w:tabs>
        <w:jc w:val="both"/>
        <w:rPr>
          <w:rFonts w:cs="Simplified Arabic"/>
          <w:sz w:val="24"/>
          <w:szCs w:val="24"/>
          <w:rtl/>
        </w:rPr>
      </w:pPr>
      <w:r w:rsidRPr="00B43B93">
        <w:rPr>
          <w:rFonts w:cs="Simplified Arabic"/>
          <w:sz w:val="24"/>
          <w:szCs w:val="24"/>
          <w:rtl/>
        </w:rPr>
        <w:t>تشير البيانات للعام 20</w:t>
      </w:r>
      <w:r w:rsidRPr="00B43B93">
        <w:rPr>
          <w:rFonts w:cs="Simplified Arabic" w:hint="cs"/>
          <w:sz w:val="24"/>
          <w:szCs w:val="24"/>
          <w:rtl/>
        </w:rPr>
        <w:t>14</w:t>
      </w:r>
      <w:r w:rsidRPr="00B43B93">
        <w:rPr>
          <w:rFonts w:cs="Simplified Arabic"/>
          <w:sz w:val="24"/>
          <w:szCs w:val="24"/>
          <w:rtl/>
        </w:rPr>
        <w:t xml:space="preserve"> أن </w:t>
      </w:r>
      <w:r w:rsidRPr="00B43B93">
        <w:rPr>
          <w:rFonts w:cs="Simplified Arabic" w:hint="cs"/>
          <w:sz w:val="24"/>
          <w:szCs w:val="24"/>
          <w:rtl/>
        </w:rPr>
        <w:t>20</w:t>
      </w:r>
      <w:r w:rsidRPr="00B43B93">
        <w:rPr>
          <w:rFonts w:cs="Simplified Arabic"/>
          <w:sz w:val="24"/>
          <w:szCs w:val="24"/>
          <w:rtl/>
        </w:rPr>
        <w:t>.</w:t>
      </w:r>
      <w:r w:rsidRPr="00B43B93">
        <w:rPr>
          <w:rFonts w:cs="Simplified Arabic" w:hint="cs"/>
          <w:sz w:val="24"/>
          <w:szCs w:val="24"/>
          <w:rtl/>
        </w:rPr>
        <w:t>4</w:t>
      </w:r>
      <w:r w:rsidRPr="00B43B93">
        <w:rPr>
          <w:rFonts w:cs="Simplified Arabic"/>
          <w:sz w:val="24"/>
          <w:szCs w:val="24"/>
          <w:rtl/>
        </w:rPr>
        <w:t xml:space="preserve">% من الأسر الفلسطينية تحصل على الصحف اليومية، بواقع </w:t>
      </w:r>
      <w:r w:rsidRPr="00B43B93">
        <w:rPr>
          <w:rFonts w:cs="Simplified Arabic" w:hint="cs"/>
          <w:sz w:val="24"/>
          <w:szCs w:val="24"/>
          <w:rtl/>
        </w:rPr>
        <w:t>23</w:t>
      </w:r>
      <w:r w:rsidRPr="00B43B93">
        <w:rPr>
          <w:rFonts w:cs="Simplified Arabic"/>
          <w:sz w:val="24"/>
          <w:szCs w:val="24"/>
          <w:rtl/>
        </w:rPr>
        <w:t>.</w:t>
      </w:r>
      <w:r w:rsidRPr="00B43B93">
        <w:rPr>
          <w:rFonts w:cs="Simplified Arabic" w:hint="cs"/>
          <w:sz w:val="24"/>
          <w:szCs w:val="24"/>
          <w:rtl/>
        </w:rPr>
        <w:t>7</w:t>
      </w:r>
      <w:r w:rsidRPr="00B43B93">
        <w:rPr>
          <w:rFonts w:cs="Simplified Arabic"/>
          <w:sz w:val="24"/>
          <w:szCs w:val="24"/>
          <w:rtl/>
        </w:rPr>
        <w:t>% في الضفة الغربية و</w:t>
      </w:r>
      <w:r w:rsidRPr="00B43B93">
        <w:rPr>
          <w:rFonts w:cs="Simplified Arabic" w:hint="cs"/>
          <w:sz w:val="24"/>
          <w:szCs w:val="24"/>
          <w:rtl/>
        </w:rPr>
        <w:t>14</w:t>
      </w:r>
      <w:r w:rsidRPr="00B43B93">
        <w:rPr>
          <w:rFonts w:cs="Simplified Arabic"/>
          <w:sz w:val="24"/>
          <w:szCs w:val="24"/>
          <w:rtl/>
        </w:rPr>
        <w:t>.</w:t>
      </w:r>
      <w:r w:rsidRPr="00B43B93">
        <w:rPr>
          <w:rFonts w:cs="Simplified Arabic" w:hint="cs"/>
          <w:sz w:val="24"/>
          <w:szCs w:val="24"/>
          <w:rtl/>
        </w:rPr>
        <w:t>1</w:t>
      </w:r>
      <w:r w:rsidRPr="00B43B93">
        <w:rPr>
          <w:rFonts w:cs="Simplified Arabic"/>
          <w:sz w:val="24"/>
          <w:szCs w:val="24"/>
          <w:rtl/>
        </w:rPr>
        <w:t xml:space="preserve">% في قطاع غزة. وتفيد البيانات المتوفرة أن </w:t>
      </w:r>
      <w:r w:rsidRPr="00B43B93">
        <w:rPr>
          <w:rFonts w:cs="Simplified Arabic" w:hint="cs"/>
          <w:sz w:val="24"/>
          <w:szCs w:val="24"/>
          <w:rtl/>
        </w:rPr>
        <w:t>22</w:t>
      </w:r>
      <w:r w:rsidRPr="00B43B93">
        <w:rPr>
          <w:rFonts w:cs="Simplified Arabic"/>
          <w:sz w:val="24"/>
          <w:szCs w:val="24"/>
          <w:rtl/>
        </w:rPr>
        <w:t>.</w:t>
      </w:r>
      <w:r w:rsidRPr="00B43B93">
        <w:rPr>
          <w:rFonts w:cs="Simplified Arabic" w:hint="cs"/>
          <w:sz w:val="24"/>
          <w:szCs w:val="24"/>
          <w:rtl/>
        </w:rPr>
        <w:t>6</w:t>
      </w:r>
      <w:r w:rsidRPr="00B43B93">
        <w:rPr>
          <w:rFonts w:cs="Simplified Arabic"/>
          <w:sz w:val="24"/>
          <w:szCs w:val="24"/>
          <w:rtl/>
        </w:rPr>
        <w:t xml:space="preserve">% من الأفراد الذين أعمارهم 10 سنوات </w:t>
      </w:r>
      <w:r w:rsidRPr="00B43B93">
        <w:rPr>
          <w:rFonts w:cs="Simplified Arabic" w:hint="cs"/>
          <w:sz w:val="24"/>
          <w:szCs w:val="24"/>
          <w:rtl/>
        </w:rPr>
        <w:t>ف</w:t>
      </w:r>
      <w:r w:rsidRPr="00B43B93">
        <w:rPr>
          <w:rFonts w:cs="Simplified Arabic"/>
          <w:sz w:val="24"/>
          <w:szCs w:val="24"/>
          <w:rtl/>
        </w:rPr>
        <w:t>أكثر في المجتمع الفلسطيني يقرؤون الصحف</w:t>
      </w:r>
      <w:r w:rsidRPr="00B43B93">
        <w:rPr>
          <w:rFonts w:cs="Simplified Arabic" w:hint="cs"/>
          <w:sz w:val="24"/>
          <w:szCs w:val="24"/>
          <w:rtl/>
        </w:rPr>
        <w:t>،</w:t>
      </w:r>
      <w:r w:rsidRPr="00B43B93">
        <w:rPr>
          <w:rFonts w:cs="Simplified Arabic"/>
          <w:sz w:val="24"/>
          <w:szCs w:val="24"/>
          <w:rtl/>
        </w:rPr>
        <w:t xml:space="preserve"> بواقع </w:t>
      </w:r>
      <w:r w:rsidRPr="00B43B93">
        <w:rPr>
          <w:rFonts w:cs="Simplified Arabic" w:hint="cs"/>
          <w:sz w:val="24"/>
          <w:szCs w:val="24"/>
          <w:rtl/>
        </w:rPr>
        <w:t>26</w:t>
      </w:r>
      <w:r w:rsidRPr="00B43B93">
        <w:rPr>
          <w:rFonts w:cs="Simplified Arabic"/>
          <w:sz w:val="24"/>
          <w:szCs w:val="24"/>
          <w:rtl/>
        </w:rPr>
        <w:t>.9% للذكور و</w:t>
      </w:r>
      <w:r w:rsidRPr="00B43B93">
        <w:rPr>
          <w:rFonts w:cs="Simplified Arabic" w:hint="cs"/>
          <w:sz w:val="24"/>
          <w:szCs w:val="24"/>
          <w:rtl/>
        </w:rPr>
        <w:t>1</w:t>
      </w:r>
      <w:r w:rsidRPr="00B43B93">
        <w:rPr>
          <w:rFonts w:cs="Simplified Arabic"/>
          <w:sz w:val="24"/>
          <w:szCs w:val="24"/>
          <w:rtl/>
        </w:rPr>
        <w:t>8.</w:t>
      </w:r>
      <w:r w:rsidRPr="00B43B93">
        <w:rPr>
          <w:rFonts w:cs="Simplified Arabic" w:hint="cs"/>
          <w:sz w:val="24"/>
          <w:szCs w:val="24"/>
          <w:rtl/>
        </w:rPr>
        <w:t>2</w:t>
      </w:r>
      <w:r w:rsidRPr="00B43B93">
        <w:rPr>
          <w:rFonts w:cs="Simplified Arabic"/>
          <w:sz w:val="24"/>
          <w:szCs w:val="24"/>
          <w:rtl/>
        </w:rPr>
        <w:t>% للإناث</w:t>
      </w:r>
      <w:r w:rsidRPr="00B43B93">
        <w:rPr>
          <w:rFonts w:cs="Simplified Arabic" w:hint="cs"/>
          <w:sz w:val="24"/>
          <w:szCs w:val="24"/>
          <w:rtl/>
        </w:rPr>
        <w:t>.</w:t>
      </w:r>
    </w:p>
    <w:p w:rsidR="00E140F2" w:rsidRPr="00BB4B05" w:rsidRDefault="00E140F2" w:rsidP="00E140F2">
      <w:pPr>
        <w:pStyle w:val="BodyText"/>
        <w:jc w:val="both"/>
        <w:rPr>
          <w:rFonts w:cs="Simplified Arabic"/>
          <w:b/>
          <w:bCs/>
          <w:color w:val="FF0000"/>
          <w:sz w:val="14"/>
          <w:szCs w:val="14"/>
          <w:rtl/>
        </w:rPr>
      </w:pPr>
    </w:p>
    <w:p w:rsidR="00E140F2" w:rsidRPr="00545225" w:rsidRDefault="00E140F2" w:rsidP="00E140F2">
      <w:pPr>
        <w:jc w:val="both"/>
        <w:rPr>
          <w:rFonts w:cs="Simplified Arabic"/>
          <w:b/>
          <w:bCs/>
          <w:sz w:val="24"/>
          <w:szCs w:val="24"/>
          <w:rtl/>
        </w:rPr>
      </w:pPr>
      <w:r w:rsidRPr="00545225">
        <w:rPr>
          <w:rFonts w:cs="Simplified Arabic"/>
          <w:b/>
          <w:bCs/>
          <w:sz w:val="24"/>
          <w:szCs w:val="24"/>
          <w:rtl/>
        </w:rPr>
        <w:t>الاستماع للراديو</w:t>
      </w:r>
    </w:p>
    <w:p w:rsidR="00E140F2" w:rsidRPr="00C26951" w:rsidRDefault="00E140F2" w:rsidP="00E140F2">
      <w:pPr>
        <w:pStyle w:val="Header"/>
        <w:tabs>
          <w:tab w:val="clear" w:pos="4153"/>
          <w:tab w:val="clear" w:pos="8306"/>
        </w:tabs>
        <w:jc w:val="both"/>
        <w:rPr>
          <w:rFonts w:cs="Simplified Arabic"/>
          <w:sz w:val="24"/>
          <w:szCs w:val="24"/>
          <w:rtl/>
        </w:rPr>
      </w:pPr>
      <w:r w:rsidRPr="00C26951">
        <w:rPr>
          <w:rFonts w:cs="Simplified Arabic"/>
          <w:sz w:val="24"/>
          <w:szCs w:val="24"/>
          <w:rtl/>
        </w:rPr>
        <w:t>تفيد بيانات عام 20</w:t>
      </w:r>
      <w:r w:rsidRPr="00C26951">
        <w:rPr>
          <w:rFonts w:cs="Simplified Arabic" w:hint="cs"/>
          <w:sz w:val="24"/>
          <w:szCs w:val="24"/>
          <w:rtl/>
        </w:rPr>
        <w:t>14</w:t>
      </w:r>
      <w:r w:rsidRPr="00C26951">
        <w:rPr>
          <w:rFonts w:cs="Simplified Arabic"/>
          <w:sz w:val="24"/>
          <w:szCs w:val="24"/>
          <w:rtl/>
        </w:rPr>
        <w:t xml:space="preserve"> أن </w:t>
      </w:r>
      <w:r w:rsidRPr="00C26951">
        <w:rPr>
          <w:rFonts w:cs="Simplified Arabic" w:hint="cs"/>
          <w:sz w:val="24"/>
          <w:szCs w:val="24"/>
          <w:rtl/>
        </w:rPr>
        <w:t>60</w:t>
      </w:r>
      <w:r w:rsidRPr="00C26951">
        <w:rPr>
          <w:rFonts w:cs="Simplified Arabic"/>
          <w:sz w:val="24"/>
          <w:szCs w:val="24"/>
          <w:rtl/>
        </w:rPr>
        <w:t>.</w:t>
      </w:r>
      <w:r w:rsidRPr="00C26951">
        <w:rPr>
          <w:rFonts w:cs="Simplified Arabic" w:hint="cs"/>
          <w:sz w:val="24"/>
          <w:szCs w:val="24"/>
          <w:rtl/>
        </w:rPr>
        <w:t>8</w:t>
      </w:r>
      <w:r w:rsidRPr="00C26951">
        <w:rPr>
          <w:rFonts w:cs="Simplified Arabic"/>
          <w:sz w:val="24"/>
          <w:szCs w:val="24"/>
          <w:rtl/>
        </w:rPr>
        <w:t>% من الأسر تستمع للمحطات الإذاعية</w:t>
      </w:r>
      <w:r w:rsidRPr="00C26951">
        <w:rPr>
          <w:rFonts w:cs="Simplified Arabic" w:hint="cs"/>
          <w:sz w:val="24"/>
          <w:szCs w:val="24"/>
          <w:rtl/>
        </w:rPr>
        <w:t>،</w:t>
      </w:r>
      <w:r w:rsidRPr="00C26951">
        <w:rPr>
          <w:rFonts w:cs="Simplified Arabic"/>
          <w:sz w:val="24"/>
          <w:szCs w:val="24"/>
          <w:rtl/>
        </w:rPr>
        <w:t xml:space="preserve"> بواقع 5</w:t>
      </w:r>
      <w:r w:rsidRPr="00C26951">
        <w:rPr>
          <w:rFonts w:cs="Simplified Arabic" w:hint="cs"/>
          <w:sz w:val="24"/>
          <w:szCs w:val="24"/>
          <w:rtl/>
        </w:rPr>
        <w:t>7</w:t>
      </w:r>
      <w:r w:rsidRPr="00C26951">
        <w:rPr>
          <w:rFonts w:cs="Simplified Arabic"/>
          <w:sz w:val="24"/>
          <w:szCs w:val="24"/>
          <w:rtl/>
        </w:rPr>
        <w:t>.</w:t>
      </w:r>
      <w:r w:rsidRPr="00C26951">
        <w:rPr>
          <w:rFonts w:cs="Simplified Arabic" w:hint="cs"/>
          <w:sz w:val="24"/>
          <w:szCs w:val="24"/>
          <w:rtl/>
        </w:rPr>
        <w:t>3</w:t>
      </w:r>
      <w:r w:rsidRPr="00C26951">
        <w:rPr>
          <w:rFonts w:cs="Simplified Arabic"/>
          <w:sz w:val="24"/>
          <w:szCs w:val="24"/>
          <w:rtl/>
        </w:rPr>
        <w:t>% في الضفة الغربية و6</w:t>
      </w:r>
      <w:r w:rsidRPr="00C26951">
        <w:rPr>
          <w:rFonts w:cs="Simplified Arabic" w:hint="cs"/>
          <w:sz w:val="24"/>
          <w:szCs w:val="24"/>
          <w:rtl/>
        </w:rPr>
        <w:t>7</w:t>
      </w:r>
      <w:r w:rsidRPr="00C26951">
        <w:rPr>
          <w:rFonts w:cs="Simplified Arabic"/>
          <w:sz w:val="24"/>
          <w:szCs w:val="24"/>
          <w:rtl/>
        </w:rPr>
        <w:t>.</w:t>
      </w:r>
      <w:r w:rsidRPr="00C26951">
        <w:rPr>
          <w:rFonts w:cs="Simplified Arabic" w:hint="cs"/>
          <w:sz w:val="24"/>
          <w:szCs w:val="24"/>
          <w:rtl/>
        </w:rPr>
        <w:t>6</w:t>
      </w:r>
      <w:r w:rsidRPr="00C26951">
        <w:rPr>
          <w:rFonts w:cs="Simplified Arabic"/>
          <w:sz w:val="24"/>
          <w:szCs w:val="24"/>
          <w:rtl/>
        </w:rPr>
        <w:t>% في قطاع غزة، أما بالنسبة لاستماع الأفراد (10 سنوات فأكثر) للراديو فقد بلغت النسبة 4</w:t>
      </w:r>
      <w:r w:rsidRPr="00C26951">
        <w:rPr>
          <w:rFonts w:cs="Simplified Arabic" w:hint="cs"/>
          <w:sz w:val="24"/>
          <w:szCs w:val="24"/>
          <w:rtl/>
        </w:rPr>
        <w:t>9</w:t>
      </w:r>
      <w:r w:rsidRPr="00C26951">
        <w:rPr>
          <w:rFonts w:cs="Simplified Arabic"/>
          <w:sz w:val="24"/>
          <w:szCs w:val="24"/>
          <w:rtl/>
        </w:rPr>
        <w:t>.</w:t>
      </w:r>
      <w:r w:rsidRPr="00C26951">
        <w:rPr>
          <w:rFonts w:cs="Simplified Arabic" w:hint="cs"/>
          <w:sz w:val="24"/>
          <w:szCs w:val="24"/>
          <w:rtl/>
        </w:rPr>
        <w:t>2</w:t>
      </w:r>
      <w:r w:rsidRPr="00C26951">
        <w:rPr>
          <w:rFonts w:cs="Simplified Arabic"/>
          <w:sz w:val="24"/>
          <w:szCs w:val="24"/>
          <w:rtl/>
        </w:rPr>
        <w:t>% في فلسطين بواقع</w:t>
      </w:r>
      <w:r w:rsidRPr="00C26951">
        <w:rPr>
          <w:rFonts w:cs="Simplified Arabic" w:hint="cs"/>
          <w:sz w:val="24"/>
          <w:szCs w:val="24"/>
          <w:rtl/>
        </w:rPr>
        <w:t xml:space="preserve"> 51</w:t>
      </w:r>
      <w:r w:rsidRPr="00C26951">
        <w:rPr>
          <w:rFonts w:cs="Simplified Arabic"/>
          <w:sz w:val="24"/>
          <w:szCs w:val="24"/>
          <w:rtl/>
        </w:rPr>
        <w:t>.</w:t>
      </w:r>
      <w:r w:rsidRPr="00C26951">
        <w:rPr>
          <w:rFonts w:cs="Simplified Arabic" w:hint="cs"/>
          <w:sz w:val="24"/>
          <w:szCs w:val="24"/>
          <w:rtl/>
        </w:rPr>
        <w:t>5</w:t>
      </w:r>
      <w:r w:rsidRPr="00C26951">
        <w:rPr>
          <w:rFonts w:cs="Simplified Arabic"/>
          <w:sz w:val="24"/>
          <w:szCs w:val="24"/>
          <w:rtl/>
        </w:rPr>
        <w:t>% للذكور و4</w:t>
      </w:r>
      <w:r w:rsidRPr="00C26951">
        <w:rPr>
          <w:rFonts w:cs="Simplified Arabic" w:hint="cs"/>
          <w:sz w:val="24"/>
          <w:szCs w:val="24"/>
          <w:rtl/>
        </w:rPr>
        <w:t>6</w:t>
      </w:r>
      <w:r w:rsidRPr="00C26951">
        <w:rPr>
          <w:rFonts w:cs="Simplified Arabic"/>
          <w:sz w:val="24"/>
          <w:szCs w:val="24"/>
          <w:rtl/>
        </w:rPr>
        <w:t>.</w:t>
      </w:r>
      <w:r w:rsidRPr="00C26951">
        <w:rPr>
          <w:rFonts w:cs="Simplified Arabic" w:hint="cs"/>
          <w:sz w:val="24"/>
          <w:szCs w:val="24"/>
          <w:rtl/>
        </w:rPr>
        <w:t>8</w:t>
      </w:r>
      <w:r w:rsidRPr="00C26951">
        <w:rPr>
          <w:rFonts w:cs="Simplified Arabic"/>
          <w:sz w:val="24"/>
          <w:szCs w:val="24"/>
          <w:rtl/>
        </w:rPr>
        <w:t>% للإناث.</w:t>
      </w:r>
    </w:p>
    <w:p w:rsidR="00E140F2" w:rsidRPr="00BB4B05" w:rsidRDefault="00E140F2" w:rsidP="00E140F2">
      <w:pPr>
        <w:numPr>
          <w:ilvl w:val="12"/>
          <w:numId w:val="0"/>
        </w:numPr>
        <w:ind w:left="-1" w:hanging="1"/>
        <w:jc w:val="both"/>
        <w:rPr>
          <w:rFonts w:cs="Simplified Arabic"/>
          <w:b/>
          <w:bCs/>
          <w:color w:val="FF0000"/>
          <w:sz w:val="14"/>
          <w:szCs w:val="14"/>
          <w:rtl/>
        </w:rPr>
      </w:pPr>
    </w:p>
    <w:p w:rsidR="00E140F2" w:rsidRPr="00545225" w:rsidRDefault="00E140F2" w:rsidP="00E140F2">
      <w:pPr>
        <w:pStyle w:val="Heading1"/>
        <w:jc w:val="both"/>
        <w:rPr>
          <w:rFonts w:cs="Arial Unicode MS"/>
          <w:szCs w:val="24"/>
          <w:rtl/>
        </w:rPr>
      </w:pPr>
      <w:r w:rsidRPr="00545225">
        <w:rPr>
          <w:rFonts w:cs="Simplified Arabic"/>
          <w:szCs w:val="24"/>
          <w:rtl/>
        </w:rPr>
        <w:t>قراءة الكتب</w:t>
      </w:r>
    </w:p>
    <w:p w:rsidR="00E140F2" w:rsidRPr="00376938" w:rsidRDefault="00E140F2" w:rsidP="00E140F2">
      <w:pPr>
        <w:pStyle w:val="Header"/>
        <w:tabs>
          <w:tab w:val="clear" w:pos="4153"/>
          <w:tab w:val="clear" w:pos="8306"/>
        </w:tabs>
        <w:jc w:val="both"/>
        <w:rPr>
          <w:rFonts w:cs="Simplified Arabic"/>
          <w:sz w:val="24"/>
          <w:szCs w:val="24"/>
          <w:rtl/>
        </w:rPr>
      </w:pPr>
      <w:r w:rsidRPr="00376938">
        <w:rPr>
          <w:rFonts w:cs="Simplified Arabic"/>
          <w:sz w:val="24"/>
          <w:szCs w:val="24"/>
          <w:rtl/>
        </w:rPr>
        <w:t>تشير البيانات للعام 20</w:t>
      </w:r>
      <w:r w:rsidRPr="00376938">
        <w:rPr>
          <w:rFonts w:cs="Simplified Arabic" w:hint="cs"/>
          <w:sz w:val="24"/>
          <w:szCs w:val="24"/>
          <w:rtl/>
        </w:rPr>
        <w:t>14</w:t>
      </w:r>
      <w:r w:rsidRPr="00376938">
        <w:rPr>
          <w:rFonts w:cs="Simplified Arabic"/>
          <w:sz w:val="24"/>
          <w:szCs w:val="24"/>
          <w:rtl/>
        </w:rPr>
        <w:t xml:space="preserve"> أن </w:t>
      </w:r>
      <w:r w:rsidRPr="00376938">
        <w:rPr>
          <w:rFonts w:cs="Simplified Arabic" w:hint="cs"/>
          <w:sz w:val="24"/>
          <w:szCs w:val="24"/>
          <w:rtl/>
        </w:rPr>
        <w:t>32</w:t>
      </w:r>
      <w:r w:rsidRPr="00376938">
        <w:rPr>
          <w:rFonts w:cs="Simplified Arabic"/>
          <w:sz w:val="24"/>
          <w:szCs w:val="24"/>
          <w:rtl/>
        </w:rPr>
        <w:t>.</w:t>
      </w:r>
      <w:r w:rsidRPr="00376938">
        <w:rPr>
          <w:rFonts w:cs="Simplified Arabic" w:hint="cs"/>
          <w:sz w:val="24"/>
          <w:szCs w:val="24"/>
          <w:rtl/>
        </w:rPr>
        <w:t>6</w:t>
      </w:r>
      <w:r w:rsidRPr="00376938">
        <w:rPr>
          <w:rFonts w:cs="Simplified Arabic"/>
          <w:sz w:val="24"/>
          <w:szCs w:val="24"/>
          <w:rtl/>
        </w:rPr>
        <w:t xml:space="preserve">% من الأفراد (10 سنوات فأكثر) يقرؤون الكتب (أي أنه من بين كل 10 أفراد أعمارهم 10 سنوات فأكثر في فلسطين هناك </w:t>
      </w:r>
      <w:r w:rsidRPr="00376938">
        <w:rPr>
          <w:rFonts w:cs="Simplified Arabic" w:hint="cs"/>
          <w:sz w:val="24"/>
          <w:szCs w:val="24"/>
          <w:rtl/>
        </w:rPr>
        <w:t>3</w:t>
      </w:r>
      <w:r w:rsidRPr="00376938">
        <w:rPr>
          <w:rFonts w:cs="Simplified Arabic"/>
          <w:sz w:val="24"/>
          <w:szCs w:val="24"/>
          <w:rtl/>
        </w:rPr>
        <w:t xml:space="preserve"> أفراد يقرؤون الكتب)، بواقع </w:t>
      </w:r>
      <w:r w:rsidRPr="00376938">
        <w:rPr>
          <w:rFonts w:cs="Simplified Arabic" w:hint="cs"/>
          <w:sz w:val="24"/>
          <w:szCs w:val="24"/>
          <w:rtl/>
        </w:rPr>
        <w:t>28</w:t>
      </w:r>
      <w:r w:rsidRPr="00376938">
        <w:rPr>
          <w:rFonts w:cs="Simplified Arabic"/>
          <w:sz w:val="24"/>
          <w:szCs w:val="24"/>
          <w:rtl/>
        </w:rPr>
        <w:t>.</w:t>
      </w:r>
      <w:r w:rsidRPr="00376938">
        <w:rPr>
          <w:rFonts w:cs="Simplified Arabic" w:hint="cs"/>
          <w:sz w:val="24"/>
          <w:szCs w:val="24"/>
          <w:rtl/>
        </w:rPr>
        <w:t>8</w:t>
      </w:r>
      <w:r w:rsidRPr="00376938">
        <w:rPr>
          <w:rFonts w:cs="Simplified Arabic"/>
          <w:sz w:val="24"/>
          <w:szCs w:val="24"/>
          <w:rtl/>
        </w:rPr>
        <w:t>% في الضفة الغربية</w:t>
      </w:r>
      <w:r w:rsidRPr="00376938">
        <w:rPr>
          <w:rFonts w:cs="Simplified Arabic" w:hint="cs"/>
          <w:sz w:val="24"/>
          <w:szCs w:val="24"/>
          <w:rtl/>
        </w:rPr>
        <w:t xml:space="preserve"> </w:t>
      </w:r>
      <w:r w:rsidRPr="00376938">
        <w:rPr>
          <w:rFonts w:cs="Simplified Arabic"/>
          <w:sz w:val="24"/>
          <w:szCs w:val="24"/>
          <w:rtl/>
        </w:rPr>
        <w:t>و</w:t>
      </w:r>
      <w:r w:rsidRPr="00376938">
        <w:rPr>
          <w:rFonts w:cs="Simplified Arabic" w:hint="cs"/>
          <w:sz w:val="24"/>
          <w:szCs w:val="24"/>
          <w:rtl/>
        </w:rPr>
        <w:t>3</w:t>
      </w:r>
      <w:r w:rsidRPr="00376938">
        <w:rPr>
          <w:rFonts w:cs="Simplified Arabic"/>
          <w:sz w:val="24"/>
          <w:szCs w:val="24"/>
          <w:rtl/>
        </w:rPr>
        <w:t>8.</w:t>
      </w:r>
      <w:r w:rsidRPr="00376938">
        <w:rPr>
          <w:rFonts w:cs="Simplified Arabic" w:hint="cs"/>
          <w:sz w:val="24"/>
          <w:szCs w:val="24"/>
          <w:rtl/>
        </w:rPr>
        <w:t>8</w:t>
      </w:r>
      <w:r w:rsidRPr="00376938">
        <w:rPr>
          <w:rFonts w:cs="Simplified Arabic"/>
          <w:sz w:val="24"/>
          <w:szCs w:val="24"/>
          <w:rtl/>
        </w:rPr>
        <w:t xml:space="preserve">% في قطاع غزة. وبواقع </w:t>
      </w:r>
      <w:r w:rsidRPr="00376938">
        <w:rPr>
          <w:rFonts w:cs="Simplified Arabic" w:hint="cs"/>
          <w:sz w:val="24"/>
          <w:szCs w:val="24"/>
          <w:rtl/>
        </w:rPr>
        <w:t>27</w:t>
      </w:r>
      <w:r w:rsidRPr="00376938">
        <w:rPr>
          <w:rFonts w:cs="Simplified Arabic"/>
          <w:sz w:val="24"/>
          <w:szCs w:val="24"/>
          <w:rtl/>
        </w:rPr>
        <w:t>.</w:t>
      </w:r>
      <w:r w:rsidRPr="00376938">
        <w:rPr>
          <w:rFonts w:cs="Simplified Arabic" w:hint="cs"/>
          <w:sz w:val="24"/>
          <w:szCs w:val="24"/>
          <w:rtl/>
        </w:rPr>
        <w:t>3</w:t>
      </w:r>
      <w:r w:rsidRPr="00376938">
        <w:rPr>
          <w:rFonts w:cs="Simplified Arabic"/>
          <w:sz w:val="24"/>
          <w:szCs w:val="24"/>
          <w:rtl/>
        </w:rPr>
        <w:t>% للذكور، و</w:t>
      </w:r>
      <w:r w:rsidRPr="00376938">
        <w:rPr>
          <w:rFonts w:cs="Simplified Arabic" w:hint="cs"/>
          <w:sz w:val="24"/>
          <w:szCs w:val="24"/>
          <w:rtl/>
        </w:rPr>
        <w:t>38</w:t>
      </w:r>
      <w:r w:rsidRPr="00376938">
        <w:rPr>
          <w:rFonts w:cs="Simplified Arabic"/>
          <w:sz w:val="24"/>
          <w:szCs w:val="24"/>
          <w:rtl/>
        </w:rPr>
        <w:t>.</w:t>
      </w:r>
      <w:r w:rsidRPr="00376938">
        <w:rPr>
          <w:rFonts w:cs="Simplified Arabic" w:hint="cs"/>
          <w:sz w:val="24"/>
          <w:szCs w:val="24"/>
          <w:rtl/>
        </w:rPr>
        <w:t>1</w:t>
      </w:r>
      <w:r w:rsidRPr="00376938">
        <w:rPr>
          <w:rFonts w:cs="Simplified Arabic"/>
          <w:sz w:val="24"/>
          <w:szCs w:val="24"/>
          <w:rtl/>
        </w:rPr>
        <w:t>% للإناث.</w:t>
      </w:r>
    </w:p>
    <w:p w:rsidR="00E140F2" w:rsidRPr="00BB4B05" w:rsidRDefault="00E140F2" w:rsidP="00E140F2">
      <w:pPr>
        <w:pStyle w:val="BodyText2"/>
        <w:rPr>
          <w:rFonts w:cs="Simplified Arabic"/>
          <w:b w:val="0"/>
          <w:bCs w:val="0"/>
          <w:color w:val="FF0000"/>
          <w:sz w:val="14"/>
          <w:szCs w:val="14"/>
          <w:rtl/>
        </w:rPr>
      </w:pPr>
    </w:p>
    <w:p w:rsidR="00E140F2" w:rsidRPr="00545225" w:rsidRDefault="00E140F2" w:rsidP="00E140F2">
      <w:pPr>
        <w:pStyle w:val="Header"/>
        <w:tabs>
          <w:tab w:val="left" w:pos="720"/>
        </w:tabs>
        <w:jc w:val="both"/>
        <w:rPr>
          <w:rFonts w:cs="Simplified Arabic"/>
          <w:b/>
          <w:bCs/>
          <w:rtl/>
        </w:rPr>
      </w:pPr>
      <w:r w:rsidRPr="00545225">
        <w:rPr>
          <w:rFonts w:cs="Simplified Arabic"/>
          <w:b/>
          <w:bCs/>
          <w:sz w:val="24"/>
          <w:szCs w:val="24"/>
          <w:rtl/>
        </w:rPr>
        <w:t>الانتساب للمؤسسات العامة</w:t>
      </w:r>
    </w:p>
    <w:p w:rsidR="00E140F2" w:rsidRPr="00F244CF" w:rsidRDefault="00E140F2" w:rsidP="00E140F2">
      <w:pPr>
        <w:pStyle w:val="Header"/>
        <w:tabs>
          <w:tab w:val="clear" w:pos="4153"/>
          <w:tab w:val="clear" w:pos="8306"/>
        </w:tabs>
        <w:jc w:val="lowKashida"/>
        <w:rPr>
          <w:rFonts w:cs="Simplified Arabic"/>
          <w:sz w:val="24"/>
          <w:szCs w:val="24"/>
          <w:rtl/>
        </w:rPr>
      </w:pPr>
      <w:r w:rsidRPr="00F244CF">
        <w:rPr>
          <w:rFonts w:cs="Simplified Arabic" w:hint="cs"/>
          <w:sz w:val="24"/>
          <w:szCs w:val="24"/>
          <w:rtl/>
        </w:rPr>
        <w:t>أما فيما يتعلق بالانتساب لبعض المؤسسات العامة، أظهرت نتائج المسح</w:t>
      </w:r>
      <w:r>
        <w:rPr>
          <w:rFonts w:cs="Simplified Arabic" w:hint="cs"/>
          <w:sz w:val="24"/>
          <w:szCs w:val="24"/>
          <w:rtl/>
        </w:rPr>
        <w:t xml:space="preserve"> لعام 2014</w:t>
      </w:r>
      <w:r w:rsidRPr="00F244CF">
        <w:rPr>
          <w:rFonts w:cs="Simplified Arabic" w:hint="cs"/>
          <w:sz w:val="24"/>
          <w:szCs w:val="24"/>
          <w:rtl/>
        </w:rPr>
        <w:t>، أن 7.1% من الأفراد (10 سنوات فأكثر) منتسبون لنادي رياضي، وأن 4.6% من الأفراد منتسبون لجمعيات خيرية، و 3.9% من الأفراد منتسبون لاتحاد أو نقابة.  كما أشارت نتائج المسح إلى أن 3.4% من الأفراد منتسبون لحزب سياسي وأن 2.9% من الأفراد منتسبون لمكتبة عامة، بينما 2.0% من الأفراد منتسبون لنواد ثقافية،</w:t>
      </w:r>
      <w:r>
        <w:rPr>
          <w:rFonts w:cs="Simplified Arabic" w:hint="cs"/>
          <w:sz w:val="24"/>
          <w:szCs w:val="24"/>
          <w:rtl/>
        </w:rPr>
        <w:t xml:space="preserve"> كما أن</w:t>
      </w:r>
      <w:r w:rsidRPr="00F244CF">
        <w:rPr>
          <w:rFonts w:cs="Simplified Arabic" w:hint="cs"/>
          <w:sz w:val="24"/>
          <w:szCs w:val="24"/>
          <w:rtl/>
        </w:rPr>
        <w:t xml:space="preserve"> 1.3% من الأفراد منتسبون لحركات شبابية أو حراك شبابي</w:t>
      </w:r>
      <w:r>
        <w:rPr>
          <w:rFonts w:cs="Simplified Arabic" w:hint="cs"/>
          <w:sz w:val="24"/>
          <w:szCs w:val="24"/>
          <w:rtl/>
        </w:rPr>
        <w:t>.</w:t>
      </w:r>
    </w:p>
    <w:p w:rsidR="00E140F2" w:rsidRDefault="00E140F2" w:rsidP="00E140F2">
      <w:pPr>
        <w:tabs>
          <w:tab w:val="left" w:pos="8670"/>
        </w:tabs>
        <w:jc w:val="center"/>
        <w:rPr>
          <w:rFonts w:cs="Simplified Arabic"/>
          <w:sz w:val="24"/>
          <w:szCs w:val="24"/>
          <w:rtl/>
        </w:rPr>
      </w:pPr>
    </w:p>
    <w:p w:rsidR="00E140F2" w:rsidRPr="00E32308" w:rsidRDefault="00E140F2" w:rsidP="00E140F2">
      <w:pPr>
        <w:jc w:val="lowKashida"/>
        <w:rPr>
          <w:rFonts w:ascii="Simplified Arabic" w:hAnsi="Simplified Arabic" w:cs="Simplified Arabic"/>
          <w:b/>
          <w:bCs/>
          <w:sz w:val="24"/>
          <w:szCs w:val="24"/>
          <w:rtl/>
        </w:rPr>
      </w:pPr>
      <w:r w:rsidRPr="00E32308">
        <w:rPr>
          <w:rFonts w:ascii="Simplified Arabic" w:hAnsi="Simplified Arabic" w:cs="Simplified Arabic"/>
          <w:b/>
          <w:bCs/>
          <w:sz w:val="24"/>
          <w:szCs w:val="24"/>
          <w:rtl/>
        </w:rPr>
        <w:t xml:space="preserve">ممارسة الأنشطة الثقافية في المؤسسات التعليمية </w:t>
      </w:r>
    </w:p>
    <w:p w:rsidR="00E140F2" w:rsidRDefault="00E140F2" w:rsidP="00E140F2">
      <w:pPr>
        <w:jc w:val="lowKashida"/>
        <w:rPr>
          <w:rFonts w:ascii="Simplified Arabic" w:hAnsi="Simplified Arabic" w:cs="Simplified Arabic"/>
          <w:sz w:val="24"/>
          <w:szCs w:val="24"/>
          <w:rtl/>
        </w:rPr>
      </w:pPr>
      <w:r>
        <w:rPr>
          <w:rFonts w:ascii="Simplified Arabic" w:hAnsi="Simplified Arabic" w:cs="Simplified Arabic" w:hint="cs"/>
          <w:sz w:val="24"/>
          <w:szCs w:val="24"/>
          <w:rtl/>
        </w:rPr>
        <w:t>أما بالنسبة لممارسة</w:t>
      </w:r>
      <w:r w:rsidRPr="00E32308">
        <w:rPr>
          <w:rFonts w:ascii="Simplified Arabic" w:hAnsi="Simplified Arabic" w:cs="Simplified Arabic"/>
          <w:sz w:val="24"/>
          <w:szCs w:val="24"/>
          <w:rtl/>
        </w:rPr>
        <w:t xml:space="preserve"> الأنشطة الثقافية في المدرسة أو الجامعة خلال العام الدراسي </w:t>
      </w:r>
      <w:r>
        <w:rPr>
          <w:rFonts w:ascii="Simplified Arabic" w:hAnsi="Simplified Arabic" w:cs="Simplified Arabic"/>
          <w:sz w:val="24"/>
          <w:szCs w:val="24"/>
        </w:rPr>
        <w:t>2014/2013</w:t>
      </w:r>
      <w:r w:rsidRPr="00E32308">
        <w:rPr>
          <w:rFonts w:ascii="Simplified Arabic" w:hAnsi="Simplified Arabic" w:cs="Simplified Arabic"/>
          <w:sz w:val="24"/>
          <w:szCs w:val="24"/>
          <w:rtl/>
        </w:rPr>
        <w:t xml:space="preserve">، أظهرت </w:t>
      </w:r>
      <w:r>
        <w:rPr>
          <w:rFonts w:ascii="Simplified Arabic" w:hAnsi="Simplified Arabic" w:cs="Simplified Arabic" w:hint="cs"/>
          <w:sz w:val="24"/>
          <w:szCs w:val="24"/>
          <w:rtl/>
        </w:rPr>
        <w:t>النتائج</w:t>
      </w:r>
      <w:r w:rsidRPr="00E32308">
        <w:rPr>
          <w:rFonts w:ascii="Simplified Arabic" w:hAnsi="Simplified Arabic" w:cs="Simplified Arabic"/>
          <w:sz w:val="24"/>
          <w:szCs w:val="24"/>
          <w:rtl/>
        </w:rPr>
        <w:t xml:space="preserve"> لعام 2014 أن 44.9% من الأفراد (10 سنوات فأكثر) قاموا بممارسة أنشطة رياضية، وأن 35.5% قاموا بممارسة أنشطة علمية وتكنولوجية، وأن 35.0% قاموا بحفظ القرآن، في حين بلغت نسبة الذين مارسوا نشاط الدبكة الشعبية 11.3%، التمثيل المسرحي والدراما بنسبة 10.9%، تليها الغناء الفردي والكورال والعزف بنسبة 6.1%.</w:t>
      </w:r>
    </w:p>
    <w:p w:rsidR="00E140F2" w:rsidRPr="006B6AF2" w:rsidRDefault="00E140F2" w:rsidP="00E140F2">
      <w:pPr>
        <w:jc w:val="lowKashida"/>
        <w:rPr>
          <w:rFonts w:ascii="Simplified Arabic" w:hAnsi="Simplified Arabic" w:cs="Simplified Arabic"/>
          <w:sz w:val="24"/>
          <w:szCs w:val="24"/>
          <w:rtl/>
        </w:rPr>
      </w:pPr>
    </w:p>
    <w:p w:rsidR="00E140F2" w:rsidRPr="006B6AF2" w:rsidRDefault="00E140F2" w:rsidP="00E140F2">
      <w:pPr>
        <w:pStyle w:val="BodyText"/>
        <w:jc w:val="lowKashida"/>
        <w:rPr>
          <w:rFonts w:ascii="Simplified Arabic" w:hAnsi="Simplified Arabic" w:cs="Simplified Arabic"/>
          <w:b/>
          <w:bCs/>
          <w:szCs w:val="24"/>
          <w:rtl/>
        </w:rPr>
      </w:pPr>
      <w:r w:rsidRPr="006B6AF2">
        <w:rPr>
          <w:rFonts w:ascii="Simplified Arabic" w:hAnsi="Simplified Arabic" w:cs="Simplified Arabic"/>
          <w:b/>
          <w:bCs/>
          <w:szCs w:val="24"/>
          <w:rtl/>
        </w:rPr>
        <w:t xml:space="preserve">ارتداء اللباس الفلسطيني التقليدي </w:t>
      </w:r>
    </w:p>
    <w:p w:rsidR="00E140F2" w:rsidRPr="006B6AF2" w:rsidRDefault="00E140F2" w:rsidP="00E140F2">
      <w:pPr>
        <w:pStyle w:val="BodyText"/>
        <w:jc w:val="lowKashida"/>
        <w:rPr>
          <w:rFonts w:ascii="Simplified Arabic" w:hAnsi="Simplified Arabic" w:cs="Simplified Arabic"/>
          <w:szCs w:val="24"/>
          <w:rtl/>
        </w:rPr>
      </w:pPr>
      <w:r w:rsidRPr="006B6AF2">
        <w:rPr>
          <w:rFonts w:ascii="Simplified Arabic" w:hAnsi="Simplified Arabic" w:cs="Simplified Arabic"/>
          <w:szCs w:val="24"/>
          <w:rtl/>
        </w:rPr>
        <w:t xml:space="preserve">تشير </w:t>
      </w:r>
      <w:r>
        <w:rPr>
          <w:rFonts w:ascii="Simplified Arabic" w:hAnsi="Simplified Arabic" w:cs="Simplified Arabic" w:hint="cs"/>
          <w:szCs w:val="24"/>
          <w:rtl/>
        </w:rPr>
        <w:t>البيانات</w:t>
      </w:r>
      <w:r w:rsidRPr="006B6AF2">
        <w:rPr>
          <w:rFonts w:ascii="Simplified Arabic" w:hAnsi="Simplified Arabic" w:cs="Simplified Arabic"/>
          <w:szCs w:val="24"/>
          <w:rtl/>
        </w:rPr>
        <w:t xml:space="preserve"> لعام 2014 إلى أنّ من بين كل 100 أسرة في فلسطين يوجد حوالي 19 أسرة لديها فرد أو أفراد يرتدون اللباس الفلسطيني التقليدي (في العادة)، علما بأن هناك اختلاف ملحوظ في هذه النسبة بين الضفة الغربية وقطاع غزة، حيث بلغت النسبة 25.0% في الضفة الغربية مقابل 5.8% في قطاع غزة.</w:t>
      </w:r>
    </w:p>
    <w:p w:rsidR="00E140F2" w:rsidRDefault="00E140F2" w:rsidP="00E140F2">
      <w:pPr>
        <w:tabs>
          <w:tab w:val="left" w:pos="8670"/>
        </w:tabs>
        <w:jc w:val="center"/>
        <w:rPr>
          <w:rFonts w:ascii="Arial" w:hAnsi="Arial" w:cs="Simplified Arabic"/>
          <w:b/>
          <w:bCs/>
          <w:sz w:val="22"/>
          <w:szCs w:val="22"/>
          <w:rtl/>
        </w:rPr>
      </w:pPr>
      <w:r>
        <w:rPr>
          <w:rFonts w:cs="Simplified Arabic"/>
          <w:sz w:val="24"/>
          <w:szCs w:val="24"/>
          <w:rtl/>
        </w:rPr>
        <w:br w:type="page"/>
      </w:r>
      <w:r>
        <w:rPr>
          <w:rFonts w:ascii="Arial" w:hAnsi="Arial" w:cs="Simplified Arabic"/>
          <w:b/>
          <w:bCs/>
          <w:sz w:val="22"/>
          <w:szCs w:val="22"/>
          <w:rtl/>
        </w:rPr>
        <w:lastRenderedPageBreak/>
        <w:t xml:space="preserve">مؤشرات ثقافية مختارة </w:t>
      </w:r>
      <w:r>
        <w:rPr>
          <w:rFonts w:cs="Simplified Arabic"/>
          <w:b/>
          <w:bCs/>
          <w:sz w:val="22"/>
          <w:szCs w:val="22"/>
          <w:rtl/>
        </w:rPr>
        <w:t xml:space="preserve">للأفراد (10 سنوات </w:t>
      </w:r>
      <w:r>
        <w:rPr>
          <w:rFonts w:cs="Simplified Arabic" w:hint="cs"/>
          <w:b/>
          <w:bCs/>
          <w:sz w:val="22"/>
          <w:szCs w:val="22"/>
          <w:rtl/>
        </w:rPr>
        <w:t>فأكثر</w:t>
      </w:r>
      <w:r>
        <w:rPr>
          <w:rFonts w:cs="Simplified Arabic"/>
          <w:b/>
          <w:bCs/>
          <w:sz w:val="22"/>
          <w:szCs w:val="22"/>
          <w:rtl/>
        </w:rPr>
        <w:t xml:space="preserve">) </w:t>
      </w:r>
      <w:r>
        <w:rPr>
          <w:rFonts w:ascii="Arial" w:hAnsi="Arial" w:cs="Simplified Arabic"/>
          <w:b/>
          <w:bCs/>
          <w:sz w:val="22"/>
          <w:szCs w:val="22"/>
          <w:rtl/>
        </w:rPr>
        <w:t>حسب الجنس والمنطقة، 20</w:t>
      </w:r>
      <w:r>
        <w:rPr>
          <w:rFonts w:ascii="Arial" w:hAnsi="Arial" w:cs="Simplified Arabic" w:hint="cs"/>
          <w:b/>
          <w:bCs/>
          <w:sz w:val="22"/>
          <w:szCs w:val="22"/>
          <w:rtl/>
        </w:rPr>
        <w:t>14</w:t>
      </w:r>
    </w:p>
    <w:p w:rsidR="00E140F2" w:rsidRPr="00CD2B9C" w:rsidRDefault="00E140F2" w:rsidP="00E140F2">
      <w:pPr>
        <w:tabs>
          <w:tab w:val="left" w:pos="8670"/>
        </w:tabs>
        <w:jc w:val="center"/>
        <w:rPr>
          <w:rFonts w:ascii="Arial" w:hAnsi="Arial" w:cs="Simplified Arabic"/>
          <w:b/>
          <w:bCs/>
          <w:sz w:val="10"/>
          <w:szCs w:val="10"/>
          <w:rtl/>
        </w:rPr>
      </w:pPr>
    </w:p>
    <w:tbl>
      <w:tblPr>
        <w:bidiVisual/>
        <w:tblW w:w="8222" w:type="dxa"/>
        <w:jc w:val="center"/>
        <w:tblCellMar>
          <w:left w:w="0" w:type="dxa"/>
          <w:right w:w="0" w:type="dxa"/>
        </w:tblCellMar>
        <w:tblLook w:val="0000"/>
      </w:tblPr>
      <w:tblGrid>
        <w:gridCol w:w="3621"/>
        <w:gridCol w:w="1787"/>
        <w:gridCol w:w="1487"/>
        <w:gridCol w:w="1327"/>
      </w:tblGrid>
      <w:tr w:rsidR="00E140F2" w:rsidRPr="00BC7CAB" w:rsidTr="00C34442">
        <w:trPr>
          <w:trHeight w:val="340"/>
          <w:jc w:val="center"/>
        </w:trPr>
        <w:tc>
          <w:tcPr>
            <w:tcW w:w="3621"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80" w:type="dxa"/>
            </w:tcMar>
            <w:vAlign w:val="center"/>
          </w:tcPr>
          <w:p w:rsidR="00E140F2" w:rsidRPr="00BC7CAB" w:rsidRDefault="00E140F2" w:rsidP="00C34442">
            <w:pPr>
              <w:jc w:val="center"/>
              <w:rPr>
                <w:rFonts w:cs="Simplified Arabic"/>
                <w:sz w:val="18"/>
                <w:szCs w:val="18"/>
                <w:rtl/>
              </w:rPr>
            </w:pPr>
            <w:r w:rsidRPr="00BC7CAB">
              <w:rPr>
                <w:rFonts w:cs="Simplified Arabic"/>
                <w:b/>
                <w:bCs/>
                <w:sz w:val="18"/>
                <w:szCs w:val="18"/>
                <w:rtl/>
              </w:rPr>
              <w:t>المؤشر والجنس</w:t>
            </w:r>
          </w:p>
        </w:tc>
        <w:tc>
          <w:tcPr>
            <w:tcW w:w="178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140F2" w:rsidRPr="00BC7CAB" w:rsidRDefault="00E140F2" w:rsidP="00C34442">
            <w:pPr>
              <w:bidi w:val="0"/>
              <w:ind w:firstLineChars="100" w:firstLine="181"/>
              <w:jc w:val="center"/>
              <w:rPr>
                <w:rFonts w:cs="Simplified Arabic"/>
                <w:b/>
                <w:bCs/>
                <w:sz w:val="18"/>
                <w:szCs w:val="18"/>
              </w:rPr>
            </w:pPr>
            <w:r>
              <w:rPr>
                <w:rFonts w:cs="Simplified Arabic"/>
                <w:b/>
                <w:bCs/>
                <w:sz w:val="18"/>
                <w:szCs w:val="18"/>
                <w:rtl/>
              </w:rPr>
              <w:t>فلسطين</w:t>
            </w:r>
          </w:p>
        </w:tc>
        <w:tc>
          <w:tcPr>
            <w:tcW w:w="148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140F2" w:rsidRPr="00BC7CAB" w:rsidRDefault="00E140F2" w:rsidP="00C34442">
            <w:pPr>
              <w:bidi w:val="0"/>
              <w:ind w:firstLineChars="100" w:firstLine="181"/>
              <w:jc w:val="center"/>
              <w:rPr>
                <w:rFonts w:eastAsia="Arial Unicode MS" w:cs="Simplified Arabic"/>
                <w:b/>
                <w:bCs/>
                <w:sz w:val="18"/>
                <w:szCs w:val="18"/>
              </w:rPr>
            </w:pPr>
            <w:r w:rsidRPr="00BC7CAB">
              <w:rPr>
                <w:rFonts w:cs="Simplified Arabic"/>
                <w:b/>
                <w:bCs/>
                <w:sz w:val="18"/>
                <w:szCs w:val="18"/>
                <w:rtl/>
              </w:rPr>
              <w:t>الضفة الغربية</w:t>
            </w:r>
          </w:p>
        </w:tc>
        <w:tc>
          <w:tcPr>
            <w:tcW w:w="132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140F2" w:rsidRPr="00BC7CAB" w:rsidRDefault="00E140F2" w:rsidP="00C34442">
            <w:pPr>
              <w:bidi w:val="0"/>
              <w:ind w:firstLineChars="100" w:firstLine="181"/>
              <w:jc w:val="center"/>
              <w:rPr>
                <w:rFonts w:cs="Simplified Arabic"/>
                <w:b/>
                <w:bCs/>
                <w:sz w:val="18"/>
                <w:szCs w:val="18"/>
              </w:rPr>
            </w:pPr>
            <w:r w:rsidRPr="00BC7CAB">
              <w:rPr>
                <w:rFonts w:cs="Simplified Arabic"/>
                <w:b/>
                <w:bCs/>
                <w:sz w:val="18"/>
                <w:szCs w:val="18"/>
                <w:rtl/>
              </w:rPr>
              <w:t>قطاع غزة</w:t>
            </w:r>
          </w:p>
        </w:tc>
      </w:tr>
      <w:tr w:rsidR="00E140F2" w:rsidRPr="00BC7CAB" w:rsidTr="00C34442">
        <w:trPr>
          <w:trHeight w:val="340"/>
          <w:jc w:val="center"/>
        </w:trPr>
        <w:tc>
          <w:tcPr>
            <w:tcW w:w="3621" w:type="dxa"/>
            <w:tcBorders>
              <w:top w:val="single" w:sz="4" w:space="0" w:color="auto"/>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E140F2" w:rsidRPr="00BC7CAB" w:rsidRDefault="00E140F2" w:rsidP="00C34442">
            <w:pPr>
              <w:rPr>
                <w:rFonts w:cs="Simplified Arabic"/>
                <w:b/>
                <w:bCs/>
                <w:sz w:val="18"/>
                <w:szCs w:val="18"/>
                <w:rtl/>
              </w:rPr>
            </w:pPr>
            <w:r w:rsidRPr="00BC7CAB">
              <w:rPr>
                <w:rFonts w:cs="Simplified Arabic"/>
                <w:b/>
                <w:bCs/>
                <w:sz w:val="18"/>
                <w:szCs w:val="18"/>
                <w:rtl/>
              </w:rPr>
              <w:t>كلا الجنسين</w:t>
            </w:r>
          </w:p>
        </w:tc>
        <w:tc>
          <w:tcPr>
            <w:tcW w:w="1787" w:type="dxa"/>
            <w:tcBorders>
              <w:top w:val="single" w:sz="4" w:space="0" w:color="auto"/>
              <w:left w:val="single" w:sz="4" w:space="0" w:color="auto"/>
              <w:bottom w:val="nil"/>
              <w:right w:val="nil"/>
            </w:tcBorders>
            <w:noWrap/>
            <w:tcMar>
              <w:top w:w="15" w:type="dxa"/>
              <w:left w:w="15" w:type="dxa"/>
              <w:bottom w:w="0" w:type="dxa"/>
              <w:right w:w="15" w:type="dxa"/>
            </w:tcMar>
            <w:vAlign w:val="bottom"/>
          </w:tcPr>
          <w:p w:rsidR="00E140F2" w:rsidRDefault="00E140F2" w:rsidP="00C34442">
            <w:pPr>
              <w:bidi w:val="0"/>
              <w:jc w:val="right"/>
              <w:rPr>
                <w:rFonts w:ascii="Arial" w:hAnsi="Arial" w:cs="Arial"/>
                <w:color w:val="000000"/>
                <w:sz w:val="22"/>
                <w:szCs w:val="22"/>
              </w:rPr>
            </w:pPr>
          </w:p>
        </w:tc>
        <w:tc>
          <w:tcPr>
            <w:tcW w:w="1487" w:type="dxa"/>
            <w:tcBorders>
              <w:top w:val="single" w:sz="4" w:space="0" w:color="auto"/>
              <w:left w:val="nil"/>
              <w:bottom w:val="nil"/>
              <w:right w:val="nil"/>
            </w:tcBorders>
            <w:noWrap/>
            <w:tcMar>
              <w:top w:w="15" w:type="dxa"/>
              <w:left w:w="15" w:type="dxa"/>
              <w:bottom w:w="0" w:type="dxa"/>
              <w:right w:w="15" w:type="dxa"/>
            </w:tcMar>
            <w:vAlign w:val="bottom"/>
          </w:tcPr>
          <w:p w:rsidR="00E140F2" w:rsidRDefault="00E140F2" w:rsidP="00C34442">
            <w:pPr>
              <w:bidi w:val="0"/>
              <w:jc w:val="right"/>
              <w:rPr>
                <w:rFonts w:ascii="Arial" w:hAnsi="Arial" w:cs="Arial"/>
                <w:color w:val="000000"/>
                <w:sz w:val="22"/>
                <w:szCs w:val="22"/>
              </w:rPr>
            </w:pPr>
          </w:p>
        </w:tc>
        <w:tc>
          <w:tcPr>
            <w:tcW w:w="1327" w:type="dxa"/>
            <w:tcBorders>
              <w:top w:val="single" w:sz="4" w:space="0" w:color="auto"/>
              <w:left w:val="nil"/>
              <w:bottom w:val="nil"/>
              <w:right w:val="single" w:sz="4" w:space="0" w:color="auto"/>
            </w:tcBorders>
            <w:noWrap/>
            <w:tcMar>
              <w:top w:w="15" w:type="dxa"/>
              <w:left w:w="15" w:type="dxa"/>
              <w:bottom w:w="0" w:type="dxa"/>
              <w:right w:w="15" w:type="dxa"/>
            </w:tcMar>
            <w:vAlign w:val="center"/>
          </w:tcPr>
          <w:p w:rsidR="00E140F2" w:rsidRDefault="00E140F2" w:rsidP="00C34442">
            <w:pPr>
              <w:bidi w:val="0"/>
              <w:jc w:val="right"/>
              <w:rPr>
                <w:rFonts w:ascii="Arial" w:hAnsi="Arial" w:cs="Arial"/>
                <w:color w:val="000000"/>
                <w:sz w:val="22"/>
                <w:szCs w:val="22"/>
              </w:rPr>
            </w:pPr>
          </w:p>
        </w:tc>
      </w:tr>
      <w:tr w:rsidR="00E140F2" w:rsidRPr="00BC7CAB" w:rsidTr="0034694F">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E140F2" w:rsidRPr="00BC7CAB" w:rsidRDefault="00E140F2" w:rsidP="00C34442">
            <w:pPr>
              <w:rPr>
                <w:rFonts w:cs="Simplified Arabic"/>
                <w:snapToGrid w:val="0"/>
                <w:sz w:val="18"/>
                <w:szCs w:val="18"/>
                <w:rtl/>
              </w:rPr>
            </w:pPr>
            <w:r w:rsidRPr="00BC7CAB">
              <w:rPr>
                <w:rFonts w:cs="Simplified Arabic"/>
                <w:snapToGrid w:val="0"/>
                <w:sz w:val="18"/>
                <w:szCs w:val="18"/>
                <w:rtl/>
              </w:rPr>
              <w:t>قراءة الصحف</w:t>
            </w:r>
          </w:p>
        </w:tc>
        <w:tc>
          <w:tcPr>
            <w:tcW w:w="1787" w:type="dxa"/>
            <w:tcBorders>
              <w:top w:val="nil"/>
              <w:left w:val="single" w:sz="4" w:space="0" w:color="auto"/>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22.6</w:t>
            </w:r>
          </w:p>
        </w:tc>
        <w:tc>
          <w:tcPr>
            <w:tcW w:w="1487" w:type="dxa"/>
            <w:tcBorders>
              <w:top w:val="nil"/>
              <w:left w:val="nil"/>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23.4</w:t>
            </w:r>
          </w:p>
        </w:tc>
        <w:tc>
          <w:tcPr>
            <w:tcW w:w="1327" w:type="dxa"/>
            <w:tcBorders>
              <w:top w:val="nil"/>
              <w:left w:val="nil"/>
              <w:bottom w:val="nil"/>
              <w:right w:val="single" w:sz="4" w:space="0" w:color="auto"/>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21.2</w:t>
            </w:r>
          </w:p>
        </w:tc>
      </w:tr>
      <w:tr w:rsidR="00E140F2" w:rsidRPr="00BC7CAB" w:rsidTr="0034694F">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E140F2" w:rsidRPr="00BC7CAB" w:rsidRDefault="00E140F2" w:rsidP="00C34442">
            <w:pPr>
              <w:rPr>
                <w:rFonts w:cs="Simplified Arabic"/>
                <w:snapToGrid w:val="0"/>
                <w:sz w:val="18"/>
                <w:szCs w:val="18"/>
                <w:rtl/>
              </w:rPr>
            </w:pPr>
            <w:r w:rsidRPr="00BC7CAB">
              <w:rPr>
                <w:rFonts w:cs="Simplified Arabic"/>
                <w:snapToGrid w:val="0"/>
                <w:sz w:val="18"/>
                <w:szCs w:val="18"/>
                <w:rtl/>
              </w:rPr>
              <w:t>مشاهدة التلفزيون</w:t>
            </w:r>
          </w:p>
        </w:tc>
        <w:tc>
          <w:tcPr>
            <w:tcW w:w="1787" w:type="dxa"/>
            <w:tcBorders>
              <w:top w:val="nil"/>
              <w:left w:val="single" w:sz="4" w:space="0" w:color="auto"/>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94.7</w:t>
            </w:r>
          </w:p>
        </w:tc>
        <w:tc>
          <w:tcPr>
            <w:tcW w:w="1487" w:type="dxa"/>
            <w:tcBorders>
              <w:top w:val="nil"/>
              <w:left w:val="nil"/>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96.2</w:t>
            </w:r>
          </w:p>
        </w:tc>
        <w:tc>
          <w:tcPr>
            <w:tcW w:w="1327" w:type="dxa"/>
            <w:tcBorders>
              <w:top w:val="nil"/>
              <w:left w:val="nil"/>
              <w:bottom w:val="nil"/>
              <w:right w:val="single" w:sz="4" w:space="0" w:color="auto"/>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92.2</w:t>
            </w:r>
          </w:p>
        </w:tc>
      </w:tr>
      <w:tr w:rsidR="00E140F2" w:rsidRPr="00BC7CAB" w:rsidTr="0034694F">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E140F2" w:rsidRPr="00BC7CAB" w:rsidRDefault="00E140F2" w:rsidP="00C34442">
            <w:pPr>
              <w:rPr>
                <w:rFonts w:cs="Simplified Arabic"/>
                <w:snapToGrid w:val="0"/>
                <w:sz w:val="18"/>
                <w:szCs w:val="18"/>
                <w:rtl/>
              </w:rPr>
            </w:pPr>
            <w:r w:rsidRPr="00BC7CAB">
              <w:rPr>
                <w:rFonts w:cs="Simplified Arabic"/>
                <w:snapToGrid w:val="0"/>
                <w:sz w:val="18"/>
                <w:szCs w:val="18"/>
                <w:rtl/>
              </w:rPr>
              <w:t>الاستماع للراديو</w:t>
            </w:r>
          </w:p>
        </w:tc>
        <w:tc>
          <w:tcPr>
            <w:tcW w:w="1787" w:type="dxa"/>
            <w:tcBorders>
              <w:top w:val="nil"/>
              <w:left w:val="single" w:sz="4" w:space="0" w:color="auto"/>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49.2</w:t>
            </w:r>
          </w:p>
        </w:tc>
        <w:tc>
          <w:tcPr>
            <w:tcW w:w="1487" w:type="dxa"/>
            <w:tcBorders>
              <w:top w:val="nil"/>
              <w:left w:val="nil"/>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47.3</w:t>
            </w:r>
          </w:p>
        </w:tc>
        <w:tc>
          <w:tcPr>
            <w:tcW w:w="1327" w:type="dxa"/>
            <w:tcBorders>
              <w:top w:val="nil"/>
              <w:left w:val="nil"/>
              <w:bottom w:val="nil"/>
              <w:right w:val="single" w:sz="4" w:space="0" w:color="auto"/>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52.4</w:t>
            </w:r>
          </w:p>
        </w:tc>
      </w:tr>
      <w:tr w:rsidR="00E140F2" w:rsidRPr="00BC7CAB" w:rsidTr="0034694F">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E140F2" w:rsidRPr="00BC7CAB" w:rsidRDefault="00E140F2" w:rsidP="00C34442">
            <w:pPr>
              <w:rPr>
                <w:rFonts w:cs="Simplified Arabic"/>
                <w:snapToGrid w:val="0"/>
                <w:sz w:val="18"/>
                <w:szCs w:val="18"/>
                <w:rtl/>
              </w:rPr>
            </w:pPr>
            <w:r w:rsidRPr="00BC7CAB">
              <w:rPr>
                <w:rFonts w:cs="Simplified Arabic"/>
                <w:snapToGrid w:val="0"/>
                <w:sz w:val="18"/>
                <w:szCs w:val="18"/>
                <w:rtl/>
              </w:rPr>
              <w:t>الاستماع لصوت فلسطين</w:t>
            </w:r>
          </w:p>
        </w:tc>
        <w:tc>
          <w:tcPr>
            <w:tcW w:w="1787" w:type="dxa"/>
            <w:tcBorders>
              <w:top w:val="nil"/>
              <w:left w:val="single" w:sz="4" w:space="0" w:color="auto"/>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54.9</w:t>
            </w:r>
          </w:p>
        </w:tc>
        <w:tc>
          <w:tcPr>
            <w:tcW w:w="1487" w:type="dxa"/>
            <w:tcBorders>
              <w:top w:val="nil"/>
              <w:left w:val="nil"/>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55.5</w:t>
            </w:r>
          </w:p>
        </w:tc>
        <w:tc>
          <w:tcPr>
            <w:tcW w:w="1327" w:type="dxa"/>
            <w:tcBorders>
              <w:top w:val="nil"/>
              <w:left w:val="nil"/>
              <w:bottom w:val="nil"/>
              <w:right w:val="single" w:sz="4" w:space="0" w:color="auto"/>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54.1</w:t>
            </w:r>
          </w:p>
        </w:tc>
      </w:tr>
      <w:tr w:rsidR="00E140F2" w:rsidRPr="00BC7CAB" w:rsidTr="0034694F">
        <w:trPr>
          <w:trHeight w:val="340"/>
          <w:jc w:val="center"/>
        </w:trPr>
        <w:tc>
          <w:tcPr>
            <w:tcW w:w="3621" w:type="dxa"/>
            <w:tcBorders>
              <w:top w:val="nil"/>
              <w:left w:val="single" w:sz="4" w:space="0" w:color="auto"/>
              <w:right w:val="single" w:sz="4" w:space="0" w:color="auto"/>
            </w:tcBorders>
            <w:shd w:val="clear" w:color="auto" w:fill="FFFFFF"/>
            <w:noWrap/>
            <w:tcMar>
              <w:top w:w="15" w:type="dxa"/>
              <w:left w:w="15" w:type="dxa"/>
              <w:bottom w:w="0" w:type="dxa"/>
              <w:right w:w="180" w:type="dxa"/>
            </w:tcMar>
            <w:vAlign w:val="center"/>
          </w:tcPr>
          <w:p w:rsidR="00E140F2" w:rsidRPr="00BC7CAB" w:rsidRDefault="00E140F2" w:rsidP="00C34442">
            <w:pPr>
              <w:rPr>
                <w:rFonts w:cs="Simplified Arabic"/>
                <w:snapToGrid w:val="0"/>
                <w:sz w:val="18"/>
                <w:szCs w:val="18"/>
              </w:rPr>
            </w:pPr>
            <w:r w:rsidRPr="00BC7CAB">
              <w:rPr>
                <w:rFonts w:cs="Simplified Arabic"/>
                <w:snapToGrid w:val="0"/>
                <w:sz w:val="18"/>
                <w:szCs w:val="18"/>
                <w:rtl/>
              </w:rPr>
              <w:t>قراءة الكتب</w:t>
            </w:r>
          </w:p>
        </w:tc>
        <w:tc>
          <w:tcPr>
            <w:tcW w:w="1787" w:type="dxa"/>
            <w:tcBorders>
              <w:top w:val="nil"/>
              <w:left w:val="single" w:sz="4" w:space="0" w:color="auto"/>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32.6</w:t>
            </w:r>
          </w:p>
        </w:tc>
        <w:tc>
          <w:tcPr>
            <w:tcW w:w="1487" w:type="dxa"/>
            <w:tcBorders>
              <w:top w:val="nil"/>
              <w:left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28.8</w:t>
            </w:r>
          </w:p>
        </w:tc>
        <w:tc>
          <w:tcPr>
            <w:tcW w:w="1327" w:type="dxa"/>
            <w:tcBorders>
              <w:top w:val="nil"/>
              <w:left w:val="nil"/>
              <w:right w:val="single" w:sz="4" w:space="0" w:color="auto"/>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38.8</w:t>
            </w:r>
          </w:p>
        </w:tc>
      </w:tr>
      <w:tr w:rsidR="00E140F2" w:rsidRPr="00BC7CAB" w:rsidTr="0034694F">
        <w:trPr>
          <w:trHeight w:val="340"/>
          <w:jc w:val="center"/>
        </w:trPr>
        <w:tc>
          <w:tcPr>
            <w:tcW w:w="3621" w:type="dxa"/>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80" w:type="dxa"/>
            </w:tcMar>
            <w:vAlign w:val="center"/>
          </w:tcPr>
          <w:p w:rsidR="00E140F2" w:rsidRPr="00BC7CAB" w:rsidRDefault="00E140F2" w:rsidP="00C34442">
            <w:pPr>
              <w:rPr>
                <w:rFonts w:cs="Simplified Arabic"/>
                <w:snapToGrid w:val="0"/>
                <w:sz w:val="18"/>
                <w:szCs w:val="18"/>
                <w:rtl/>
              </w:rPr>
            </w:pPr>
            <w:r>
              <w:rPr>
                <w:rFonts w:cs="Simplified Arabic" w:hint="cs"/>
                <w:snapToGrid w:val="0"/>
                <w:sz w:val="18"/>
                <w:szCs w:val="18"/>
                <w:rtl/>
              </w:rPr>
              <w:t>الاستماع للموسيقى</w:t>
            </w:r>
          </w:p>
        </w:tc>
        <w:tc>
          <w:tcPr>
            <w:tcW w:w="1787" w:type="dxa"/>
            <w:tcBorders>
              <w:top w:val="nil"/>
              <w:left w:val="single" w:sz="4" w:space="0" w:color="auto"/>
              <w:bottom w:val="single" w:sz="4" w:space="0" w:color="auto"/>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59.3</w:t>
            </w:r>
          </w:p>
        </w:tc>
        <w:tc>
          <w:tcPr>
            <w:tcW w:w="1487" w:type="dxa"/>
            <w:tcBorders>
              <w:top w:val="nil"/>
              <w:left w:val="nil"/>
              <w:bottom w:val="single" w:sz="4" w:space="0" w:color="auto"/>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71.2</w:t>
            </w:r>
          </w:p>
        </w:tc>
        <w:tc>
          <w:tcPr>
            <w:tcW w:w="1327"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39.2</w:t>
            </w:r>
          </w:p>
        </w:tc>
      </w:tr>
      <w:tr w:rsidR="00E140F2" w:rsidRPr="00BC7CAB" w:rsidTr="0034694F">
        <w:trPr>
          <w:trHeight w:val="340"/>
          <w:jc w:val="center"/>
        </w:trPr>
        <w:tc>
          <w:tcPr>
            <w:tcW w:w="3621" w:type="dxa"/>
            <w:tcBorders>
              <w:top w:val="single" w:sz="4" w:space="0" w:color="auto"/>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E140F2" w:rsidRPr="00BC7CAB" w:rsidRDefault="00E140F2" w:rsidP="00C34442">
            <w:pPr>
              <w:rPr>
                <w:rFonts w:cs="Simplified Arabic"/>
                <w:b/>
                <w:bCs/>
                <w:snapToGrid w:val="0"/>
                <w:sz w:val="18"/>
                <w:szCs w:val="18"/>
              </w:rPr>
            </w:pPr>
            <w:r w:rsidRPr="00BC7CAB">
              <w:rPr>
                <w:rFonts w:cs="Simplified Arabic"/>
                <w:b/>
                <w:bCs/>
                <w:snapToGrid w:val="0"/>
                <w:sz w:val="18"/>
                <w:szCs w:val="18"/>
                <w:rtl/>
              </w:rPr>
              <w:t>ذكور</w:t>
            </w:r>
          </w:p>
        </w:tc>
        <w:tc>
          <w:tcPr>
            <w:tcW w:w="1787" w:type="dxa"/>
            <w:tcBorders>
              <w:top w:val="single" w:sz="4" w:space="0" w:color="auto"/>
              <w:left w:val="single" w:sz="4" w:space="0" w:color="auto"/>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 </w:t>
            </w:r>
          </w:p>
        </w:tc>
        <w:tc>
          <w:tcPr>
            <w:tcW w:w="1487" w:type="dxa"/>
            <w:tcBorders>
              <w:top w:val="single" w:sz="4" w:space="0" w:color="auto"/>
              <w:left w:val="nil"/>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p>
        </w:tc>
        <w:tc>
          <w:tcPr>
            <w:tcW w:w="1327" w:type="dxa"/>
            <w:tcBorders>
              <w:top w:val="single" w:sz="4" w:space="0" w:color="auto"/>
              <w:left w:val="nil"/>
              <w:bottom w:val="nil"/>
              <w:right w:val="single" w:sz="4" w:space="0" w:color="auto"/>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 </w:t>
            </w:r>
          </w:p>
        </w:tc>
      </w:tr>
      <w:tr w:rsidR="00E140F2" w:rsidRPr="00BC7CAB" w:rsidTr="0034694F">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E140F2" w:rsidRPr="00BC7CAB" w:rsidRDefault="00E140F2" w:rsidP="00C34442">
            <w:pPr>
              <w:rPr>
                <w:rFonts w:cs="Simplified Arabic"/>
                <w:snapToGrid w:val="0"/>
                <w:sz w:val="18"/>
                <w:szCs w:val="18"/>
                <w:rtl/>
              </w:rPr>
            </w:pPr>
            <w:r w:rsidRPr="00BC7CAB">
              <w:rPr>
                <w:rFonts w:cs="Simplified Arabic"/>
                <w:snapToGrid w:val="0"/>
                <w:sz w:val="18"/>
                <w:szCs w:val="18"/>
                <w:rtl/>
              </w:rPr>
              <w:t>قراءة الصحف</w:t>
            </w:r>
          </w:p>
        </w:tc>
        <w:tc>
          <w:tcPr>
            <w:tcW w:w="1787" w:type="dxa"/>
            <w:tcBorders>
              <w:top w:val="nil"/>
              <w:left w:val="single" w:sz="4" w:space="0" w:color="auto"/>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26.9</w:t>
            </w:r>
          </w:p>
        </w:tc>
        <w:tc>
          <w:tcPr>
            <w:tcW w:w="1487" w:type="dxa"/>
            <w:tcBorders>
              <w:top w:val="nil"/>
              <w:left w:val="nil"/>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27.9</w:t>
            </w:r>
          </w:p>
        </w:tc>
        <w:tc>
          <w:tcPr>
            <w:tcW w:w="1327" w:type="dxa"/>
            <w:tcBorders>
              <w:top w:val="nil"/>
              <w:left w:val="nil"/>
              <w:bottom w:val="nil"/>
              <w:right w:val="single" w:sz="4" w:space="0" w:color="auto"/>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25.1</w:t>
            </w:r>
          </w:p>
        </w:tc>
      </w:tr>
      <w:tr w:rsidR="00E140F2" w:rsidRPr="00BC7CAB" w:rsidTr="0034694F">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E140F2" w:rsidRPr="00BC7CAB" w:rsidRDefault="00E140F2" w:rsidP="00C34442">
            <w:pPr>
              <w:rPr>
                <w:rFonts w:cs="Simplified Arabic"/>
                <w:snapToGrid w:val="0"/>
                <w:sz w:val="18"/>
                <w:szCs w:val="18"/>
                <w:rtl/>
              </w:rPr>
            </w:pPr>
            <w:r w:rsidRPr="00BC7CAB">
              <w:rPr>
                <w:rFonts w:cs="Simplified Arabic"/>
                <w:snapToGrid w:val="0"/>
                <w:sz w:val="18"/>
                <w:szCs w:val="18"/>
                <w:rtl/>
              </w:rPr>
              <w:t>مشاهدة التلفزيون</w:t>
            </w:r>
          </w:p>
        </w:tc>
        <w:tc>
          <w:tcPr>
            <w:tcW w:w="1787" w:type="dxa"/>
            <w:tcBorders>
              <w:top w:val="nil"/>
              <w:left w:val="single" w:sz="4" w:space="0" w:color="auto"/>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94.6</w:t>
            </w:r>
          </w:p>
        </w:tc>
        <w:tc>
          <w:tcPr>
            <w:tcW w:w="1487" w:type="dxa"/>
            <w:tcBorders>
              <w:top w:val="nil"/>
              <w:left w:val="nil"/>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96.1</w:t>
            </w:r>
          </w:p>
        </w:tc>
        <w:tc>
          <w:tcPr>
            <w:tcW w:w="1327" w:type="dxa"/>
            <w:tcBorders>
              <w:top w:val="nil"/>
              <w:left w:val="nil"/>
              <w:bottom w:val="nil"/>
              <w:right w:val="single" w:sz="4" w:space="0" w:color="auto"/>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92.1</w:t>
            </w:r>
          </w:p>
        </w:tc>
      </w:tr>
      <w:tr w:rsidR="00E140F2" w:rsidRPr="00BC7CAB" w:rsidTr="0034694F">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E140F2" w:rsidRPr="00BC7CAB" w:rsidRDefault="00E140F2" w:rsidP="00C34442">
            <w:pPr>
              <w:rPr>
                <w:rFonts w:cs="Simplified Arabic"/>
                <w:snapToGrid w:val="0"/>
                <w:sz w:val="18"/>
                <w:szCs w:val="18"/>
                <w:rtl/>
              </w:rPr>
            </w:pPr>
            <w:r w:rsidRPr="00BC7CAB">
              <w:rPr>
                <w:rFonts w:cs="Simplified Arabic"/>
                <w:snapToGrid w:val="0"/>
                <w:sz w:val="18"/>
                <w:szCs w:val="18"/>
                <w:rtl/>
              </w:rPr>
              <w:t>الاستماع للراديو</w:t>
            </w:r>
          </w:p>
        </w:tc>
        <w:tc>
          <w:tcPr>
            <w:tcW w:w="1787" w:type="dxa"/>
            <w:tcBorders>
              <w:top w:val="nil"/>
              <w:left w:val="single" w:sz="4" w:space="0" w:color="auto"/>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51.5</w:t>
            </w:r>
          </w:p>
        </w:tc>
        <w:tc>
          <w:tcPr>
            <w:tcW w:w="1487" w:type="dxa"/>
            <w:tcBorders>
              <w:top w:val="nil"/>
              <w:left w:val="nil"/>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49.9</w:t>
            </w:r>
          </w:p>
        </w:tc>
        <w:tc>
          <w:tcPr>
            <w:tcW w:w="1327" w:type="dxa"/>
            <w:tcBorders>
              <w:top w:val="nil"/>
              <w:left w:val="nil"/>
              <w:bottom w:val="nil"/>
              <w:right w:val="single" w:sz="4" w:space="0" w:color="auto"/>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54.3</w:t>
            </w:r>
          </w:p>
        </w:tc>
      </w:tr>
      <w:tr w:rsidR="00E140F2" w:rsidRPr="00BC7CAB" w:rsidTr="0034694F">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E140F2" w:rsidRPr="00BC7CAB" w:rsidRDefault="00E140F2" w:rsidP="00C34442">
            <w:pPr>
              <w:rPr>
                <w:rFonts w:cs="Simplified Arabic"/>
                <w:snapToGrid w:val="0"/>
                <w:sz w:val="18"/>
                <w:szCs w:val="18"/>
                <w:rtl/>
              </w:rPr>
            </w:pPr>
            <w:r w:rsidRPr="00BC7CAB">
              <w:rPr>
                <w:rFonts w:cs="Simplified Arabic"/>
                <w:snapToGrid w:val="0"/>
                <w:sz w:val="18"/>
                <w:szCs w:val="18"/>
                <w:rtl/>
              </w:rPr>
              <w:t>الاستماع لصوت فلسطين</w:t>
            </w:r>
          </w:p>
        </w:tc>
        <w:tc>
          <w:tcPr>
            <w:tcW w:w="1787" w:type="dxa"/>
            <w:tcBorders>
              <w:top w:val="nil"/>
              <w:left w:val="single" w:sz="4" w:space="0" w:color="auto"/>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54.8</w:t>
            </w:r>
          </w:p>
        </w:tc>
        <w:tc>
          <w:tcPr>
            <w:tcW w:w="1487" w:type="dxa"/>
            <w:tcBorders>
              <w:top w:val="nil"/>
              <w:left w:val="nil"/>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56.5</w:t>
            </w:r>
          </w:p>
        </w:tc>
        <w:tc>
          <w:tcPr>
            <w:tcW w:w="1327" w:type="dxa"/>
            <w:tcBorders>
              <w:top w:val="nil"/>
              <w:left w:val="nil"/>
              <w:bottom w:val="nil"/>
              <w:right w:val="single" w:sz="4" w:space="0" w:color="auto"/>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52.2</w:t>
            </w:r>
          </w:p>
        </w:tc>
      </w:tr>
      <w:tr w:rsidR="00E140F2" w:rsidRPr="00BC7CAB" w:rsidTr="0034694F">
        <w:trPr>
          <w:trHeight w:val="340"/>
          <w:jc w:val="center"/>
        </w:trPr>
        <w:tc>
          <w:tcPr>
            <w:tcW w:w="3621" w:type="dxa"/>
            <w:tcBorders>
              <w:top w:val="nil"/>
              <w:left w:val="single" w:sz="4" w:space="0" w:color="auto"/>
              <w:right w:val="single" w:sz="4" w:space="0" w:color="auto"/>
            </w:tcBorders>
            <w:shd w:val="clear" w:color="auto" w:fill="FFFFFF"/>
            <w:noWrap/>
            <w:tcMar>
              <w:top w:w="15" w:type="dxa"/>
              <w:left w:w="15" w:type="dxa"/>
              <w:bottom w:w="0" w:type="dxa"/>
              <w:right w:w="180" w:type="dxa"/>
            </w:tcMar>
            <w:vAlign w:val="center"/>
          </w:tcPr>
          <w:p w:rsidR="00E140F2" w:rsidRPr="00BC7CAB" w:rsidRDefault="00E140F2" w:rsidP="00C34442">
            <w:pPr>
              <w:rPr>
                <w:rFonts w:cs="Simplified Arabic"/>
                <w:snapToGrid w:val="0"/>
                <w:sz w:val="18"/>
                <w:szCs w:val="18"/>
              </w:rPr>
            </w:pPr>
            <w:r w:rsidRPr="00BC7CAB">
              <w:rPr>
                <w:rFonts w:cs="Simplified Arabic"/>
                <w:snapToGrid w:val="0"/>
                <w:sz w:val="18"/>
                <w:szCs w:val="18"/>
                <w:rtl/>
              </w:rPr>
              <w:t>قراءة الكتب</w:t>
            </w:r>
          </w:p>
        </w:tc>
        <w:tc>
          <w:tcPr>
            <w:tcW w:w="1787" w:type="dxa"/>
            <w:tcBorders>
              <w:top w:val="nil"/>
              <w:left w:val="single" w:sz="4" w:space="0" w:color="auto"/>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27.3</w:t>
            </w:r>
          </w:p>
        </w:tc>
        <w:tc>
          <w:tcPr>
            <w:tcW w:w="1487" w:type="dxa"/>
            <w:tcBorders>
              <w:top w:val="nil"/>
              <w:left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23.3</w:t>
            </w:r>
          </w:p>
        </w:tc>
        <w:tc>
          <w:tcPr>
            <w:tcW w:w="1327" w:type="dxa"/>
            <w:tcBorders>
              <w:top w:val="nil"/>
              <w:left w:val="nil"/>
              <w:right w:val="single" w:sz="4" w:space="0" w:color="auto"/>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34.0</w:t>
            </w:r>
          </w:p>
        </w:tc>
      </w:tr>
      <w:tr w:rsidR="00E140F2" w:rsidRPr="00BC7CAB" w:rsidTr="0034694F">
        <w:trPr>
          <w:trHeight w:val="340"/>
          <w:jc w:val="center"/>
        </w:trPr>
        <w:tc>
          <w:tcPr>
            <w:tcW w:w="3621" w:type="dxa"/>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80" w:type="dxa"/>
            </w:tcMar>
            <w:vAlign w:val="center"/>
          </w:tcPr>
          <w:p w:rsidR="00E140F2" w:rsidRPr="00BC7CAB" w:rsidRDefault="00E140F2" w:rsidP="00C34442">
            <w:pPr>
              <w:rPr>
                <w:rFonts w:cs="Simplified Arabic"/>
                <w:snapToGrid w:val="0"/>
                <w:sz w:val="18"/>
                <w:szCs w:val="18"/>
                <w:rtl/>
              </w:rPr>
            </w:pPr>
            <w:r>
              <w:rPr>
                <w:rFonts w:cs="Simplified Arabic" w:hint="cs"/>
                <w:snapToGrid w:val="0"/>
                <w:sz w:val="18"/>
                <w:szCs w:val="18"/>
                <w:rtl/>
              </w:rPr>
              <w:t>الاستماع للموسيقى</w:t>
            </w:r>
          </w:p>
        </w:tc>
        <w:tc>
          <w:tcPr>
            <w:tcW w:w="1787" w:type="dxa"/>
            <w:tcBorders>
              <w:top w:val="nil"/>
              <w:left w:val="single" w:sz="4" w:space="0" w:color="auto"/>
              <w:bottom w:val="single" w:sz="4" w:space="0" w:color="auto"/>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60.5</w:t>
            </w:r>
          </w:p>
        </w:tc>
        <w:tc>
          <w:tcPr>
            <w:tcW w:w="1487" w:type="dxa"/>
            <w:tcBorders>
              <w:top w:val="nil"/>
              <w:left w:val="nil"/>
              <w:bottom w:val="single" w:sz="4" w:space="0" w:color="auto"/>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73.5</w:t>
            </w:r>
          </w:p>
        </w:tc>
        <w:tc>
          <w:tcPr>
            <w:tcW w:w="1327"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38.4</w:t>
            </w:r>
          </w:p>
        </w:tc>
      </w:tr>
      <w:tr w:rsidR="00E140F2" w:rsidRPr="00BC7CAB" w:rsidTr="0034694F">
        <w:trPr>
          <w:trHeight w:val="340"/>
          <w:jc w:val="center"/>
        </w:trPr>
        <w:tc>
          <w:tcPr>
            <w:tcW w:w="3621" w:type="dxa"/>
            <w:tcBorders>
              <w:top w:val="single" w:sz="4" w:space="0" w:color="auto"/>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E140F2" w:rsidRPr="00BC7CAB" w:rsidRDefault="00E140F2" w:rsidP="00C34442">
            <w:pPr>
              <w:rPr>
                <w:rFonts w:cs="Simplified Arabic"/>
                <w:b/>
                <w:bCs/>
                <w:snapToGrid w:val="0"/>
                <w:sz w:val="18"/>
                <w:szCs w:val="18"/>
              </w:rPr>
            </w:pPr>
            <w:r w:rsidRPr="00BC7CAB">
              <w:rPr>
                <w:rFonts w:cs="Simplified Arabic"/>
                <w:b/>
                <w:bCs/>
                <w:snapToGrid w:val="0"/>
                <w:sz w:val="18"/>
                <w:szCs w:val="18"/>
                <w:rtl/>
              </w:rPr>
              <w:t>إناث</w:t>
            </w:r>
          </w:p>
        </w:tc>
        <w:tc>
          <w:tcPr>
            <w:tcW w:w="1787" w:type="dxa"/>
            <w:tcBorders>
              <w:top w:val="single" w:sz="4" w:space="0" w:color="auto"/>
              <w:left w:val="single" w:sz="4" w:space="0" w:color="auto"/>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 </w:t>
            </w:r>
          </w:p>
        </w:tc>
        <w:tc>
          <w:tcPr>
            <w:tcW w:w="1487" w:type="dxa"/>
            <w:tcBorders>
              <w:top w:val="single" w:sz="4" w:space="0" w:color="auto"/>
              <w:left w:val="nil"/>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p>
        </w:tc>
        <w:tc>
          <w:tcPr>
            <w:tcW w:w="1327" w:type="dxa"/>
            <w:tcBorders>
              <w:top w:val="single" w:sz="4" w:space="0" w:color="auto"/>
              <w:left w:val="nil"/>
              <w:bottom w:val="nil"/>
              <w:right w:val="single" w:sz="4" w:space="0" w:color="auto"/>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 </w:t>
            </w:r>
          </w:p>
        </w:tc>
      </w:tr>
      <w:tr w:rsidR="00E140F2" w:rsidRPr="00BC7CAB" w:rsidTr="0034694F">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E140F2" w:rsidRPr="00BC7CAB" w:rsidRDefault="00E140F2" w:rsidP="00C34442">
            <w:pPr>
              <w:rPr>
                <w:rFonts w:cs="Simplified Arabic"/>
                <w:snapToGrid w:val="0"/>
                <w:sz w:val="18"/>
                <w:szCs w:val="18"/>
                <w:rtl/>
              </w:rPr>
            </w:pPr>
            <w:r w:rsidRPr="00BC7CAB">
              <w:rPr>
                <w:rFonts w:cs="Simplified Arabic"/>
                <w:snapToGrid w:val="0"/>
                <w:sz w:val="18"/>
                <w:szCs w:val="18"/>
                <w:rtl/>
              </w:rPr>
              <w:t>قراءة الصحف</w:t>
            </w:r>
          </w:p>
        </w:tc>
        <w:tc>
          <w:tcPr>
            <w:tcW w:w="1787" w:type="dxa"/>
            <w:tcBorders>
              <w:top w:val="nil"/>
              <w:left w:val="single" w:sz="4" w:space="0" w:color="auto"/>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18.2</w:t>
            </w:r>
          </w:p>
        </w:tc>
        <w:tc>
          <w:tcPr>
            <w:tcW w:w="1487" w:type="dxa"/>
            <w:tcBorders>
              <w:top w:val="nil"/>
              <w:left w:val="nil"/>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18.7</w:t>
            </w:r>
          </w:p>
        </w:tc>
        <w:tc>
          <w:tcPr>
            <w:tcW w:w="1327" w:type="dxa"/>
            <w:tcBorders>
              <w:top w:val="nil"/>
              <w:left w:val="nil"/>
              <w:bottom w:val="nil"/>
              <w:right w:val="single" w:sz="4" w:space="0" w:color="auto"/>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17.3</w:t>
            </w:r>
          </w:p>
        </w:tc>
      </w:tr>
      <w:tr w:rsidR="00E140F2" w:rsidRPr="00BC7CAB" w:rsidTr="0034694F">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E140F2" w:rsidRPr="00BC7CAB" w:rsidRDefault="00E140F2" w:rsidP="00C34442">
            <w:pPr>
              <w:rPr>
                <w:rFonts w:cs="Simplified Arabic"/>
                <w:snapToGrid w:val="0"/>
                <w:sz w:val="18"/>
                <w:szCs w:val="18"/>
                <w:rtl/>
              </w:rPr>
            </w:pPr>
            <w:r w:rsidRPr="00BC7CAB">
              <w:rPr>
                <w:rFonts w:cs="Simplified Arabic"/>
                <w:snapToGrid w:val="0"/>
                <w:sz w:val="18"/>
                <w:szCs w:val="18"/>
                <w:rtl/>
              </w:rPr>
              <w:t>مشاهدة التلفزيون</w:t>
            </w:r>
          </w:p>
        </w:tc>
        <w:tc>
          <w:tcPr>
            <w:tcW w:w="1787" w:type="dxa"/>
            <w:tcBorders>
              <w:top w:val="nil"/>
              <w:left w:val="single" w:sz="4" w:space="0" w:color="auto"/>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94.8</w:t>
            </w:r>
          </w:p>
        </w:tc>
        <w:tc>
          <w:tcPr>
            <w:tcW w:w="1487" w:type="dxa"/>
            <w:tcBorders>
              <w:top w:val="nil"/>
              <w:left w:val="nil"/>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96.4</w:t>
            </w:r>
          </w:p>
        </w:tc>
        <w:tc>
          <w:tcPr>
            <w:tcW w:w="1327" w:type="dxa"/>
            <w:tcBorders>
              <w:top w:val="nil"/>
              <w:left w:val="nil"/>
              <w:bottom w:val="nil"/>
              <w:right w:val="single" w:sz="4" w:space="0" w:color="auto"/>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92.2</w:t>
            </w:r>
          </w:p>
        </w:tc>
      </w:tr>
      <w:tr w:rsidR="00E140F2" w:rsidRPr="00BC7CAB" w:rsidTr="0034694F">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E140F2" w:rsidRPr="00BC7CAB" w:rsidRDefault="00E140F2" w:rsidP="00C34442">
            <w:pPr>
              <w:rPr>
                <w:rFonts w:cs="Simplified Arabic"/>
                <w:snapToGrid w:val="0"/>
                <w:sz w:val="18"/>
                <w:szCs w:val="18"/>
                <w:rtl/>
              </w:rPr>
            </w:pPr>
            <w:r w:rsidRPr="00BC7CAB">
              <w:rPr>
                <w:rFonts w:cs="Simplified Arabic"/>
                <w:snapToGrid w:val="0"/>
                <w:sz w:val="18"/>
                <w:szCs w:val="18"/>
                <w:rtl/>
              </w:rPr>
              <w:t>الاستماع للراديو</w:t>
            </w:r>
          </w:p>
        </w:tc>
        <w:tc>
          <w:tcPr>
            <w:tcW w:w="1787" w:type="dxa"/>
            <w:tcBorders>
              <w:top w:val="nil"/>
              <w:left w:val="single" w:sz="4" w:space="0" w:color="auto"/>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46.8</w:t>
            </w:r>
          </w:p>
        </w:tc>
        <w:tc>
          <w:tcPr>
            <w:tcW w:w="1487" w:type="dxa"/>
            <w:tcBorders>
              <w:top w:val="nil"/>
              <w:left w:val="nil"/>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44.7</w:t>
            </w:r>
          </w:p>
        </w:tc>
        <w:tc>
          <w:tcPr>
            <w:tcW w:w="1327" w:type="dxa"/>
            <w:tcBorders>
              <w:top w:val="nil"/>
              <w:left w:val="nil"/>
              <w:bottom w:val="nil"/>
              <w:right w:val="single" w:sz="4" w:space="0" w:color="auto"/>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50.4</w:t>
            </w:r>
          </w:p>
        </w:tc>
      </w:tr>
      <w:tr w:rsidR="00E140F2" w:rsidRPr="00BC7CAB" w:rsidTr="0034694F">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E140F2" w:rsidRPr="00BC7CAB" w:rsidRDefault="00E140F2" w:rsidP="00C34442">
            <w:pPr>
              <w:rPr>
                <w:rFonts w:cs="Simplified Arabic"/>
                <w:snapToGrid w:val="0"/>
                <w:sz w:val="18"/>
                <w:szCs w:val="18"/>
                <w:rtl/>
              </w:rPr>
            </w:pPr>
            <w:r w:rsidRPr="00BC7CAB">
              <w:rPr>
                <w:rFonts w:cs="Simplified Arabic"/>
                <w:snapToGrid w:val="0"/>
                <w:sz w:val="18"/>
                <w:szCs w:val="18"/>
                <w:rtl/>
              </w:rPr>
              <w:t>الاستماع لصوت فلسطين</w:t>
            </w:r>
          </w:p>
        </w:tc>
        <w:tc>
          <w:tcPr>
            <w:tcW w:w="1787" w:type="dxa"/>
            <w:tcBorders>
              <w:top w:val="nil"/>
              <w:left w:val="single" w:sz="4" w:space="0" w:color="auto"/>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55.0</w:t>
            </w:r>
          </w:p>
        </w:tc>
        <w:tc>
          <w:tcPr>
            <w:tcW w:w="1487" w:type="dxa"/>
            <w:tcBorders>
              <w:top w:val="nil"/>
              <w:left w:val="nil"/>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54.3</w:t>
            </w:r>
          </w:p>
        </w:tc>
        <w:tc>
          <w:tcPr>
            <w:tcW w:w="1327" w:type="dxa"/>
            <w:tcBorders>
              <w:top w:val="nil"/>
              <w:left w:val="nil"/>
              <w:bottom w:val="nil"/>
              <w:right w:val="single" w:sz="4" w:space="0" w:color="auto"/>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56.1</w:t>
            </w:r>
          </w:p>
        </w:tc>
      </w:tr>
      <w:tr w:rsidR="00E140F2" w:rsidRPr="00BC7CAB" w:rsidTr="0034694F">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E140F2" w:rsidRPr="00BC7CAB" w:rsidRDefault="00E140F2" w:rsidP="00C34442">
            <w:pPr>
              <w:rPr>
                <w:rFonts w:cs="Simplified Arabic"/>
                <w:snapToGrid w:val="0"/>
                <w:sz w:val="18"/>
                <w:szCs w:val="18"/>
              </w:rPr>
            </w:pPr>
            <w:r w:rsidRPr="00BC7CAB">
              <w:rPr>
                <w:rFonts w:cs="Simplified Arabic"/>
                <w:snapToGrid w:val="0"/>
                <w:sz w:val="18"/>
                <w:szCs w:val="18"/>
                <w:rtl/>
              </w:rPr>
              <w:t>قراءة الكتب</w:t>
            </w:r>
          </w:p>
        </w:tc>
        <w:tc>
          <w:tcPr>
            <w:tcW w:w="1787" w:type="dxa"/>
            <w:tcBorders>
              <w:top w:val="nil"/>
              <w:left w:val="single" w:sz="4" w:space="0" w:color="auto"/>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38.1</w:t>
            </w:r>
          </w:p>
        </w:tc>
        <w:tc>
          <w:tcPr>
            <w:tcW w:w="1487" w:type="dxa"/>
            <w:tcBorders>
              <w:top w:val="nil"/>
              <w:left w:val="nil"/>
              <w:bottom w:val="nil"/>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34.6</w:t>
            </w:r>
          </w:p>
        </w:tc>
        <w:tc>
          <w:tcPr>
            <w:tcW w:w="1327" w:type="dxa"/>
            <w:tcBorders>
              <w:top w:val="nil"/>
              <w:left w:val="nil"/>
              <w:bottom w:val="nil"/>
              <w:right w:val="single" w:sz="4" w:space="0" w:color="auto"/>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43.9</w:t>
            </w:r>
          </w:p>
        </w:tc>
      </w:tr>
      <w:tr w:rsidR="00E140F2" w:rsidRPr="00BC7CAB" w:rsidTr="0034694F">
        <w:trPr>
          <w:trHeight w:val="340"/>
          <w:jc w:val="center"/>
        </w:trPr>
        <w:tc>
          <w:tcPr>
            <w:tcW w:w="3621" w:type="dxa"/>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80" w:type="dxa"/>
            </w:tcMar>
            <w:vAlign w:val="center"/>
          </w:tcPr>
          <w:p w:rsidR="00E140F2" w:rsidRPr="00BC7CAB" w:rsidRDefault="00E140F2" w:rsidP="00C34442">
            <w:pPr>
              <w:rPr>
                <w:rFonts w:cs="Simplified Arabic"/>
                <w:snapToGrid w:val="0"/>
                <w:sz w:val="18"/>
                <w:szCs w:val="18"/>
                <w:rtl/>
              </w:rPr>
            </w:pPr>
            <w:r>
              <w:rPr>
                <w:rFonts w:cs="Simplified Arabic" w:hint="cs"/>
                <w:snapToGrid w:val="0"/>
                <w:sz w:val="18"/>
                <w:szCs w:val="18"/>
                <w:rtl/>
              </w:rPr>
              <w:t>الاستماع للموسيقى</w:t>
            </w:r>
          </w:p>
        </w:tc>
        <w:tc>
          <w:tcPr>
            <w:tcW w:w="1787" w:type="dxa"/>
            <w:tcBorders>
              <w:top w:val="nil"/>
              <w:left w:val="single" w:sz="4" w:space="0" w:color="auto"/>
              <w:bottom w:val="single" w:sz="4" w:space="0" w:color="auto"/>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b/>
                <w:bCs/>
                <w:color w:val="000000"/>
                <w:sz w:val="18"/>
                <w:szCs w:val="18"/>
              </w:rPr>
            </w:pPr>
            <w:r w:rsidRPr="00C86EB0">
              <w:rPr>
                <w:rFonts w:ascii="Arial" w:hAnsi="Arial" w:cs="Arial"/>
                <w:b/>
                <w:bCs/>
                <w:color w:val="000000"/>
                <w:sz w:val="18"/>
                <w:szCs w:val="18"/>
              </w:rPr>
              <w:t>58.2</w:t>
            </w:r>
          </w:p>
        </w:tc>
        <w:tc>
          <w:tcPr>
            <w:tcW w:w="1487" w:type="dxa"/>
            <w:tcBorders>
              <w:top w:val="nil"/>
              <w:left w:val="nil"/>
              <w:bottom w:val="single" w:sz="4" w:space="0" w:color="auto"/>
              <w:right w:val="nil"/>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68.9</w:t>
            </w:r>
          </w:p>
        </w:tc>
        <w:tc>
          <w:tcPr>
            <w:tcW w:w="1327"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140F2" w:rsidRPr="00C86EB0" w:rsidRDefault="00E140F2" w:rsidP="00DA493F">
            <w:pPr>
              <w:ind w:firstLine="191"/>
              <w:rPr>
                <w:rFonts w:ascii="Arial" w:hAnsi="Arial" w:cs="Arial"/>
                <w:color w:val="000000"/>
                <w:sz w:val="18"/>
                <w:szCs w:val="18"/>
              </w:rPr>
            </w:pPr>
            <w:r w:rsidRPr="00C86EB0">
              <w:rPr>
                <w:rFonts w:ascii="Arial" w:hAnsi="Arial" w:cs="Arial"/>
                <w:color w:val="000000"/>
                <w:sz w:val="18"/>
                <w:szCs w:val="18"/>
              </w:rPr>
              <w:t>40.0</w:t>
            </w:r>
          </w:p>
        </w:tc>
      </w:tr>
    </w:tbl>
    <w:p w:rsidR="00E140F2" w:rsidRPr="00B613E9" w:rsidRDefault="00E140F2" w:rsidP="00B613E9">
      <w:pPr>
        <w:ind w:left="84" w:firstLine="340"/>
        <w:jc w:val="both"/>
        <w:rPr>
          <w:rFonts w:cs="Simplified Arabic"/>
          <w:b/>
          <w:bCs/>
          <w:color w:val="000000" w:themeColor="text1"/>
          <w:sz w:val="16"/>
          <w:szCs w:val="16"/>
          <w:rtl/>
        </w:rPr>
      </w:pPr>
      <w:r w:rsidRPr="00B613E9">
        <w:rPr>
          <w:rFonts w:hint="cs"/>
          <w:color w:val="000000" w:themeColor="text1"/>
          <w:sz w:val="16"/>
          <w:szCs w:val="16"/>
          <w:rtl/>
        </w:rPr>
        <w:t xml:space="preserve">  </w:t>
      </w:r>
      <w:r w:rsidRPr="00B613E9">
        <w:rPr>
          <w:color w:val="000000" w:themeColor="text1"/>
          <w:sz w:val="16"/>
          <w:szCs w:val="16"/>
          <w:rtl/>
        </w:rPr>
        <w:t xml:space="preserve">المصدر: </w:t>
      </w:r>
      <w:r w:rsidRPr="00B613E9">
        <w:rPr>
          <w:rFonts w:cs="Simplified Arabic"/>
          <w:b/>
          <w:bCs/>
          <w:color w:val="000000" w:themeColor="text1"/>
          <w:sz w:val="16"/>
          <w:szCs w:val="16"/>
          <w:rtl/>
        </w:rPr>
        <w:t xml:space="preserve">الجهاز المركزي للإحصاء الفلسطيني، </w:t>
      </w:r>
      <w:r w:rsidR="00B613E9" w:rsidRPr="00B613E9">
        <w:rPr>
          <w:rFonts w:cs="Simplified Arabic" w:hint="cs"/>
          <w:b/>
          <w:bCs/>
          <w:color w:val="000000" w:themeColor="text1"/>
          <w:sz w:val="16"/>
          <w:szCs w:val="16"/>
          <w:rtl/>
        </w:rPr>
        <w:t>2014</w:t>
      </w:r>
      <w:r w:rsidRPr="00B613E9">
        <w:rPr>
          <w:rFonts w:cs="Simplified Arabic"/>
          <w:b/>
          <w:bCs/>
          <w:color w:val="000000" w:themeColor="text1"/>
          <w:sz w:val="16"/>
          <w:szCs w:val="16"/>
          <w:rtl/>
        </w:rPr>
        <w:t>.</w:t>
      </w:r>
      <w:r w:rsidRPr="00B613E9">
        <w:rPr>
          <w:rFonts w:cs="Simplified Arabic"/>
          <w:color w:val="000000" w:themeColor="text1"/>
          <w:sz w:val="16"/>
          <w:szCs w:val="16"/>
          <w:rtl/>
        </w:rPr>
        <w:t xml:space="preserve"> مسح الثقافة الأسري 20</w:t>
      </w:r>
      <w:r w:rsidRPr="00B613E9">
        <w:rPr>
          <w:rFonts w:cs="Simplified Arabic" w:hint="cs"/>
          <w:color w:val="000000" w:themeColor="text1"/>
          <w:sz w:val="16"/>
          <w:szCs w:val="16"/>
          <w:rtl/>
        </w:rPr>
        <w:t>14</w:t>
      </w:r>
      <w:r w:rsidRPr="00B613E9">
        <w:rPr>
          <w:rFonts w:cs="Simplified Arabic"/>
          <w:color w:val="000000" w:themeColor="text1"/>
          <w:sz w:val="16"/>
          <w:szCs w:val="16"/>
          <w:rtl/>
        </w:rPr>
        <w:t>، تقرير النتائج الرئيسية. رام الله - فلسطين.</w:t>
      </w:r>
    </w:p>
    <w:p w:rsidR="00B67320" w:rsidRDefault="006E7576">
      <w:pPr>
        <w:bidi w:val="0"/>
        <w:rPr>
          <w:rFonts w:cs="Simplified Arabic"/>
          <w:sz w:val="24"/>
          <w:szCs w:val="24"/>
          <w:rtl/>
        </w:rPr>
      </w:pPr>
      <w:r>
        <w:rPr>
          <w:rFonts w:cs="Simplified Arabic"/>
          <w:szCs w:val="24"/>
          <w:rtl/>
        </w:rPr>
        <w:br w:type="page"/>
      </w:r>
      <w:r w:rsidR="00B67320">
        <w:rPr>
          <w:rFonts w:cs="Simplified Arabic"/>
          <w:szCs w:val="24"/>
          <w:rtl/>
        </w:rPr>
        <w:lastRenderedPageBreak/>
        <w:br w:type="page"/>
      </w:r>
    </w:p>
    <w:p w:rsidR="00985C78" w:rsidRDefault="00985C78" w:rsidP="00CE1076">
      <w:pPr>
        <w:pStyle w:val="BodyText"/>
        <w:jc w:val="center"/>
        <w:rPr>
          <w:rFonts w:cs="Simplified Arabic"/>
          <w:szCs w:val="24"/>
          <w:rtl/>
        </w:rPr>
      </w:pPr>
      <w:r>
        <w:rPr>
          <w:rFonts w:cs="Simplified Arabic"/>
          <w:szCs w:val="24"/>
          <w:rtl/>
        </w:rPr>
        <w:lastRenderedPageBreak/>
        <w:t xml:space="preserve">الفصل </w:t>
      </w:r>
      <w:r>
        <w:rPr>
          <w:rFonts w:cs="Simplified Arabic" w:hint="cs"/>
          <w:szCs w:val="24"/>
          <w:rtl/>
        </w:rPr>
        <w:t>السادس</w:t>
      </w:r>
    </w:p>
    <w:p w:rsidR="00985C78" w:rsidRDefault="00985C78" w:rsidP="00985C78">
      <w:pPr>
        <w:jc w:val="center"/>
        <w:rPr>
          <w:rFonts w:cs="Simplified Arabic"/>
          <w:sz w:val="16"/>
          <w:szCs w:val="16"/>
          <w:rtl/>
        </w:rPr>
      </w:pPr>
    </w:p>
    <w:p w:rsidR="00985C78" w:rsidRDefault="00985C78" w:rsidP="00985C78">
      <w:pPr>
        <w:pStyle w:val="Heading6"/>
        <w:jc w:val="center"/>
        <w:rPr>
          <w:rFonts w:cs="Simplified Arabic"/>
          <w:b/>
          <w:bCs/>
          <w:sz w:val="28"/>
          <w:szCs w:val="28"/>
          <w:rtl/>
        </w:rPr>
      </w:pPr>
      <w:r>
        <w:rPr>
          <w:rFonts w:cs="Simplified Arabic"/>
          <w:b/>
          <w:bCs/>
          <w:sz w:val="28"/>
          <w:szCs w:val="28"/>
          <w:rtl/>
        </w:rPr>
        <w:t>مجتمع المعلومات</w:t>
      </w:r>
    </w:p>
    <w:p w:rsidR="00985C78" w:rsidRPr="001326D9" w:rsidRDefault="00985C78" w:rsidP="00985C78">
      <w:pPr>
        <w:jc w:val="center"/>
        <w:rPr>
          <w:rFonts w:cs="Simplified Arabic"/>
          <w:sz w:val="24"/>
          <w:szCs w:val="24"/>
          <w:rtl/>
        </w:rPr>
      </w:pPr>
    </w:p>
    <w:p w:rsidR="00B11554" w:rsidRPr="006F48C0" w:rsidRDefault="00B11554" w:rsidP="00B11554">
      <w:pPr>
        <w:jc w:val="both"/>
        <w:rPr>
          <w:rFonts w:cs="Simplified Arabic"/>
          <w:noProof/>
          <w:sz w:val="24"/>
          <w:szCs w:val="24"/>
          <w:rtl/>
        </w:rPr>
      </w:pPr>
      <w:r w:rsidRPr="006F48C0">
        <w:rPr>
          <w:rFonts w:cs="Simplified Arabic"/>
          <w:noProof/>
          <w:sz w:val="24"/>
          <w:szCs w:val="24"/>
          <w:rtl/>
        </w:rPr>
        <w:t xml:space="preserve">يعرض هذا الفصل أهم المؤشرات المتعلقة بمجتمع المعلومات في فلسطين استنادا الى البيانات المتوفرة لدى الجهاز المركزي للاحصاء الفلسطيني </w:t>
      </w:r>
      <w:r w:rsidRPr="006F48C0">
        <w:rPr>
          <w:rFonts w:cs="Simplified Arabic" w:hint="cs"/>
          <w:noProof/>
          <w:sz w:val="24"/>
          <w:szCs w:val="24"/>
          <w:rtl/>
        </w:rPr>
        <w:t>حول</w:t>
      </w:r>
      <w:r w:rsidRPr="006F48C0">
        <w:rPr>
          <w:rFonts w:cs="Simplified Arabic"/>
          <w:noProof/>
          <w:sz w:val="24"/>
          <w:szCs w:val="24"/>
          <w:rtl/>
        </w:rPr>
        <w:t xml:space="preserve"> امتلاك الحاسوب، الإنترنت، </w:t>
      </w:r>
      <w:r w:rsidRPr="006F48C0">
        <w:rPr>
          <w:rFonts w:cs="Simplified Arabic" w:hint="cs"/>
          <w:noProof/>
          <w:sz w:val="24"/>
          <w:szCs w:val="24"/>
          <w:rtl/>
        </w:rPr>
        <w:t>و</w:t>
      </w:r>
      <w:r w:rsidRPr="006F48C0">
        <w:rPr>
          <w:rFonts w:cs="Simplified Arabic"/>
          <w:noProof/>
          <w:sz w:val="24"/>
          <w:szCs w:val="24"/>
          <w:rtl/>
        </w:rPr>
        <w:t xml:space="preserve">اقتناء </w:t>
      </w:r>
      <w:r w:rsidRPr="006F48C0">
        <w:rPr>
          <w:rFonts w:cs="Simplified Arabic" w:hint="cs"/>
          <w:noProof/>
          <w:sz w:val="24"/>
          <w:szCs w:val="24"/>
          <w:rtl/>
        </w:rPr>
        <w:t xml:space="preserve">بعض </w:t>
      </w:r>
      <w:r w:rsidRPr="006F48C0">
        <w:rPr>
          <w:rFonts w:cs="Simplified Arabic"/>
          <w:noProof/>
          <w:sz w:val="24"/>
          <w:szCs w:val="24"/>
          <w:rtl/>
        </w:rPr>
        <w:t xml:space="preserve">أدوات </w:t>
      </w:r>
      <w:r w:rsidRPr="006F48C0">
        <w:rPr>
          <w:rFonts w:cs="Simplified Arabic" w:hint="cs"/>
          <w:noProof/>
          <w:sz w:val="24"/>
          <w:szCs w:val="24"/>
          <w:rtl/>
        </w:rPr>
        <w:t>تكنولوجيا المعلومات والاتصالات الاخرى</w:t>
      </w:r>
      <w:r w:rsidRPr="006F48C0">
        <w:rPr>
          <w:rFonts w:cs="Simplified Arabic"/>
          <w:noProof/>
          <w:sz w:val="24"/>
          <w:szCs w:val="24"/>
          <w:rtl/>
        </w:rPr>
        <w:t>.</w:t>
      </w:r>
    </w:p>
    <w:p w:rsidR="00B11554" w:rsidRPr="006F48C0" w:rsidRDefault="00B11554" w:rsidP="00B11554">
      <w:pPr>
        <w:pStyle w:val="BodyText2"/>
        <w:overflowPunct w:val="0"/>
        <w:autoSpaceDE w:val="0"/>
        <w:autoSpaceDN w:val="0"/>
        <w:adjustRightInd w:val="0"/>
        <w:textAlignment w:val="baseline"/>
        <w:rPr>
          <w:noProof/>
          <w:sz w:val="14"/>
          <w:szCs w:val="14"/>
          <w:rtl/>
        </w:rPr>
      </w:pPr>
    </w:p>
    <w:p w:rsidR="00B11554" w:rsidRPr="006F48C0" w:rsidRDefault="00B11554" w:rsidP="00B11554">
      <w:pPr>
        <w:jc w:val="both"/>
        <w:rPr>
          <w:rFonts w:cs="Simplified Arabic"/>
          <w:b/>
          <w:bCs/>
          <w:sz w:val="24"/>
          <w:szCs w:val="24"/>
          <w:rtl/>
        </w:rPr>
      </w:pPr>
      <w:r w:rsidRPr="006F48C0">
        <w:rPr>
          <w:rFonts w:cs="Simplified Arabic"/>
          <w:b/>
          <w:bCs/>
          <w:sz w:val="24"/>
          <w:szCs w:val="24"/>
          <w:rtl/>
        </w:rPr>
        <w:t xml:space="preserve">اقتناء </w:t>
      </w:r>
      <w:r>
        <w:rPr>
          <w:rFonts w:cs="Simplified Arabic" w:hint="cs"/>
          <w:b/>
          <w:bCs/>
          <w:sz w:val="24"/>
          <w:szCs w:val="24"/>
          <w:rtl/>
        </w:rPr>
        <w:t>الحاسوب وأدوات تكنولوجيا المعلومات:</w:t>
      </w:r>
    </w:p>
    <w:p w:rsidR="00B11554" w:rsidRPr="006F48C0" w:rsidRDefault="00B11554" w:rsidP="00B11554">
      <w:pPr>
        <w:jc w:val="both"/>
        <w:rPr>
          <w:rFonts w:cs="Simplified Arabic"/>
          <w:b/>
          <w:bCs/>
          <w:sz w:val="14"/>
          <w:szCs w:val="14"/>
          <w:rtl/>
        </w:rPr>
      </w:pPr>
    </w:p>
    <w:tbl>
      <w:tblPr>
        <w:bidiVisual/>
        <w:tblW w:w="875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59"/>
      </w:tblGrid>
      <w:tr w:rsidR="00B11554" w:rsidRPr="006F48C0" w:rsidTr="008A4922">
        <w:trPr>
          <w:trHeight w:val="334"/>
          <w:jc w:val="center"/>
        </w:trPr>
        <w:tc>
          <w:tcPr>
            <w:tcW w:w="8759" w:type="dxa"/>
            <w:tcBorders>
              <w:top w:val="thinThickThinSmallGap" w:sz="24" w:space="0" w:color="auto"/>
              <w:bottom w:val="thinThickThinSmallGap" w:sz="24" w:space="0" w:color="auto"/>
            </w:tcBorders>
          </w:tcPr>
          <w:p w:rsidR="00B11554" w:rsidRPr="006F48C0" w:rsidRDefault="00B26D25" w:rsidP="008A4922">
            <w:pPr>
              <w:jc w:val="center"/>
              <w:rPr>
                <w:rFonts w:cs="Simplified Arabic"/>
                <w:b/>
                <w:bCs/>
                <w:sz w:val="24"/>
                <w:szCs w:val="24"/>
                <w:rtl/>
              </w:rPr>
            </w:pPr>
            <w:r>
              <w:rPr>
                <w:rFonts w:cs="Simplified Arabic" w:hint="cs"/>
                <w:b/>
                <w:bCs/>
                <w:sz w:val="24"/>
                <w:szCs w:val="24"/>
                <w:rtl/>
              </w:rPr>
              <w:t>حوالي 63% من</w:t>
            </w:r>
            <w:r w:rsidR="00B11554">
              <w:rPr>
                <w:rFonts w:cs="Simplified Arabic" w:hint="cs"/>
                <w:b/>
                <w:bCs/>
                <w:sz w:val="24"/>
                <w:szCs w:val="24"/>
                <w:rtl/>
              </w:rPr>
              <w:t xml:space="preserve"> الأسر الفلسطينية لديها جهاز حاسوب في العام 2014</w:t>
            </w:r>
          </w:p>
        </w:tc>
      </w:tr>
    </w:tbl>
    <w:p w:rsidR="00B11554" w:rsidRPr="006F48C0" w:rsidRDefault="00B11554" w:rsidP="00B11554">
      <w:pPr>
        <w:jc w:val="both"/>
        <w:rPr>
          <w:rFonts w:cs="Simplified Arabic"/>
          <w:sz w:val="14"/>
          <w:szCs w:val="14"/>
          <w:rtl/>
        </w:rPr>
      </w:pPr>
    </w:p>
    <w:p w:rsidR="00B11554" w:rsidRDefault="00B11554" w:rsidP="00B11554">
      <w:pPr>
        <w:pStyle w:val="BodyText"/>
        <w:jc w:val="both"/>
        <w:rPr>
          <w:rFonts w:cs="Simplified Arabic"/>
          <w:szCs w:val="24"/>
          <w:rtl/>
        </w:rPr>
      </w:pPr>
      <w:r w:rsidRPr="006F48C0">
        <w:rPr>
          <w:rFonts w:cs="Simplified Arabic"/>
          <w:szCs w:val="24"/>
          <w:rtl/>
        </w:rPr>
        <w:t xml:space="preserve">بلغت نسبة الأسر التي لديها جهاز حاسوب في فلسطين </w:t>
      </w:r>
      <w:r>
        <w:rPr>
          <w:rFonts w:cs="Simplified Arabic" w:hint="cs"/>
          <w:szCs w:val="24"/>
          <w:rtl/>
        </w:rPr>
        <w:t>63.1</w:t>
      </w:r>
      <w:r w:rsidRPr="006F48C0">
        <w:rPr>
          <w:rFonts w:cs="Simplified Arabic"/>
          <w:szCs w:val="24"/>
          <w:rtl/>
        </w:rPr>
        <w:t xml:space="preserve">%، (بواقع </w:t>
      </w:r>
      <w:r>
        <w:rPr>
          <w:rFonts w:cs="Simplified Arabic" w:hint="cs"/>
          <w:szCs w:val="24"/>
          <w:rtl/>
        </w:rPr>
        <w:t>66.9</w:t>
      </w:r>
      <w:r w:rsidRPr="006F48C0">
        <w:rPr>
          <w:rFonts w:cs="Simplified Arabic"/>
          <w:szCs w:val="24"/>
          <w:rtl/>
        </w:rPr>
        <w:t>% في الضفة الغربية، و</w:t>
      </w:r>
      <w:r>
        <w:rPr>
          <w:rFonts w:cs="Simplified Arabic" w:hint="cs"/>
          <w:szCs w:val="24"/>
          <w:rtl/>
        </w:rPr>
        <w:t>55.6</w:t>
      </w:r>
      <w:r w:rsidRPr="006F48C0">
        <w:rPr>
          <w:rFonts w:cs="Simplified Arabic"/>
          <w:szCs w:val="24"/>
          <w:rtl/>
        </w:rPr>
        <w:t xml:space="preserve">% في قطاع غزة) في العام </w:t>
      </w:r>
      <w:r>
        <w:rPr>
          <w:rFonts w:cs="Simplified Arabic" w:hint="cs"/>
          <w:szCs w:val="24"/>
          <w:rtl/>
        </w:rPr>
        <w:t xml:space="preserve">2014. </w:t>
      </w:r>
      <w:r w:rsidRPr="006F48C0">
        <w:rPr>
          <w:rFonts w:cs="Simplified Arabic" w:hint="cs"/>
          <w:szCs w:val="24"/>
          <w:rtl/>
        </w:rPr>
        <w:t xml:space="preserve"> </w:t>
      </w:r>
    </w:p>
    <w:p w:rsidR="00B11554" w:rsidRDefault="00B11554" w:rsidP="00B11554">
      <w:pPr>
        <w:pStyle w:val="BodyText"/>
        <w:jc w:val="both"/>
        <w:rPr>
          <w:rFonts w:cs="Simplified Arabic"/>
          <w:szCs w:val="24"/>
          <w:rtl/>
        </w:rPr>
      </w:pPr>
    </w:p>
    <w:p w:rsidR="00B11554" w:rsidRPr="006F48C0" w:rsidRDefault="00182329" w:rsidP="00B11554">
      <w:pPr>
        <w:pStyle w:val="BodyText"/>
        <w:jc w:val="both"/>
        <w:rPr>
          <w:rFonts w:cs="Simplified Arabic"/>
          <w:szCs w:val="24"/>
          <w:rtl/>
        </w:rPr>
      </w:pPr>
      <w:r>
        <w:rPr>
          <w:rFonts w:cs="Simplified Arabic" w:hint="cs"/>
          <w:szCs w:val="24"/>
          <w:rtl/>
        </w:rPr>
        <w:t>تشير</w:t>
      </w:r>
      <w:r w:rsidR="00B11554" w:rsidRPr="006F48C0">
        <w:rPr>
          <w:rFonts w:cs="Simplified Arabic"/>
          <w:szCs w:val="24"/>
          <w:rtl/>
        </w:rPr>
        <w:t xml:space="preserve"> البيانات أن </w:t>
      </w:r>
      <w:r w:rsidR="00B11554">
        <w:rPr>
          <w:rFonts w:cs="Simplified Arabic" w:hint="cs"/>
          <w:szCs w:val="24"/>
          <w:rtl/>
        </w:rPr>
        <w:t>48.3</w:t>
      </w:r>
      <w:r w:rsidR="00B11554" w:rsidRPr="006F48C0">
        <w:rPr>
          <w:rFonts w:cs="Simplified Arabic"/>
          <w:szCs w:val="24"/>
          <w:rtl/>
        </w:rPr>
        <w:t xml:space="preserve">% من الأسر في فلسطين لديها اتصال بالإنترنت، بواقع </w:t>
      </w:r>
      <w:r w:rsidR="00B11554">
        <w:rPr>
          <w:rFonts w:cs="Simplified Arabic" w:hint="cs"/>
          <w:szCs w:val="24"/>
          <w:rtl/>
        </w:rPr>
        <w:t>51.4</w:t>
      </w:r>
      <w:r w:rsidR="00B11554" w:rsidRPr="006F48C0">
        <w:rPr>
          <w:rFonts w:cs="Simplified Arabic"/>
          <w:szCs w:val="24"/>
          <w:rtl/>
        </w:rPr>
        <w:t>% في الضفة الغربية، و</w:t>
      </w:r>
      <w:r w:rsidR="00B11554">
        <w:rPr>
          <w:rFonts w:cs="Simplified Arabic" w:hint="cs"/>
          <w:szCs w:val="24"/>
          <w:rtl/>
        </w:rPr>
        <w:t>42.2</w:t>
      </w:r>
      <w:r w:rsidR="00B11554" w:rsidRPr="006F48C0">
        <w:rPr>
          <w:rFonts w:cs="Simplified Arabic"/>
          <w:szCs w:val="24"/>
          <w:rtl/>
        </w:rPr>
        <w:t>% في قطاع غزة</w:t>
      </w:r>
      <w:r w:rsidR="00B11554" w:rsidRPr="006F48C0">
        <w:rPr>
          <w:rFonts w:cs="Simplified Arabic" w:hint="cs"/>
          <w:szCs w:val="24"/>
          <w:rtl/>
        </w:rPr>
        <w:t xml:space="preserve"> في العام </w:t>
      </w:r>
      <w:r w:rsidR="00B11554">
        <w:rPr>
          <w:rFonts w:cs="Simplified Arabic" w:hint="cs"/>
          <w:szCs w:val="24"/>
          <w:rtl/>
        </w:rPr>
        <w:t>2014</w:t>
      </w:r>
      <w:r w:rsidR="00B11554" w:rsidRPr="006F48C0">
        <w:rPr>
          <w:rFonts w:cs="Simplified Arabic"/>
          <w:szCs w:val="24"/>
          <w:rtl/>
        </w:rPr>
        <w:t xml:space="preserve">. </w:t>
      </w:r>
    </w:p>
    <w:p w:rsidR="00B11554" w:rsidRPr="006F48C0" w:rsidRDefault="00B11554" w:rsidP="00B11554">
      <w:pPr>
        <w:pStyle w:val="BodyText"/>
        <w:jc w:val="both"/>
        <w:rPr>
          <w:rFonts w:cs="Simplified Arabic"/>
          <w:sz w:val="14"/>
          <w:szCs w:val="14"/>
          <w:rtl/>
        </w:rPr>
      </w:pPr>
      <w:r w:rsidRPr="006F48C0">
        <w:rPr>
          <w:rFonts w:cs="Simplified Arabic"/>
          <w:sz w:val="16"/>
          <w:szCs w:val="16"/>
          <w:rtl/>
        </w:rPr>
        <w:t xml:space="preserve">  </w:t>
      </w:r>
    </w:p>
    <w:p w:rsidR="00B11554" w:rsidRPr="009530D6" w:rsidRDefault="00182329" w:rsidP="00B11554">
      <w:pPr>
        <w:jc w:val="both"/>
        <w:rPr>
          <w:rFonts w:cs="Simplified Arabic"/>
          <w:szCs w:val="24"/>
          <w:rtl/>
        </w:rPr>
      </w:pPr>
      <w:r>
        <w:rPr>
          <w:rFonts w:cs="Simplified Arabic" w:hint="cs"/>
          <w:szCs w:val="24"/>
          <w:rtl/>
        </w:rPr>
        <w:t>أظهرت</w:t>
      </w:r>
      <w:r w:rsidR="00B11554" w:rsidRPr="006F48C0">
        <w:rPr>
          <w:rFonts w:cs="Simplified Arabic"/>
          <w:szCs w:val="24"/>
          <w:rtl/>
        </w:rPr>
        <w:t xml:space="preserve"> البيانات أن </w:t>
      </w:r>
      <w:r w:rsidR="00B11554">
        <w:rPr>
          <w:rFonts w:cs="Simplified Arabic" w:hint="cs"/>
          <w:szCs w:val="24"/>
          <w:rtl/>
        </w:rPr>
        <w:t>39.8</w:t>
      </w:r>
      <w:r w:rsidR="00B11554" w:rsidRPr="006F48C0">
        <w:rPr>
          <w:rFonts w:cs="Simplified Arabic"/>
          <w:szCs w:val="24"/>
          <w:rtl/>
        </w:rPr>
        <w:t xml:space="preserve">% من الأسر في فلسطين لديها خط هاتف، بواقع </w:t>
      </w:r>
      <w:r w:rsidR="00B11554">
        <w:rPr>
          <w:rFonts w:cs="Simplified Arabic" w:hint="cs"/>
          <w:szCs w:val="24"/>
          <w:rtl/>
        </w:rPr>
        <w:t>43.0</w:t>
      </w:r>
      <w:r w:rsidR="00B11554" w:rsidRPr="006F48C0">
        <w:rPr>
          <w:rFonts w:cs="Simplified Arabic"/>
          <w:szCs w:val="24"/>
          <w:rtl/>
        </w:rPr>
        <w:t xml:space="preserve">% في الضفة الغربية، مقابل </w:t>
      </w:r>
      <w:r w:rsidR="00B11554">
        <w:rPr>
          <w:rFonts w:cs="Simplified Arabic" w:hint="cs"/>
          <w:szCs w:val="24"/>
          <w:rtl/>
        </w:rPr>
        <w:t>33.5</w:t>
      </w:r>
      <w:r w:rsidR="00B11554" w:rsidRPr="006F48C0">
        <w:rPr>
          <w:rFonts w:cs="Simplified Arabic"/>
          <w:szCs w:val="24"/>
          <w:rtl/>
        </w:rPr>
        <w:t xml:space="preserve">% في قطاع غزة.  فيما أشارت البيانات أن </w:t>
      </w:r>
      <w:r w:rsidR="00B11554" w:rsidRPr="009530D6">
        <w:rPr>
          <w:rFonts w:cs="Simplified Arabic" w:hint="cs"/>
          <w:szCs w:val="24"/>
          <w:rtl/>
        </w:rPr>
        <w:t xml:space="preserve">97.8% من الأسر لديها هاتف نقال </w:t>
      </w:r>
      <w:r w:rsidR="00B11554" w:rsidRPr="009530D6">
        <w:rPr>
          <w:rFonts w:cs="Simplified Arabic"/>
          <w:szCs w:val="24"/>
          <w:rtl/>
        </w:rPr>
        <w:t>في فلسطين</w:t>
      </w:r>
      <w:r w:rsidR="00B11554" w:rsidRPr="009530D6">
        <w:rPr>
          <w:rFonts w:cs="Simplified Arabic" w:hint="cs"/>
          <w:szCs w:val="24"/>
          <w:rtl/>
        </w:rPr>
        <w:t xml:space="preserve"> للعام 2014، بواقع 97.9% في الضفة الغربية مقابل 97.6% في قطاع غزة. </w:t>
      </w:r>
    </w:p>
    <w:p w:rsidR="00B11554" w:rsidRDefault="00B11554" w:rsidP="00B11554">
      <w:pPr>
        <w:pStyle w:val="BodyText"/>
        <w:jc w:val="both"/>
        <w:rPr>
          <w:rFonts w:cs="Simplified Arabic"/>
          <w:szCs w:val="24"/>
          <w:rtl/>
        </w:rPr>
      </w:pPr>
    </w:p>
    <w:p w:rsidR="00B11554" w:rsidRPr="006F48C0" w:rsidRDefault="00B11554" w:rsidP="00B11554">
      <w:pPr>
        <w:pStyle w:val="BodyText"/>
        <w:rPr>
          <w:rFonts w:cs="Simplified Arabic"/>
          <w:sz w:val="14"/>
          <w:szCs w:val="14"/>
          <w:rtl/>
        </w:rPr>
      </w:pPr>
    </w:p>
    <w:p w:rsidR="00B11554" w:rsidRPr="006F48C0" w:rsidRDefault="00B11554" w:rsidP="00B11554">
      <w:pPr>
        <w:jc w:val="center"/>
        <w:rPr>
          <w:rFonts w:cs="Simplified Arabic"/>
          <w:b/>
          <w:bCs/>
          <w:sz w:val="22"/>
          <w:szCs w:val="22"/>
          <w:rtl/>
        </w:rPr>
      </w:pPr>
      <w:r w:rsidRPr="006F48C0">
        <w:rPr>
          <w:rFonts w:cs="Simplified Arabic"/>
          <w:b/>
          <w:bCs/>
          <w:sz w:val="22"/>
          <w:szCs w:val="22"/>
          <w:rtl/>
        </w:rPr>
        <w:t xml:space="preserve">نسبة الأسر التي يتوفر لديها بعض أدوات تكنولوجيا المعلومات والاتصالات حسب المنطقة، </w:t>
      </w:r>
      <w:r>
        <w:rPr>
          <w:rFonts w:cs="Simplified Arabic" w:hint="cs"/>
          <w:b/>
          <w:bCs/>
          <w:sz w:val="22"/>
          <w:szCs w:val="22"/>
          <w:rtl/>
        </w:rPr>
        <w:t>2014</w:t>
      </w:r>
    </w:p>
    <w:p w:rsidR="00B11554" w:rsidRPr="006F48C0" w:rsidRDefault="00B11554" w:rsidP="00B11554">
      <w:pPr>
        <w:jc w:val="center"/>
        <w:rPr>
          <w:rFonts w:cs="Simplified Arabic"/>
          <w:b/>
          <w:bCs/>
          <w:sz w:val="10"/>
          <w:szCs w:val="10"/>
          <w:rtl/>
        </w:rPr>
      </w:pPr>
    </w:p>
    <w:tbl>
      <w:tblPr>
        <w:tblpPr w:leftFromText="180" w:rightFromText="180" w:vertAnchor="text" w:tblpXSpec="center" w:tblpY="1"/>
        <w:tblOverlap w:val="never"/>
        <w:bidiVisual/>
        <w:tblW w:w="8931" w:type="dxa"/>
        <w:tblInd w:w="-284" w:type="dxa"/>
        <w:tblLayout w:type="fixed"/>
        <w:tblCellMar>
          <w:left w:w="0" w:type="dxa"/>
          <w:right w:w="0" w:type="dxa"/>
        </w:tblCellMar>
        <w:tblLook w:val="0000"/>
      </w:tblPr>
      <w:tblGrid>
        <w:gridCol w:w="3969"/>
        <w:gridCol w:w="1701"/>
        <w:gridCol w:w="1701"/>
        <w:gridCol w:w="1560"/>
      </w:tblGrid>
      <w:tr w:rsidR="005854A2" w:rsidRPr="006F48C0" w:rsidTr="00DA493F">
        <w:trPr>
          <w:trHeight w:val="284"/>
        </w:trPr>
        <w:tc>
          <w:tcPr>
            <w:tcW w:w="3969" w:type="dxa"/>
            <w:vMerge w:val="restart"/>
            <w:tcBorders>
              <w:top w:val="single" w:sz="4" w:space="0" w:color="auto"/>
              <w:left w:val="single" w:sz="4" w:space="0" w:color="auto"/>
              <w:bottom w:val="nil"/>
              <w:right w:val="single" w:sz="4" w:space="0" w:color="auto"/>
            </w:tcBorders>
            <w:tcMar>
              <w:top w:w="18" w:type="dxa"/>
              <w:left w:w="18" w:type="dxa"/>
              <w:bottom w:w="0" w:type="dxa"/>
              <w:right w:w="18" w:type="dxa"/>
            </w:tcMar>
            <w:vAlign w:val="center"/>
          </w:tcPr>
          <w:p w:rsidR="005854A2" w:rsidRDefault="005854A2" w:rsidP="008A4922">
            <w:pPr>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أدوات تكنولوجيا المعلومات والاتصالات</w:t>
            </w:r>
          </w:p>
        </w:tc>
        <w:tc>
          <w:tcPr>
            <w:tcW w:w="1701" w:type="dxa"/>
            <w:vMerge w:val="restart"/>
            <w:tcBorders>
              <w:top w:val="single" w:sz="4" w:space="0" w:color="auto"/>
              <w:left w:val="single" w:sz="4" w:space="0" w:color="auto"/>
              <w:right w:val="single" w:sz="4" w:space="0" w:color="auto"/>
            </w:tcBorders>
            <w:tcMar>
              <w:top w:w="18" w:type="dxa"/>
              <w:left w:w="18" w:type="dxa"/>
              <w:bottom w:w="0" w:type="dxa"/>
              <w:right w:w="18" w:type="dxa"/>
            </w:tcMar>
            <w:vAlign w:val="center"/>
          </w:tcPr>
          <w:p w:rsidR="005854A2" w:rsidRDefault="005854A2" w:rsidP="00DA493F">
            <w:pPr>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 xml:space="preserve">فلسطين          </w:t>
            </w:r>
          </w:p>
        </w:tc>
        <w:tc>
          <w:tcPr>
            <w:tcW w:w="3261" w:type="dxa"/>
            <w:gridSpan w:val="2"/>
            <w:tcBorders>
              <w:top w:val="single" w:sz="4" w:space="0" w:color="auto"/>
              <w:left w:val="single" w:sz="4" w:space="0" w:color="auto"/>
              <w:bottom w:val="nil"/>
              <w:right w:val="single" w:sz="4" w:space="0" w:color="auto"/>
            </w:tcBorders>
            <w:vAlign w:val="center"/>
          </w:tcPr>
          <w:p w:rsidR="005854A2" w:rsidRDefault="005854A2" w:rsidP="008A4922">
            <w:pPr>
              <w:ind w:firstLineChars="100" w:firstLine="181"/>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المنطقة</w:t>
            </w:r>
          </w:p>
        </w:tc>
      </w:tr>
      <w:tr w:rsidR="005854A2" w:rsidRPr="006F48C0" w:rsidTr="00DA493F">
        <w:trPr>
          <w:trHeight w:val="284"/>
        </w:trPr>
        <w:tc>
          <w:tcPr>
            <w:tcW w:w="3969" w:type="dxa"/>
            <w:vMerge/>
            <w:tcBorders>
              <w:top w:val="nil"/>
              <w:left w:val="single" w:sz="4" w:space="0" w:color="auto"/>
              <w:bottom w:val="single" w:sz="4" w:space="0" w:color="auto"/>
              <w:right w:val="single" w:sz="4" w:space="0" w:color="auto"/>
            </w:tcBorders>
            <w:tcMar>
              <w:top w:w="18" w:type="dxa"/>
              <w:left w:w="18" w:type="dxa"/>
              <w:bottom w:w="0" w:type="dxa"/>
              <w:right w:w="18" w:type="dxa"/>
            </w:tcMar>
            <w:vAlign w:val="center"/>
          </w:tcPr>
          <w:p w:rsidR="005854A2" w:rsidRPr="006F48C0" w:rsidRDefault="005854A2" w:rsidP="008A4922">
            <w:pPr>
              <w:jc w:val="center"/>
              <w:rPr>
                <w:rFonts w:cs="Simplified Arabic"/>
                <w:sz w:val="18"/>
                <w:szCs w:val="18"/>
                <w:rtl/>
              </w:rPr>
            </w:pPr>
          </w:p>
        </w:tc>
        <w:tc>
          <w:tcPr>
            <w:tcW w:w="1701" w:type="dxa"/>
            <w:vMerge/>
            <w:tcBorders>
              <w:left w:val="single" w:sz="4" w:space="0" w:color="auto"/>
              <w:bottom w:val="single" w:sz="4" w:space="0" w:color="auto"/>
              <w:right w:val="single" w:sz="4" w:space="0" w:color="auto"/>
            </w:tcBorders>
            <w:tcMar>
              <w:top w:w="18" w:type="dxa"/>
              <w:left w:w="18" w:type="dxa"/>
              <w:bottom w:w="0" w:type="dxa"/>
              <w:right w:w="18" w:type="dxa"/>
            </w:tcMar>
            <w:vAlign w:val="center"/>
          </w:tcPr>
          <w:p w:rsidR="005854A2" w:rsidRPr="006F48C0" w:rsidRDefault="005854A2" w:rsidP="008A4922">
            <w:pPr>
              <w:jc w:val="center"/>
              <w:rPr>
                <w:rFonts w:cs="Simplified Arabic"/>
                <w:sz w:val="18"/>
                <w:szCs w:val="18"/>
                <w:rtl/>
              </w:rPr>
            </w:pPr>
          </w:p>
        </w:tc>
        <w:tc>
          <w:tcPr>
            <w:tcW w:w="1701" w:type="dxa"/>
            <w:tcBorders>
              <w:top w:val="single" w:sz="4" w:space="0" w:color="auto"/>
              <w:left w:val="single" w:sz="4" w:space="0" w:color="auto"/>
              <w:bottom w:val="single" w:sz="4" w:space="0" w:color="auto"/>
              <w:right w:val="single" w:sz="4" w:space="0" w:color="auto"/>
            </w:tcBorders>
            <w:tcMar>
              <w:top w:w="18" w:type="dxa"/>
              <w:left w:w="18" w:type="dxa"/>
              <w:bottom w:w="0" w:type="dxa"/>
              <w:right w:w="18" w:type="dxa"/>
            </w:tcMar>
            <w:vAlign w:val="center"/>
          </w:tcPr>
          <w:p w:rsidR="005854A2" w:rsidRPr="006F48C0" w:rsidRDefault="005854A2" w:rsidP="008A4922">
            <w:pPr>
              <w:jc w:val="center"/>
              <w:rPr>
                <w:rFonts w:cs="Simplified Arabic"/>
                <w:sz w:val="18"/>
                <w:szCs w:val="18"/>
                <w:rtl/>
              </w:rPr>
            </w:pPr>
            <w:r>
              <w:rPr>
                <w:rFonts w:ascii="Simplified Arabic" w:hAnsi="Simplified Arabic" w:cs="Simplified Arabic"/>
                <w:color w:val="000000"/>
                <w:sz w:val="18"/>
                <w:szCs w:val="18"/>
                <w:rtl/>
              </w:rPr>
              <w:t>الضفة الغربية</w:t>
            </w:r>
          </w:p>
        </w:tc>
        <w:tc>
          <w:tcPr>
            <w:tcW w:w="1560" w:type="dxa"/>
            <w:tcBorders>
              <w:top w:val="single" w:sz="4" w:space="0" w:color="auto"/>
              <w:left w:val="single" w:sz="4" w:space="0" w:color="auto"/>
              <w:bottom w:val="single" w:sz="4" w:space="0" w:color="auto"/>
              <w:right w:val="single" w:sz="4" w:space="0" w:color="auto"/>
            </w:tcBorders>
            <w:tcMar>
              <w:top w:w="18" w:type="dxa"/>
              <w:left w:w="18" w:type="dxa"/>
              <w:bottom w:w="0" w:type="dxa"/>
              <w:right w:w="18" w:type="dxa"/>
            </w:tcMar>
            <w:vAlign w:val="center"/>
          </w:tcPr>
          <w:p w:rsidR="005854A2" w:rsidRPr="006F48C0" w:rsidRDefault="005854A2" w:rsidP="008A4922">
            <w:pPr>
              <w:jc w:val="center"/>
              <w:rPr>
                <w:rFonts w:cs="Simplified Arabic"/>
                <w:sz w:val="18"/>
                <w:szCs w:val="18"/>
                <w:rtl/>
              </w:rPr>
            </w:pPr>
            <w:r>
              <w:rPr>
                <w:rFonts w:ascii="Simplified Arabic" w:hAnsi="Simplified Arabic" w:cs="Simplified Arabic"/>
                <w:color w:val="000000"/>
                <w:sz w:val="18"/>
                <w:szCs w:val="18"/>
                <w:rtl/>
              </w:rPr>
              <w:t>قطاع غزة</w:t>
            </w:r>
          </w:p>
        </w:tc>
      </w:tr>
      <w:tr w:rsidR="00B11554" w:rsidRPr="006F48C0" w:rsidTr="00BF4BE9">
        <w:trPr>
          <w:trHeight w:val="284"/>
        </w:trPr>
        <w:tc>
          <w:tcPr>
            <w:tcW w:w="3969" w:type="dxa"/>
            <w:tcBorders>
              <w:top w:val="single" w:sz="4" w:space="0" w:color="auto"/>
              <w:left w:val="single" w:sz="4" w:space="0" w:color="auto"/>
              <w:bottom w:val="nil"/>
              <w:right w:val="single" w:sz="4" w:space="0" w:color="auto"/>
            </w:tcBorders>
            <w:tcMar>
              <w:top w:w="18" w:type="dxa"/>
              <w:left w:w="18" w:type="dxa"/>
              <w:bottom w:w="0" w:type="dxa"/>
              <w:right w:w="211" w:type="dxa"/>
            </w:tcMar>
            <w:vAlign w:val="center"/>
          </w:tcPr>
          <w:p w:rsidR="00B11554" w:rsidRDefault="00B11554" w:rsidP="0052229C">
            <w:pPr>
              <w:rPr>
                <w:rtl/>
              </w:rPr>
            </w:pPr>
            <w:r>
              <w:rPr>
                <w:rFonts w:hint="cs"/>
                <w:rtl/>
              </w:rPr>
              <w:t>جهاز حاسوب</w:t>
            </w:r>
          </w:p>
        </w:tc>
        <w:tc>
          <w:tcPr>
            <w:tcW w:w="1701" w:type="dxa"/>
            <w:tcBorders>
              <w:top w:val="single" w:sz="4" w:space="0" w:color="auto"/>
              <w:left w:val="single" w:sz="4" w:space="0" w:color="auto"/>
              <w:bottom w:val="nil"/>
              <w:right w:val="nil"/>
            </w:tcBorders>
            <w:tcMar>
              <w:top w:w="18" w:type="dxa"/>
              <w:left w:w="18" w:type="dxa"/>
              <w:bottom w:w="0" w:type="dxa"/>
              <w:right w:w="211" w:type="dxa"/>
            </w:tcMar>
            <w:vAlign w:val="center"/>
          </w:tcPr>
          <w:p w:rsidR="00B11554" w:rsidRDefault="00B11554" w:rsidP="00C86EB0">
            <w:pPr>
              <w:ind w:firstLineChars="100" w:firstLine="181"/>
              <w:rPr>
                <w:rFonts w:ascii="Arial" w:hAnsi="Arial" w:cs="Arial"/>
                <w:b/>
                <w:bCs/>
                <w:color w:val="000000"/>
                <w:sz w:val="18"/>
                <w:szCs w:val="18"/>
              </w:rPr>
            </w:pPr>
            <w:r>
              <w:rPr>
                <w:rFonts w:ascii="Arial" w:hAnsi="Arial" w:cs="Arial"/>
                <w:b/>
                <w:bCs/>
                <w:color w:val="000000"/>
                <w:sz w:val="18"/>
                <w:szCs w:val="18"/>
              </w:rPr>
              <w:t>63.1</w:t>
            </w:r>
          </w:p>
        </w:tc>
        <w:tc>
          <w:tcPr>
            <w:tcW w:w="1701" w:type="dxa"/>
            <w:tcBorders>
              <w:top w:val="single" w:sz="4" w:space="0" w:color="auto"/>
              <w:left w:val="nil"/>
              <w:bottom w:val="nil"/>
              <w:right w:val="nil"/>
            </w:tcBorders>
            <w:tcMar>
              <w:top w:w="18" w:type="dxa"/>
              <w:left w:w="18" w:type="dxa"/>
              <w:bottom w:w="0" w:type="dxa"/>
              <w:right w:w="211" w:type="dxa"/>
            </w:tcMar>
            <w:vAlign w:val="center"/>
          </w:tcPr>
          <w:p w:rsidR="00B11554" w:rsidRDefault="00B11554" w:rsidP="00C86EB0">
            <w:pPr>
              <w:ind w:firstLineChars="100" w:firstLine="180"/>
              <w:rPr>
                <w:rFonts w:ascii="Arial" w:hAnsi="Arial" w:cs="Arial"/>
                <w:color w:val="000000"/>
                <w:sz w:val="18"/>
                <w:szCs w:val="18"/>
              </w:rPr>
            </w:pPr>
            <w:r>
              <w:rPr>
                <w:rFonts w:ascii="Arial" w:hAnsi="Arial" w:cs="Arial"/>
                <w:color w:val="000000"/>
                <w:sz w:val="18"/>
                <w:szCs w:val="18"/>
              </w:rPr>
              <w:t>66.9</w:t>
            </w:r>
          </w:p>
        </w:tc>
        <w:tc>
          <w:tcPr>
            <w:tcW w:w="1560" w:type="dxa"/>
            <w:tcBorders>
              <w:top w:val="single" w:sz="4" w:space="0" w:color="auto"/>
              <w:left w:val="nil"/>
              <w:bottom w:val="nil"/>
              <w:right w:val="single" w:sz="4" w:space="0" w:color="auto"/>
            </w:tcBorders>
            <w:tcMar>
              <w:top w:w="18" w:type="dxa"/>
              <w:left w:w="18" w:type="dxa"/>
              <w:bottom w:w="0" w:type="dxa"/>
              <w:right w:w="211" w:type="dxa"/>
            </w:tcMar>
            <w:vAlign w:val="center"/>
          </w:tcPr>
          <w:p w:rsidR="00B11554" w:rsidRDefault="00B11554" w:rsidP="00C86EB0">
            <w:pPr>
              <w:ind w:firstLineChars="100" w:firstLine="180"/>
              <w:rPr>
                <w:rFonts w:ascii="Arial" w:hAnsi="Arial" w:cs="Arial"/>
                <w:color w:val="000000"/>
                <w:sz w:val="18"/>
                <w:szCs w:val="18"/>
              </w:rPr>
            </w:pPr>
            <w:r>
              <w:rPr>
                <w:rFonts w:ascii="Arial" w:hAnsi="Arial" w:cs="Arial"/>
                <w:color w:val="000000"/>
                <w:sz w:val="18"/>
                <w:szCs w:val="18"/>
              </w:rPr>
              <w:t>55.6</w:t>
            </w:r>
          </w:p>
        </w:tc>
      </w:tr>
      <w:tr w:rsidR="00B11554" w:rsidRPr="006F48C0" w:rsidTr="00BF4BE9">
        <w:trPr>
          <w:trHeight w:val="284"/>
        </w:trPr>
        <w:tc>
          <w:tcPr>
            <w:tcW w:w="3969" w:type="dxa"/>
            <w:tcBorders>
              <w:top w:val="nil"/>
              <w:left w:val="single" w:sz="4" w:space="0" w:color="auto"/>
              <w:bottom w:val="nil"/>
              <w:right w:val="single" w:sz="4" w:space="0" w:color="auto"/>
            </w:tcBorders>
            <w:tcMar>
              <w:top w:w="18" w:type="dxa"/>
              <w:left w:w="18" w:type="dxa"/>
              <w:bottom w:w="0" w:type="dxa"/>
              <w:right w:w="211" w:type="dxa"/>
            </w:tcMar>
            <w:vAlign w:val="center"/>
          </w:tcPr>
          <w:p w:rsidR="00B11554" w:rsidRDefault="00B11554" w:rsidP="0052229C">
            <w:pPr>
              <w:rPr>
                <w:rFonts w:ascii="Simplified Arabic" w:hAnsi="Simplified Arabic" w:cs="Simplified Arabic"/>
                <w:color w:val="000000"/>
                <w:sz w:val="18"/>
                <w:szCs w:val="18"/>
              </w:rPr>
            </w:pPr>
            <w:r>
              <w:rPr>
                <w:rFonts w:ascii="Simplified Arabic" w:hAnsi="Simplified Arabic" w:cs="Simplified Arabic"/>
                <w:color w:val="000000"/>
                <w:sz w:val="18"/>
                <w:szCs w:val="18"/>
                <w:rtl/>
              </w:rPr>
              <w:t>هاتف ذكي</w:t>
            </w:r>
          </w:p>
        </w:tc>
        <w:tc>
          <w:tcPr>
            <w:tcW w:w="1701" w:type="dxa"/>
            <w:tcBorders>
              <w:top w:val="nil"/>
              <w:left w:val="single" w:sz="4" w:space="0" w:color="auto"/>
              <w:bottom w:val="nil"/>
              <w:right w:val="nil"/>
            </w:tcBorders>
            <w:tcMar>
              <w:top w:w="18" w:type="dxa"/>
              <w:left w:w="18" w:type="dxa"/>
              <w:bottom w:w="0" w:type="dxa"/>
              <w:right w:w="211" w:type="dxa"/>
            </w:tcMar>
            <w:vAlign w:val="center"/>
          </w:tcPr>
          <w:p w:rsidR="00B11554" w:rsidRDefault="00B11554" w:rsidP="00C86EB0">
            <w:pPr>
              <w:ind w:firstLineChars="100" w:firstLine="181"/>
              <w:rPr>
                <w:rFonts w:ascii="Arial" w:hAnsi="Arial" w:cs="Arial"/>
                <w:b/>
                <w:bCs/>
                <w:color w:val="000000"/>
                <w:sz w:val="18"/>
                <w:szCs w:val="18"/>
              </w:rPr>
            </w:pPr>
            <w:r>
              <w:rPr>
                <w:rFonts w:ascii="Arial" w:hAnsi="Arial" w:cs="Arial"/>
                <w:b/>
                <w:bCs/>
                <w:color w:val="000000"/>
                <w:sz w:val="18"/>
                <w:szCs w:val="18"/>
              </w:rPr>
              <w:t>51.0</w:t>
            </w:r>
          </w:p>
        </w:tc>
        <w:tc>
          <w:tcPr>
            <w:tcW w:w="1701" w:type="dxa"/>
            <w:tcBorders>
              <w:top w:val="nil"/>
              <w:left w:val="nil"/>
              <w:bottom w:val="nil"/>
              <w:right w:val="nil"/>
            </w:tcBorders>
            <w:tcMar>
              <w:top w:w="18" w:type="dxa"/>
              <w:left w:w="18" w:type="dxa"/>
              <w:bottom w:w="0" w:type="dxa"/>
              <w:right w:w="211" w:type="dxa"/>
            </w:tcMar>
            <w:vAlign w:val="center"/>
          </w:tcPr>
          <w:p w:rsidR="00B11554" w:rsidRDefault="00B11554" w:rsidP="00C86EB0">
            <w:pPr>
              <w:ind w:firstLineChars="100" w:firstLine="180"/>
              <w:rPr>
                <w:rFonts w:ascii="Arial" w:hAnsi="Arial" w:cs="Arial"/>
                <w:color w:val="000000"/>
                <w:sz w:val="18"/>
                <w:szCs w:val="18"/>
              </w:rPr>
            </w:pPr>
            <w:r>
              <w:rPr>
                <w:rFonts w:ascii="Arial" w:hAnsi="Arial" w:cs="Arial"/>
                <w:color w:val="000000"/>
                <w:sz w:val="18"/>
                <w:szCs w:val="18"/>
              </w:rPr>
              <w:t>59.4</w:t>
            </w:r>
          </w:p>
        </w:tc>
        <w:tc>
          <w:tcPr>
            <w:tcW w:w="1560" w:type="dxa"/>
            <w:tcBorders>
              <w:top w:val="nil"/>
              <w:left w:val="nil"/>
              <w:bottom w:val="nil"/>
              <w:right w:val="single" w:sz="4" w:space="0" w:color="auto"/>
            </w:tcBorders>
            <w:tcMar>
              <w:top w:w="18" w:type="dxa"/>
              <w:left w:w="18" w:type="dxa"/>
              <w:bottom w:w="0" w:type="dxa"/>
              <w:right w:w="211" w:type="dxa"/>
            </w:tcMar>
            <w:vAlign w:val="center"/>
          </w:tcPr>
          <w:p w:rsidR="00B11554" w:rsidRDefault="00B11554" w:rsidP="00C86EB0">
            <w:pPr>
              <w:ind w:firstLineChars="100" w:firstLine="180"/>
              <w:rPr>
                <w:rFonts w:ascii="Arial" w:hAnsi="Arial" w:cs="Arial"/>
                <w:color w:val="000000"/>
                <w:sz w:val="18"/>
                <w:szCs w:val="18"/>
              </w:rPr>
            </w:pPr>
            <w:r>
              <w:rPr>
                <w:rFonts w:ascii="Arial" w:hAnsi="Arial" w:cs="Arial"/>
                <w:color w:val="000000"/>
                <w:sz w:val="18"/>
                <w:szCs w:val="18"/>
              </w:rPr>
              <w:t>34.7</w:t>
            </w:r>
          </w:p>
        </w:tc>
      </w:tr>
      <w:tr w:rsidR="00B11554" w:rsidRPr="006F48C0" w:rsidTr="00BF4BE9">
        <w:trPr>
          <w:trHeight w:val="284"/>
        </w:trPr>
        <w:tc>
          <w:tcPr>
            <w:tcW w:w="3969" w:type="dxa"/>
            <w:tcBorders>
              <w:top w:val="nil"/>
              <w:left w:val="single" w:sz="4" w:space="0" w:color="auto"/>
              <w:bottom w:val="nil"/>
              <w:right w:val="single" w:sz="4" w:space="0" w:color="auto"/>
            </w:tcBorders>
            <w:tcMar>
              <w:top w:w="18" w:type="dxa"/>
              <w:left w:w="18" w:type="dxa"/>
              <w:bottom w:w="0" w:type="dxa"/>
              <w:right w:w="211" w:type="dxa"/>
            </w:tcMar>
            <w:vAlign w:val="center"/>
          </w:tcPr>
          <w:p w:rsidR="00B11554" w:rsidRDefault="00B11554" w:rsidP="0052229C">
            <w:pPr>
              <w:rPr>
                <w:rFonts w:ascii="Simplified Arabic" w:hAnsi="Simplified Arabic" w:cs="Simplified Arabic"/>
                <w:color w:val="000000"/>
                <w:sz w:val="18"/>
                <w:szCs w:val="18"/>
              </w:rPr>
            </w:pPr>
            <w:r>
              <w:rPr>
                <w:rFonts w:ascii="Simplified Arabic" w:hAnsi="Simplified Arabic" w:cs="Simplified Arabic"/>
                <w:color w:val="000000"/>
                <w:sz w:val="18"/>
                <w:szCs w:val="18"/>
                <w:rtl/>
              </w:rPr>
              <w:t>انترنت في البيت</w:t>
            </w:r>
          </w:p>
        </w:tc>
        <w:tc>
          <w:tcPr>
            <w:tcW w:w="1701" w:type="dxa"/>
            <w:tcBorders>
              <w:top w:val="nil"/>
              <w:left w:val="single" w:sz="4" w:space="0" w:color="auto"/>
              <w:bottom w:val="nil"/>
              <w:right w:val="nil"/>
            </w:tcBorders>
            <w:tcMar>
              <w:top w:w="18" w:type="dxa"/>
              <w:left w:w="18" w:type="dxa"/>
              <w:bottom w:w="0" w:type="dxa"/>
              <w:right w:w="211" w:type="dxa"/>
            </w:tcMar>
            <w:vAlign w:val="center"/>
          </w:tcPr>
          <w:p w:rsidR="00B11554" w:rsidRDefault="00B11554" w:rsidP="00C86EB0">
            <w:pPr>
              <w:ind w:firstLineChars="100" w:firstLine="181"/>
              <w:rPr>
                <w:rFonts w:ascii="Arial" w:hAnsi="Arial" w:cs="Arial"/>
                <w:b/>
                <w:bCs/>
                <w:color w:val="000000"/>
                <w:sz w:val="18"/>
                <w:szCs w:val="18"/>
              </w:rPr>
            </w:pPr>
            <w:r>
              <w:rPr>
                <w:rFonts w:ascii="Arial" w:hAnsi="Arial" w:cs="Arial"/>
                <w:b/>
                <w:bCs/>
                <w:color w:val="000000"/>
                <w:sz w:val="18"/>
                <w:szCs w:val="18"/>
              </w:rPr>
              <w:t>48.3</w:t>
            </w:r>
          </w:p>
        </w:tc>
        <w:tc>
          <w:tcPr>
            <w:tcW w:w="1701" w:type="dxa"/>
            <w:tcBorders>
              <w:top w:val="nil"/>
              <w:left w:val="nil"/>
              <w:bottom w:val="nil"/>
              <w:right w:val="nil"/>
            </w:tcBorders>
            <w:tcMar>
              <w:top w:w="18" w:type="dxa"/>
              <w:left w:w="18" w:type="dxa"/>
              <w:bottom w:w="0" w:type="dxa"/>
              <w:right w:w="211" w:type="dxa"/>
            </w:tcMar>
            <w:vAlign w:val="center"/>
          </w:tcPr>
          <w:p w:rsidR="00B11554" w:rsidRDefault="00B11554" w:rsidP="00C86EB0">
            <w:pPr>
              <w:ind w:firstLineChars="100" w:firstLine="180"/>
              <w:rPr>
                <w:rFonts w:ascii="Arial" w:hAnsi="Arial" w:cs="Arial"/>
                <w:color w:val="000000"/>
                <w:sz w:val="18"/>
                <w:szCs w:val="18"/>
              </w:rPr>
            </w:pPr>
            <w:r>
              <w:rPr>
                <w:rFonts w:ascii="Arial" w:hAnsi="Arial" w:cs="Arial"/>
                <w:color w:val="000000"/>
                <w:sz w:val="18"/>
                <w:szCs w:val="18"/>
              </w:rPr>
              <w:t>51.4</w:t>
            </w:r>
          </w:p>
        </w:tc>
        <w:tc>
          <w:tcPr>
            <w:tcW w:w="1560" w:type="dxa"/>
            <w:tcBorders>
              <w:top w:val="nil"/>
              <w:left w:val="nil"/>
              <w:bottom w:val="nil"/>
              <w:right w:val="single" w:sz="4" w:space="0" w:color="auto"/>
            </w:tcBorders>
            <w:tcMar>
              <w:top w:w="18" w:type="dxa"/>
              <w:left w:w="18" w:type="dxa"/>
              <w:bottom w:w="0" w:type="dxa"/>
              <w:right w:w="211" w:type="dxa"/>
            </w:tcMar>
            <w:vAlign w:val="center"/>
          </w:tcPr>
          <w:p w:rsidR="00B11554" w:rsidRDefault="00B11554" w:rsidP="00C86EB0">
            <w:pPr>
              <w:ind w:firstLineChars="100" w:firstLine="180"/>
              <w:rPr>
                <w:rFonts w:ascii="Arial" w:hAnsi="Arial" w:cs="Arial"/>
                <w:color w:val="000000"/>
                <w:sz w:val="18"/>
                <w:szCs w:val="18"/>
              </w:rPr>
            </w:pPr>
            <w:r>
              <w:rPr>
                <w:rFonts w:ascii="Arial" w:hAnsi="Arial" w:cs="Arial"/>
                <w:color w:val="000000"/>
                <w:sz w:val="18"/>
                <w:szCs w:val="18"/>
              </w:rPr>
              <w:t>42.2</w:t>
            </w:r>
          </w:p>
        </w:tc>
      </w:tr>
      <w:tr w:rsidR="00B11554" w:rsidRPr="006F48C0" w:rsidTr="00BF4BE9">
        <w:trPr>
          <w:trHeight w:val="284"/>
        </w:trPr>
        <w:tc>
          <w:tcPr>
            <w:tcW w:w="3969" w:type="dxa"/>
            <w:tcBorders>
              <w:top w:val="nil"/>
              <w:left w:val="single" w:sz="4" w:space="0" w:color="auto"/>
              <w:bottom w:val="nil"/>
              <w:right w:val="single" w:sz="4" w:space="0" w:color="auto"/>
            </w:tcBorders>
            <w:tcMar>
              <w:top w:w="18" w:type="dxa"/>
              <w:left w:w="18" w:type="dxa"/>
              <w:bottom w:w="0" w:type="dxa"/>
              <w:right w:w="211" w:type="dxa"/>
            </w:tcMar>
            <w:vAlign w:val="center"/>
          </w:tcPr>
          <w:p w:rsidR="00B11554" w:rsidRDefault="00B11554" w:rsidP="0052229C">
            <w:pPr>
              <w:rPr>
                <w:rFonts w:ascii="Simplified Arabic" w:hAnsi="Simplified Arabic" w:cs="Simplified Arabic"/>
                <w:color w:val="000000"/>
                <w:sz w:val="18"/>
                <w:szCs w:val="18"/>
              </w:rPr>
            </w:pPr>
            <w:r>
              <w:rPr>
                <w:rFonts w:ascii="Simplified Arabic" w:hAnsi="Simplified Arabic" w:cs="Simplified Arabic"/>
                <w:color w:val="000000"/>
                <w:sz w:val="18"/>
                <w:szCs w:val="18"/>
                <w:rtl/>
              </w:rPr>
              <w:t>جهاز تلفزيون</w:t>
            </w:r>
          </w:p>
        </w:tc>
        <w:tc>
          <w:tcPr>
            <w:tcW w:w="1701" w:type="dxa"/>
            <w:tcBorders>
              <w:top w:val="nil"/>
              <w:left w:val="single" w:sz="4" w:space="0" w:color="auto"/>
              <w:bottom w:val="nil"/>
              <w:right w:val="nil"/>
            </w:tcBorders>
            <w:tcMar>
              <w:top w:w="18" w:type="dxa"/>
              <w:left w:w="18" w:type="dxa"/>
              <w:bottom w:w="0" w:type="dxa"/>
              <w:right w:w="211" w:type="dxa"/>
            </w:tcMar>
            <w:vAlign w:val="center"/>
          </w:tcPr>
          <w:p w:rsidR="00B11554" w:rsidRDefault="00B11554" w:rsidP="00C86EB0">
            <w:pPr>
              <w:ind w:firstLineChars="100" w:firstLine="181"/>
              <w:rPr>
                <w:rFonts w:ascii="Arial" w:hAnsi="Arial" w:cs="Arial"/>
                <w:b/>
                <w:bCs/>
                <w:color w:val="000000"/>
                <w:sz w:val="18"/>
                <w:szCs w:val="18"/>
              </w:rPr>
            </w:pPr>
            <w:r>
              <w:rPr>
                <w:rFonts w:ascii="Arial" w:hAnsi="Arial" w:cs="Arial"/>
                <w:b/>
                <w:bCs/>
                <w:color w:val="000000"/>
                <w:sz w:val="18"/>
                <w:szCs w:val="18"/>
              </w:rPr>
              <w:t>97.1</w:t>
            </w:r>
          </w:p>
        </w:tc>
        <w:tc>
          <w:tcPr>
            <w:tcW w:w="1701" w:type="dxa"/>
            <w:tcBorders>
              <w:top w:val="nil"/>
              <w:left w:val="nil"/>
              <w:bottom w:val="nil"/>
              <w:right w:val="nil"/>
            </w:tcBorders>
            <w:tcMar>
              <w:top w:w="18" w:type="dxa"/>
              <w:left w:w="18" w:type="dxa"/>
              <w:bottom w:w="0" w:type="dxa"/>
              <w:right w:w="211" w:type="dxa"/>
            </w:tcMar>
            <w:vAlign w:val="center"/>
          </w:tcPr>
          <w:p w:rsidR="00B11554" w:rsidRDefault="00B11554" w:rsidP="00C86EB0">
            <w:pPr>
              <w:ind w:firstLineChars="100" w:firstLine="180"/>
              <w:rPr>
                <w:rFonts w:ascii="Arial" w:hAnsi="Arial" w:cs="Arial"/>
                <w:color w:val="000000"/>
                <w:sz w:val="18"/>
                <w:szCs w:val="18"/>
              </w:rPr>
            </w:pPr>
            <w:r>
              <w:rPr>
                <w:rFonts w:ascii="Arial" w:hAnsi="Arial" w:cs="Arial"/>
                <w:color w:val="000000"/>
                <w:sz w:val="18"/>
                <w:szCs w:val="18"/>
              </w:rPr>
              <w:t>98.3</w:t>
            </w:r>
          </w:p>
        </w:tc>
        <w:tc>
          <w:tcPr>
            <w:tcW w:w="1560" w:type="dxa"/>
            <w:tcBorders>
              <w:top w:val="nil"/>
              <w:left w:val="nil"/>
              <w:bottom w:val="nil"/>
              <w:right w:val="single" w:sz="4" w:space="0" w:color="auto"/>
            </w:tcBorders>
            <w:tcMar>
              <w:top w:w="18" w:type="dxa"/>
              <w:left w:w="18" w:type="dxa"/>
              <w:bottom w:w="0" w:type="dxa"/>
              <w:right w:w="211" w:type="dxa"/>
            </w:tcMar>
            <w:vAlign w:val="center"/>
          </w:tcPr>
          <w:p w:rsidR="00B11554" w:rsidRDefault="00B11554" w:rsidP="00C86EB0">
            <w:pPr>
              <w:ind w:firstLineChars="100" w:firstLine="180"/>
              <w:rPr>
                <w:rFonts w:ascii="Arial" w:hAnsi="Arial" w:cs="Arial"/>
                <w:color w:val="000000"/>
                <w:sz w:val="18"/>
                <w:szCs w:val="18"/>
              </w:rPr>
            </w:pPr>
            <w:r>
              <w:rPr>
                <w:rFonts w:ascii="Arial" w:hAnsi="Arial" w:cs="Arial"/>
                <w:color w:val="000000"/>
                <w:sz w:val="18"/>
                <w:szCs w:val="18"/>
              </w:rPr>
              <w:t>94.7</w:t>
            </w:r>
          </w:p>
        </w:tc>
      </w:tr>
      <w:tr w:rsidR="00B11554" w:rsidRPr="006F48C0" w:rsidTr="00BF4BE9">
        <w:trPr>
          <w:trHeight w:val="284"/>
        </w:trPr>
        <w:tc>
          <w:tcPr>
            <w:tcW w:w="3969" w:type="dxa"/>
            <w:tcBorders>
              <w:top w:val="nil"/>
              <w:left w:val="single" w:sz="4" w:space="0" w:color="auto"/>
              <w:bottom w:val="nil"/>
              <w:right w:val="single" w:sz="4" w:space="0" w:color="auto"/>
            </w:tcBorders>
            <w:tcMar>
              <w:top w:w="18" w:type="dxa"/>
              <w:left w:w="18" w:type="dxa"/>
              <w:bottom w:w="0" w:type="dxa"/>
              <w:right w:w="211" w:type="dxa"/>
            </w:tcMar>
            <w:vAlign w:val="center"/>
          </w:tcPr>
          <w:p w:rsidR="00B11554" w:rsidRDefault="00B11554" w:rsidP="0052229C">
            <w:pPr>
              <w:rPr>
                <w:rFonts w:ascii="Simplified Arabic" w:hAnsi="Simplified Arabic" w:cs="Simplified Arabic"/>
                <w:color w:val="000000"/>
                <w:sz w:val="18"/>
                <w:szCs w:val="18"/>
              </w:rPr>
            </w:pPr>
            <w:r>
              <w:rPr>
                <w:rFonts w:ascii="Simplified Arabic" w:hAnsi="Simplified Arabic" w:cs="Simplified Arabic"/>
                <w:color w:val="000000"/>
                <w:sz w:val="18"/>
                <w:szCs w:val="18"/>
                <w:rtl/>
              </w:rPr>
              <w:t>لاقط فضائي</w:t>
            </w:r>
            <w:r w:rsidR="00BF4BE9">
              <w:rPr>
                <w:rFonts w:ascii="Simplified Arabic" w:hAnsi="Simplified Arabic" w:cs="Simplified Arabic" w:hint="cs"/>
                <w:color w:val="000000"/>
                <w:sz w:val="18"/>
                <w:szCs w:val="18"/>
                <w:rtl/>
              </w:rPr>
              <w:t xml:space="preserve"> (من إجمالي الأسر التي لديها جهاز تلفزيون)</w:t>
            </w:r>
          </w:p>
        </w:tc>
        <w:tc>
          <w:tcPr>
            <w:tcW w:w="1701" w:type="dxa"/>
            <w:tcBorders>
              <w:top w:val="nil"/>
              <w:left w:val="single" w:sz="4" w:space="0" w:color="auto"/>
              <w:bottom w:val="nil"/>
              <w:right w:val="nil"/>
            </w:tcBorders>
            <w:tcMar>
              <w:top w:w="18" w:type="dxa"/>
              <w:left w:w="18" w:type="dxa"/>
              <w:bottom w:w="0" w:type="dxa"/>
              <w:right w:w="211" w:type="dxa"/>
            </w:tcMar>
            <w:vAlign w:val="center"/>
          </w:tcPr>
          <w:p w:rsidR="00B11554" w:rsidRDefault="00B11554" w:rsidP="00C86EB0">
            <w:pPr>
              <w:ind w:firstLineChars="100" w:firstLine="181"/>
              <w:rPr>
                <w:rFonts w:ascii="Arial" w:hAnsi="Arial" w:cs="Arial"/>
                <w:b/>
                <w:bCs/>
                <w:color w:val="000000"/>
                <w:sz w:val="18"/>
                <w:szCs w:val="18"/>
              </w:rPr>
            </w:pPr>
            <w:r>
              <w:rPr>
                <w:rFonts w:ascii="Arial" w:hAnsi="Arial" w:cs="Arial"/>
                <w:b/>
                <w:bCs/>
                <w:color w:val="000000"/>
                <w:sz w:val="18"/>
                <w:szCs w:val="18"/>
              </w:rPr>
              <w:t>99.8</w:t>
            </w:r>
          </w:p>
        </w:tc>
        <w:tc>
          <w:tcPr>
            <w:tcW w:w="1701" w:type="dxa"/>
            <w:tcBorders>
              <w:top w:val="nil"/>
              <w:left w:val="nil"/>
              <w:bottom w:val="nil"/>
              <w:right w:val="nil"/>
            </w:tcBorders>
            <w:tcMar>
              <w:top w:w="18" w:type="dxa"/>
              <w:left w:w="18" w:type="dxa"/>
              <w:bottom w:w="0" w:type="dxa"/>
              <w:right w:w="211" w:type="dxa"/>
            </w:tcMar>
            <w:vAlign w:val="center"/>
          </w:tcPr>
          <w:p w:rsidR="00B11554" w:rsidRDefault="00B11554" w:rsidP="00C86EB0">
            <w:pPr>
              <w:ind w:firstLineChars="100" w:firstLine="180"/>
              <w:rPr>
                <w:rFonts w:ascii="Arial" w:hAnsi="Arial" w:cs="Arial"/>
                <w:color w:val="000000"/>
                <w:sz w:val="18"/>
                <w:szCs w:val="18"/>
              </w:rPr>
            </w:pPr>
            <w:r>
              <w:rPr>
                <w:rFonts w:ascii="Arial" w:hAnsi="Arial" w:cs="Arial"/>
                <w:color w:val="000000"/>
                <w:sz w:val="18"/>
                <w:szCs w:val="18"/>
              </w:rPr>
              <w:t>99.8</w:t>
            </w:r>
          </w:p>
        </w:tc>
        <w:tc>
          <w:tcPr>
            <w:tcW w:w="1560" w:type="dxa"/>
            <w:tcBorders>
              <w:top w:val="nil"/>
              <w:left w:val="nil"/>
              <w:bottom w:val="nil"/>
              <w:right w:val="single" w:sz="4" w:space="0" w:color="auto"/>
            </w:tcBorders>
            <w:tcMar>
              <w:top w:w="18" w:type="dxa"/>
              <w:left w:w="18" w:type="dxa"/>
              <w:bottom w:w="0" w:type="dxa"/>
              <w:right w:w="211" w:type="dxa"/>
            </w:tcMar>
            <w:vAlign w:val="center"/>
          </w:tcPr>
          <w:p w:rsidR="00B11554" w:rsidRDefault="00B11554" w:rsidP="00C86EB0">
            <w:pPr>
              <w:ind w:firstLineChars="100" w:firstLine="180"/>
              <w:rPr>
                <w:rFonts w:ascii="Arial" w:hAnsi="Arial" w:cs="Arial"/>
                <w:color w:val="000000"/>
                <w:sz w:val="18"/>
                <w:szCs w:val="18"/>
              </w:rPr>
            </w:pPr>
            <w:r>
              <w:rPr>
                <w:rFonts w:ascii="Arial" w:hAnsi="Arial" w:cs="Arial"/>
                <w:color w:val="000000"/>
                <w:sz w:val="18"/>
                <w:szCs w:val="18"/>
              </w:rPr>
              <w:t>99.9</w:t>
            </w:r>
          </w:p>
        </w:tc>
      </w:tr>
      <w:tr w:rsidR="00B11554" w:rsidRPr="006F48C0" w:rsidTr="00BF4BE9">
        <w:trPr>
          <w:trHeight w:val="284"/>
        </w:trPr>
        <w:tc>
          <w:tcPr>
            <w:tcW w:w="3969" w:type="dxa"/>
            <w:tcBorders>
              <w:top w:val="nil"/>
              <w:left w:val="single" w:sz="4" w:space="0" w:color="auto"/>
              <w:bottom w:val="nil"/>
              <w:right w:val="single" w:sz="4" w:space="0" w:color="auto"/>
            </w:tcBorders>
            <w:tcMar>
              <w:top w:w="18" w:type="dxa"/>
              <w:left w:w="18" w:type="dxa"/>
              <w:bottom w:w="0" w:type="dxa"/>
              <w:right w:w="211" w:type="dxa"/>
            </w:tcMar>
            <w:vAlign w:val="center"/>
          </w:tcPr>
          <w:p w:rsidR="00B11554" w:rsidRDefault="00B11554" w:rsidP="0052229C">
            <w:pPr>
              <w:rPr>
                <w:rFonts w:ascii="Simplified Arabic" w:hAnsi="Simplified Arabic" w:cs="Simplified Arabic"/>
                <w:color w:val="000000"/>
                <w:sz w:val="18"/>
                <w:szCs w:val="18"/>
              </w:rPr>
            </w:pPr>
            <w:r>
              <w:rPr>
                <w:rFonts w:ascii="Simplified Arabic" w:hAnsi="Simplified Arabic" w:cs="Simplified Arabic"/>
                <w:color w:val="000000"/>
                <w:sz w:val="18"/>
                <w:szCs w:val="18"/>
                <w:rtl/>
              </w:rPr>
              <w:t>خط هاتف ثابت</w:t>
            </w:r>
          </w:p>
        </w:tc>
        <w:tc>
          <w:tcPr>
            <w:tcW w:w="1701" w:type="dxa"/>
            <w:tcBorders>
              <w:top w:val="nil"/>
              <w:left w:val="single" w:sz="4" w:space="0" w:color="auto"/>
              <w:bottom w:val="nil"/>
              <w:right w:val="nil"/>
            </w:tcBorders>
            <w:tcMar>
              <w:top w:w="18" w:type="dxa"/>
              <w:left w:w="18" w:type="dxa"/>
              <w:bottom w:w="0" w:type="dxa"/>
              <w:right w:w="211" w:type="dxa"/>
            </w:tcMar>
            <w:vAlign w:val="center"/>
          </w:tcPr>
          <w:p w:rsidR="00B11554" w:rsidRDefault="00B11554" w:rsidP="00C86EB0">
            <w:pPr>
              <w:ind w:firstLineChars="100" w:firstLine="181"/>
              <w:rPr>
                <w:rFonts w:ascii="Arial" w:hAnsi="Arial" w:cs="Arial"/>
                <w:b/>
                <w:bCs/>
                <w:color w:val="000000"/>
                <w:sz w:val="18"/>
                <w:szCs w:val="18"/>
              </w:rPr>
            </w:pPr>
            <w:r>
              <w:rPr>
                <w:rFonts w:ascii="Arial" w:hAnsi="Arial" w:cs="Arial"/>
                <w:b/>
                <w:bCs/>
                <w:color w:val="000000"/>
                <w:sz w:val="18"/>
                <w:szCs w:val="18"/>
              </w:rPr>
              <w:t>39.8</w:t>
            </w:r>
          </w:p>
        </w:tc>
        <w:tc>
          <w:tcPr>
            <w:tcW w:w="1701" w:type="dxa"/>
            <w:tcBorders>
              <w:top w:val="nil"/>
              <w:left w:val="nil"/>
              <w:bottom w:val="nil"/>
              <w:right w:val="nil"/>
            </w:tcBorders>
            <w:tcMar>
              <w:top w:w="18" w:type="dxa"/>
              <w:left w:w="18" w:type="dxa"/>
              <w:bottom w:w="0" w:type="dxa"/>
              <w:right w:w="211" w:type="dxa"/>
            </w:tcMar>
            <w:vAlign w:val="center"/>
          </w:tcPr>
          <w:p w:rsidR="00B11554" w:rsidRDefault="00B11554" w:rsidP="00C86EB0">
            <w:pPr>
              <w:ind w:firstLineChars="100" w:firstLine="180"/>
              <w:rPr>
                <w:rFonts w:ascii="Arial" w:hAnsi="Arial" w:cs="Arial"/>
                <w:color w:val="000000"/>
                <w:sz w:val="18"/>
                <w:szCs w:val="18"/>
              </w:rPr>
            </w:pPr>
            <w:r>
              <w:rPr>
                <w:rFonts w:ascii="Arial" w:hAnsi="Arial" w:cs="Arial"/>
                <w:color w:val="000000"/>
                <w:sz w:val="18"/>
                <w:szCs w:val="18"/>
              </w:rPr>
              <w:t>43.0</w:t>
            </w:r>
          </w:p>
        </w:tc>
        <w:tc>
          <w:tcPr>
            <w:tcW w:w="1560" w:type="dxa"/>
            <w:tcBorders>
              <w:top w:val="nil"/>
              <w:left w:val="nil"/>
              <w:bottom w:val="nil"/>
              <w:right w:val="single" w:sz="4" w:space="0" w:color="auto"/>
            </w:tcBorders>
            <w:tcMar>
              <w:top w:w="18" w:type="dxa"/>
              <w:left w:w="18" w:type="dxa"/>
              <w:bottom w:w="0" w:type="dxa"/>
              <w:right w:w="211" w:type="dxa"/>
            </w:tcMar>
            <w:vAlign w:val="center"/>
          </w:tcPr>
          <w:p w:rsidR="00B11554" w:rsidRDefault="00B11554" w:rsidP="00C86EB0">
            <w:pPr>
              <w:ind w:firstLineChars="100" w:firstLine="180"/>
              <w:rPr>
                <w:rFonts w:ascii="Arial" w:hAnsi="Arial" w:cs="Arial"/>
                <w:color w:val="000000"/>
                <w:sz w:val="18"/>
                <w:szCs w:val="18"/>
              </w:rPr>
            </w:pPr>
            <w:r>
              <w:rPr>
                <w:rFonts w:ascii="Arial" w:hAnsi="Arial" w:cs="Arial"/>
                <w:color w:val="000000"/>
                <w:sz w:val="18"/>
                <w:szCs w:val="18"/>
              </w:rPr>
              <w:t>33.5</w:t>
            </w:r>
          </w:p>
        </w:tc>
      </w:tr>
      <w:tr w:rsidR="00B11554" w:rsidRPr="006F48C0" w:rsidTr="00BF4BE9">
        <w:trPr>
          <w:trHeight w:val="284"/>
        </w:trPr>
        <w:tc>
          <w:tcPr>
            <w:tcW w:w="3969" w:type="dxa"/>
            <w:tcBorders>
              <w:top w:val="nil"/>
              <w:left w:val="single" w:sz="4" w:space="0" w:color="auto"/>
              <w:bottom w:val="single" w:sz="4" w:space="0" w:color="auto"/>
              <w:right w:val="single" w:sz="4" w:space="0" w:color="auto"/>
            </w:tcBorders>
            <w:tcMar>
              <w:top w:w="18" w:type="dxa"/>
              <w:left w:w="18" w:type="dxa"/>
              <w:bottom w:w="0" w:type="dxa"/>
              <w:right w:w="211" w:type="dxa"/>
            </w:tcMar>
            <w:vAlign w:val="center"/>
          </w:tcPr>
          <w:p w:rsidR="00B11554" w:rsidRDefault="00B11554" w:rsidP="0052229C">
            <w:pPr>
              <w:rPr>
                <w:rFonts w:ascii="Simplified Arabic" w:hAnsi="Simplified Arabic" w:cs="Simplified Arabic"/>
                <w:color w:val="000000"/>
                <w:sz w:val="18"/>
                <w:szCs w:val="18"/>
              </w:rPr>
            </w:pPr>
            <w:r>
              <w:rPr>
                <w:rFonts w:ascii="Simplified Arabic" w:hAnsi="Simplified Arabic" w:cs="Simplified Arabic"/>
                <w:color w:val="000000"/>
                <w:sz w:val="18"/>
                <w:szCs w:val="18"/>
                <w:rtl/>
              </w:rPr>
              <w:t>هاتف نقال</w:t>
            </w:r>
          </w:p>
        </w:tc>
        <w:tc>
          <w:tcPr>
            <w:tcW w:w="1701" w:type="dxa"/>
            <w:tcBorders>
              <w:top w:val="nil"/>
              <w:left w:val="single" w:sz="4" w:space="0" w:color="auto"/>
              <w:bottom w:val="single" w:sz="4" w:space="0" w:color="auto"/>
              <w:right w:val="nil"/>
            </w:tcBorders>
            <w:tcMar>
              <w:top w:w="18" w:type="dxa"/>
              <w:left w:w="18" w:type="dxa"/>
              <w:bottom w:w="0" w:type="dxa"/>
              <w:right w:w="211" w:type="dxa"/>
            </w:tcMar>
            <w:vAlign w:val="center"/>
          </w:tcPr>
          <w:p w:rsidR="00B11554" w:rsidRDefault="00B11554" w:rsidP="00C86EB0">
            <w:pPr>
              <w:ind w:firstLineChars="100" w:firstLine="181"/>
              <w:rPr>
                <w:rFonts w:ascii="Arial" w:hAnsi="Arial" w:cs="Arial"/>
                <w:b/>
                <w:bCs/>
                <w:color w:val="000000"/>
                <w:sz w:val="18"/>
                <w:szCs w:val="18"/>
              </w:rPr>
            </w:pPr>
            <w:r>
              <w:rPr>
                <w:rFonts w:ascii="Arial" w:hAnsi="Arial" w:cs="Arial"/>
                <w:b/>
                <w:bCs/>
                <w:color w:val="000000"/>
                <w:sz w:val="18"/>
                <w:szCs w:val="18"/>
              </w:rPr>
              <w:t>97.8</w:t>
            </w:r>
          </w:p>
        </w:tc>
        <w:tc>
          <w:tcPr>
            <w:tcW w:w="1701" w:type="dxa"/>
            <w:tcBorders>
              <w:top w:val="nil"/>
              <w:left w:val="nil"/>
              <w:bottom w:val="single" w:sz="4" w:space="0" w:color="auto"/>
              <w:right w:val="nil"/>
            </w:tcBorders>
            <w:tcMar>
              <w:top w:w="18" w:type="dxa"/>
              <w:left w:w="18" w:type="dxa"/>
              <w:bottom w:w="0" w:type="dxa"/>
              <w:right w:w="211" w:type="dxa"/>
            </w:tcMar>
            <w:vAlign w:val="center"/>
          </w:tcPr>
          <w:p w:rsidR="00B11554" w:rsidRDefault="00B11554" w:rsidP="00C86EB0">
            <w:pPr>
              <w:ind w:firstLineChars="100" w:firstLine="180"/>
              <w:rPr>
                <w:rFonts w:ascii="Arial" w:hAnsi="Arial" w:cs="Arial"/>
                <w:color w:val="000000"/>
                <w:sz w:val="18"/>
                <w:szCs w:val="18"/>
              </w:rPr>
            </w:pPr>
            <w:r>
              <w:rPr>
                <w:rFonts w:ascii="Arial" w:hAnsi="Arial" w:cs="Arial"/>
                <w:color w:val="000000"/>
                <w:sz w:val="18"/>
                <w:szCs w:val="18"/>
              </w:rPr>
              <w:t>97.9</w:t>
            </w:r>
          </w:p>
        </w:tc>
        <w:tc>
          <w:tcPr>
            <w:tcW w:w="1560" w:type="dxa"/>
            <w:tcBorders>
              <w:top w:val="nil"/>
              <w:left w:val="nil"/>
              <w:bottom w:val="single" w:sz="4" w:space="0" w:color="auto"/>
              <w:right w:val="single" w:sz="4" w:space="0" w:color="auto"/>
            </w:tcBorders>
            <w:tcMar>
              <w:top w:w="18" w:type="dxa"/>
              <w:left w:w="18" w:type="dxa"/>
              <w:bottom w:w="0" w:type="dxa"/>
              <w:right w:w="211" w:type="dxa"/>
            </w:tcMar>
            <w:vAlign w:val="center"/>
          </w:tcPr>
          <w:p w:rsidR="00B11554" w:rsidRDefault="00B11554" w:rsidP="00C86EB0">
            <w:pPr>
              <w:ind w:firstLineChars="100" w:firstLine="180"/>
              <w:rPr>
                <w:rFonts w:ascii="Arial" w:hAnsi="Arial" w:cs="Arial"/>
                <w:color w:val="000000"/>
                <w:sz w:val="18"/>
                <w:szCs w:val="18"/>
              </w:rPr>
            </w:pPr>
            <w:r>
              <w:rPr>
                <w:rFonts w:ascii="Arial" w:hAnsi="Arial" w:cs="Arial"/>
                <w:color w:val="000000"/>
                <w:sz w:val="18"/>
                <w:szCs w:val="18"/>
              </w:rPr>
              <w:t>97.6</w:t>
            </w:r>
          </w:p>
        </w:tc>
      </w:tr>
    </w:tbl>
    <w:p w:rsidR="00B11554" w:rsidRPr="00FC4D7F" w:rsidRDefault="00B11554" w:rsidP="00B11554">
      <w:pPr>
        <w:jc w:val="center"/>
        <w:rPr>
          <w:rFonts w:ascii="Simplified Arabic" w:hAnsi="Simplified Arabic" w:cs="Simplified Arabic"/>
          <w:sz w:val="18"/>
          <w:szCs w:val="18"/>
          <w:rtl/>
        </w:rPr>
      </w:pPr>
      <w:r w:rsidRPr="00FC4D7F">
        <w:rPr>
          <w:rFonts w:ascii="Simplified Arabic" w:hAnsi="Simplified Arabic" w:cs="Simplified Arabic"/>
          <w:b/>
          <w:bCs/>
          <w:sz w:val="18"/>
          <w:szCs w:val="18"/>
          <w:rtl/>
        </w:rPr>
        <w:t xml:space="preserve">الجهاز المركزي للإحصاء الفلسطيني، </w:t>
      </w:r>
      <w:r w:rsidRPr="00FC4D7F">
        <w:rPr>
          <w:rFonts w:ascii="Simplified Arabic" w:hAnsi="Simplified Arabic" w:cs="Simplified Arabic"/>
          <w:b/>
          <w:bCs/>
          <w:sz w:val="18"/>
          <w:szCs w:val="18"/>
        </w:rPr>
        <w:t>2014</w:t>
      </w:r>
      <w:r w:rsidRPr="00FC4D7F">
        <w:rPr>
          <w:rFonts w:ascii="Simplified Arabic" w:hAnsi="Simplified Arabic" w:cs="Simplified Arabic"/>
          <w:b/>
          <w:bCs/>
          <w:sz w:val="18"/>
          <w:szCs w:val="18"/>
          <w:rtl/>
        </w:rPr>
        <w:t xml:space="preserve">.  </w:t>
      </w:r>
      <w:r w:rsidRPr="00FC4D7F">
        <w:rPr>
          <w:rFonts w:ascii="Simplified Arabic" w:hAnsi="Simplified Arabic" w:cs="Simplified Arabic"/>
          <w:sz w:val="18"/>
          <w:szCs w:val="18"/>
          <w:rtl/>
        </w:rPr>
        <w:t>المسح الأسري لتكنولوجيا المعلومات والاتصالات، 2014: النتائج الرئيسية.  رام الله – فلسطين.</w:t>
      </w:r>
    </w:p>
    <w:p w:rsidR="00B11554" w:rsidRDefault="00B11554" w:rsidP="00B11554">
      <w:pPr>
        <w:jc w:val="center"/>
        <w:rPr>
          <w:rFonts w:cs="Simplified Arabic"/>
          <w:sz w:val="24"/>
          <w:rtl/>
        </w:rPr>
      </w:pPr>
    </w:p>
    <w:p w:rsidR="003E769E" w:rsidRDefault="003E769E">
      <w:pPr>
        <w:bidi w:val="0"/>
        <w:rPr>
          <w:rFonts w:cs="Simplified Arabic"/>
          <w:sz w:val="24"/>
          <w:szCs w:val="24"/>
          <w:rtl/>
        </w:rPr>
      </w:pPr>
      <w:r>
        <w:rPr>
          <w:rFonts w:cs="Simplified Arabic"/>
          <w:sz w:val="24"/>
          <w:szCs w:val="24"/>
          <w:rtl/>
        </w:rPr>
        <w:br w:type="page"/>
      </w:r>
    </w:p>
    <w:p w:rsidR="00E367A2" w:rsidRDefault="006E7576" w:rsidP="006E7576">
      <w:pPr>
        <w:jc w:val="center"/>
        <w:rPr>
          <w:rFonts w:cs="Simplified Arabic"/>
          <w:sz w:val="24"/>
          <w:szCs w:val="24"/>
          <w:rtl/>
        </w:rPr>
      </w:pPr>
      <w:r>
        <w:rPr>
          <w:rFonts w:cs="Simplified Arabic"/>
          <w:sz w:val="24"/>
          <w:szCs w:val="24"/>
          <w:rtl/>
        </w:rPr>
        <w:lastRenderedPageBreak/>
        <w:br w:type="page"/>
      </w:r>
    </w:p>
    <w:p w:rsidR="006E7576" w:rsidRDefault="006E7576" w:rsidP="006E7576">
      <w:pPr>
        <w:jc w:val="center"/>
        <w:rPr>
          <w:rFonts w:cs="Simplified Arabic"/>
          <w:sz w:val="24"/>
          <w:szCs w:val="24"/>
          <w:rtl/>
        </w:rPr>
      </w:pPr>
      <w:r>
        <w:rPr>
          <w:rFonts w:cs="Simplified Arabic"/>
          <w:sz w:val="24"/>
          <w:szCs w:val="24"/>
          <w:rtl/>
        </w:rPr>
        <w:lastRenderedPageBreak/>
        <w:t xml:space="preserve">الفصل </w:t>
      </w:r>
      <w:r>
        <w:rPr>
          <w:rFonts w:cs="Simplified Arabic" w:hint="cs"/>
          <w:sz w:val="24"/>
          <w:szCs w:val="24"/>
          <w:rtl/>
        </w:rPr>
        <w:t>السابع</w:t>
      </w:r>
    </w:p>
    <w:p w:rsidR="006E7576" w:rsidRPr="001326D9" w:rsidRDefault="006E7576" w:rsidP="006E7576">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cs="Simplified Arabic"/>
          <w:sz w:val="16"/>
          <w:szCs w:val="16"/>
          <w:rtl/>
        </w:rPr>
      </w:pPr>
    </w:p>
    <w:p w:rsidR="006E7576" w:rsidRPr="00B43BA8" w:rsidRDefault="006E7576" w:rsidP="006E7576">
      <w:pPr>
        <w:jc w:val="center"/>
        <w:rPr>
          <w:rFonts w:cs="Simplified Arabic"/>
          <w:b/>
          <w:bCs/>
          <w:color w:val="000000" w:themeColor="text1"/>
          <w:sz w:val="28"/>
          <w:szCs w:val="28"/>
          <w:rtl/>
        </w:rPr>
      </w:pPr>
      <w:r w:rsidRPr="00B43BA8">
        <w:rPr>
          <w:rFonts w:cs="Simplified Arabic"/>
          <w:b/>
          <w:bCs/>
          <w:color w:val="000000" w:themeColor="text1"/>
          <w:sz w:val="28"/>
          <w:szCs w:val="28"/>
          <w:rtl/>
        </w:rPr>
        <w:t>الواقع الصحي</w:t>
      </w:r>
    </w:p>
    <w:p w:rsidR="006E7576" w:rsidRPr="001326D9" w:rsidRDefault="006E7576" w:rsidP="001326D9">
      <w:pPr>
        <w:pStyle w:val="BalloonText"/>
        <w:jc w:val="center"/>
        <w:rPr>
          <w:rFonts w:ascii="Simplified Arabic" w:hAnsi="Simplified Arabic" w:cs="Simplified Arabic"/>
          <w:sz w:val="24"/>
          <w:szCs w:val="24"/>
          <w:rtl/>
          <w:lang w:eastAsia="en-US"/>
        </w:rPr>
      </w:pPr>
    </w:p>
    <w:p w:rsidR="00B11554" w:rsidRDefault="00B11554" w:rsidP="00B11554">
      <w:pPr>
        <w:ind w:left="73"/>
        <w:jc w:val="both"/>
        <w:rPr>
          <w:rFonts w:cs="Simplified Arabic"/>
          <w:sz w:val="24"/>
          <w:szCs w:val="24"/>
          <w:rtl/>
        </w:rPr>
      </w:pPr>
      <w:r>
        <w:rPr>
          <w:rFonts w:cs="Simplified Arabic"/>
          <w:sz w:val="24"/>
          <w:szCs w:val="24"/>
          <w:rtl/>
        </w:rPr>
        <w:t>يعرض هذا الفصل مجموعة من المؤشرات المرتبطة بواقع الخدمات الصحية في فلسطين وبالصحة العامة، والتي تعكس واقع الحياة الصحية في فلسطين، وتشمل المؤشرات المتعلقة بالصحة العامة</w:t>
      </w:r>
      <w:r>
        <w:rPr>
          <w:rFonts w:cs="Simplified Arabic" w:hint="cs"/>
          <w:sz w:val="24"/>
          <w:szCs w:val="24"/>
          <w:rtl/>
        </w:rPr>
        <w:t>.</w:t>
      </w:r>
      <w:r>
        <w:rPr>
          <w:rFonts w:cs="Simplified Arabic"/>
          <w:sz w:val="24"/>
          <w:szCs w:val="24"/>
          <w:rtl/>
        </w:rPr>
        <w:t xml:space="preserve"> </w:t>
      </w:r>
    </w:p>
    <w:p w:rsidR="00B11554" w:rsidRPr="001326D9" w:rsidRDefault="00B11554" w:rsidP="00B11554">
      <w:pPr>
        <w:jc w:val="both"/>
        <w:rPr>
          <w:rFonts w:cs="Simplified Arabic"/>
          <w:color w:val="FF0000"/>
          <w:sz w:val="14"/>
          <w:szCs w:val="14"/>
          <w:rtl/>
        </w:rPr>
      </w:pPr>
    </w:p>
    <w:p w:rsidR="00B11554" w:rsidRPr="00506026" w:rsidRDefault="00B11554" w:rsidP="00B11554">
      <w:pPr>
        <w:rPr>
          <w:rFonts w:cs="Simplified Arabic"/>
          <w:b/>
          <w:bCs/>
          <w:sz w:val="24"/>
          <w:szCs w:val="24"/>
          <w:rtl/>
        </w:rPr>
      </w:pPr>
      <w:r w:rsidRPr="00506026">
        <w:rPr>
          <w:rFonts w:cs="Simplified Arabic"/>
          <w:b/>
          <w:bCs/>
          <w:sz w:val="24"/>
          <w:szCs w:val="24"/>
          <w:rtl/>
        </w:rPr>
        <w:t xml:space="preserve">واقع الخدمات الصحية في </w:t>
      </w:r>
      <w:r>
        <w:rPr>
          <w:rFonts w:cs="Simplified Arabic"/>
          <w:b/>
          <w:bCs/>
          <w:sz w:val="24"/>
          <w:szCs w:val="24"/>
          <w:rtl/>
        </w:rPr>
        <w:t>فلسطين</w:t>
      </w:r>
      <w:r w:rsidRPr="00506026">
        <w:rPr>
          <w:rFonts w:cs="Simplified Arabic"/>
          <w:b/>
          <w:bCs/>
          <w:sz w:val="24"/>
          <w:szCs w:val="24"/>
          <w:rtl/>
        </w:rPr>
        <w:t>:</w:t>
      </w:r>
    </w:p>
    <w:p w:rsidR="00B11554" w:rsidRPr="001326D9" w:rsidRDefault="00B11554" w:rsidP="00B11554">
      <w:pPr>
        <w:jc w:val="center"/>
        <w:rPr>
          <w:rFonts w:cs="Simplified Arabic"/>
          <w:b/>
          <w:bCs/>
          <w:sz w:val="14"/>
          <w:szCs w:val="14"/>
          <w:rtl/>
        </w:rPr>
      </w:pPr>
    </w:p>
    <w:tbl>
      <w:tblPr>
        <w:bidiVisual/>
        <w:tblW w:w="8788"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8"/>
      </w:tblGrid>
      <w:tr w:rsidR="00B11554" w:rsidRPr="00506026" w:rsidTr="008A4922">
        <w:trPr>
          <w:jc w:val="center"/>
        </w:trPr>
        <w:tc>
          <w:tcPr>
            <w:tcW w:w="8788" w:type="dxa"/>
            <w:tcBorders>
              <w:top w:val="thinThickThinSmallGap" w:sz="24" w:space="0" w:color="auto"/>
              <w:bottom w:val="thinThickThinSmallGap" w:sz="24" w:space="0" w:color="auto"/>
            </w:tcBorders>
          </w:tcPr>
          <w:p w:rsidR="00B11554" w:rsidRPr="00A97B63" w:rsidRDefault="00B11554" w:rsidP="002C3449">
            <w:pPr>
              <w:pStyle w:val="Heading7"/>
              <w:ind w:right="0"/>
              <w:jc w:val="center"/>
              <w:rPr>
                <w:rFonts w:ascii="Simplified Arabic" w:hAnsi="Simplified Arabic" w:cs="Simplified Arabic"/>
                <w:b/>
                <w:bCs/>
                <w:noProof w:val="0"/>
                <w:rtl/>
              </w:rPr>
            </w:pPr>
            <w:r w:rsidRPr="00A97B63">
              <w:rPr>
                <w:rFonts w:ascii="Simplified Arabic" w:hAnsi="Simplified Arabic" w:cs="Simplified Arabic"/>
                <w:b/>
                <w:bCs/>
                <w:noProof w:val="0"/>
                <w:rtl/>
              </w:rPr>
              <w:t>تشرف المنظمات غير الحكومية على حوالي 4</w:t>
            </w:r>
            <w:r>
              <w:rPr>
                <w:rFonts w:ascii="Simplified Arabic" w:hAnsi="Simplified Arabic" w:cs="Simplified Arabic" w:hint="cs"/>
                <w:b/>
                <w:bCs/>
                <w:noProof w:val="0"/>
                <w:rtl/>
              </w:rPr>
              <w:t>3</w:t>
            </w:r>
            <w:r w:rsidRPr="00A97B63">
              <w:rPr>
                <w:rFonts w:ascii="Simplified Arabic" w:hAnsi="Simplified Arabic" w:cs="Simplified Arabic"/>
                <w:b/>
                <w:bCs/>
                <w:noProof w:val="0"/>
                <w:rtl/>
              </w:rPr>
              <w:t xml:space="preserve">% من المستشفيات في فلسطين في العام </w:t>
            </w:r>
            <w:r w:rsidR="002C3449">
              <w:rPr>
                <w:rFonts w:ascii="Simplified Arabic" w:hAnsi="Simplified Arabic" w:cs="Simplified Arabic" w:hint="cs"/>
                <w:b/>
                <w:bCs/>
                <w:noProof w:val="0"/>
                <w:rtl/>
              </w:rPr>
              <w:t>2014</w:t>
            </w:r>
          </w:p>
        </w:tc>
      </w:tr>
    </w:tbl>
    <w:p w:rsidR="00B11554" w:rsidRPr="001326D9" w:rsidRDefault="00B11554" w:rsidP="00B11554">
      <w:pPr>
        <w:ind w:left="73"/>
        <w:jc w:val="both"/>
        <w:rPr>
          <w:rFonts w:cs="Simplified Arabic"/>
          <w:sz w:val="14"/>
          <w:szCs w:val="14"/>
          <w:rtl/>
          <w:lang w:eastAsia="ar-EG" w:bidi="ar-EG"/>
        </w:rPr>
      </w:pPr>
    </w:p>
    <w:p w:rsidR="002C3449" w:rsidRPr="00506026" w:rsidRDefault="002C3449" w:rsidP="002C3449">
      <w:pPr>
        <w:jc w:val="both"/>
        <w:rPr>
          <w:rFonts w:cs="Simplified Arabic"/>
          <w:sz w:val="24"/>
          <w:szCs w:val="24"/>
          <w:rtl/>
          <w:lang w:eastAsia="ar-EG" w:bidi="ar-EG"/>
        </w:rPr>
      </w:pPr>
      <w:r w:rsidRPr="00506026">
        <w:rPr>
          <w:rFonts w:cs="Simplified Arabic"/>
          <w:sz w:val="24"/>
          <w:szCs w:val="24"/>
          <w:rtl/>
          <w:lang w:eastAsia="ar-EG" w:bidi="ar-EG"/>
        </w:rPr>
        <w:t xml:space="preserve">يتكون قطاع الخدمات الصحية في </w:t>
      </w:r>
      <w:r>
        <w:rPr>
          <w:rFonts w:cs="Simplified Arabic"/>
          <w:sz w:val="24"/>
          <w:szCs w:val="24"/>
          <w:rtl/>
          <w:lang w:eastAsia="ar-EG" w:bidi="ar-EG"/>
        </w:rPr>
        <w:t>فلسطين</w:t>
      </w:r>
      <w:r w:rsidRPr="00506026">
        <w:rPr>
          <w:rFonts w:cs="Simplified Arabic"/>
          <w:sz w:val="24"/>
          <w:szCs w:val="24"/>
          <w:rtl/>
          <w:lang w:eastAsia="ar-EG" w:bidi="ar-EG"/>
        </w:rPr>
        <w:t xml:space="preserve"> من خمس</w:t>
      </w:r>
      <w:r>
        <w:rPr>
          <w:rFonts w:cs="Simplified Arabic" w:hint="cs"/>
          <w:sz w:val="24"/>
          <w:szCs w:val="24"/>
          <w:rtl/>
          <w:lang w:eastAsia="ar-EG" w:bidi="ar-EG"/>
        </w:rPr>
        <w:t>ة</w:t>
      </w:r>
      <w:r w:rsidRPr="00506026">
        <w:rPr>
          <w:rFonts w:cs="Simplified Arabic"/>
          <w:sz w:val="24"/>
          <w:szCs w:val="24"/>
          <w:rtl/>
          <w:lang w:eastAsia="ar-EG" w:bidi="ar-EG"/>
        </w:rPr>
        <w:t xml:space="preserve"> قطاعات رئيسة</w:t>
      </w:r>
      <w:r w:rsidRPr="00506026">
        <w:rPr>
          <w:rFonts w:cs="Simplified Arabic"/>
          <w:sz w:val="24"/>
          <w:szCs w:val="24"/>
          <w:rtl/>
        </w:rPr>
        <w:t xml:space="preserve">، </w:t>
      </w:r>
      <w:r w:rsidRPr="00506026">
        <w:rPr>
          <w:rFonts w:cs="Simplified Arabic"/>
          <w:sz w:val="24"/>
          <w:szCs w:val="24"/>
          <w:rtl/>
          <w:lang w:eastAsia="ar-EG" w:bidi="ar-EG"/>
        </w:rPr>
        <w:t>هي</w:t>
      </w:r>
      <w:r>
        <w:rPr>
          <w:rFonts w:cs="Simplified Arabic" w:hint="cs"/>
          <w:sz w:val="24"/>
          <w:szCs w:val="24"/>
          <w:rtl/>
          <w:lang w:eastAsia="ar-EG" w:bidi="ar-EG"/>
        </w:rPr>
        <w:t xml:space="preserve"> وزارة الصحة، ووكالة الغوث، والمنظمات غير الحكومية، والقطاع الخاص والقطاع العسكري.  حيث </w:t>
      </w:r>
      <w:r w:rsidRPr="00506026">
        <w:rPr>
          <w:rFonts w:cs="Simplified Arabic"/>
          <w:sz w:val="24"/>
          <w:szCs w:val="24"/>
          <w:rtl/>
          <w:lang w:eastAsia="ar-EG" w:bidi="ar-EG"/>
        </w:rPr>
        <w:t>تشرف وزارة الصحة على</w:t>
      </w:r>
      <w:r w:rsidRPr="00506026">
        <w:rPr>
          <w:rFonts w:cs="Simplified Arabic" w:hint="cs"/>
          <w:sz w:val="24"/>
          <w:szCs w:val="24"/>
          <w:rtl/>
          <w:lang w:eastAsia="ar-EG" w:bidi="ar-JO"/>
        </w:rPr>
        <w:t xml:space="preserve"> </w:t>
      </w:r>
      <w:r>
        <w:rPr>
          <w:rFonts w:cs="Simplified Arabic" w:hint="cs"/>
          <w:sz w:val="24"/>
          <w:szCs w:val="24"/>
          <w:rtl/>
          <w:lang w:eastAsia="ar-EG" w:bidi="ar-JO"/>
        </w:rPr>
        <w:t>32.5</w:t>
      </w:r>
      <w:r w:rsidRPr="00506026">
        <w:rPr>
          <w:rFonts w:cs="Simplified Arabic" w:hint="cs"/>
          <w:sz w:val="24"/>
          <w:szCs w:val="24"/>
          <w:rtl/>
          <w:lang w:eastAsia="ar-EG" w:bidi="ar-JO"/>
        </w:rPr>
        <w:t>%</w:t>
      </w:r>
      <w:r w:rsidRPr="00506026">
        <w:rPr>
          <w:rFonts w:cs="Simplified Arabic"/>
          <w:sz w:val="24"/>
          <w:szCs w:val="24"/>
          <w:rtl/>
          <w:lang w:eastAsia="ar-EG" w:bidi="ar-EG"/>
        </w:rPr>
        <w:t xml:space="preserve"> من المستشفيات، وعلى </w:t>
      </w:r>
      <w:r>
        <w:rPr>
          <w:rFonts w:cs="Simplified Arabic" w:hint="cs"/>
          <w:sz w:val="24"/>
          <w:szCs w:val="24"/>
          <w:rtl/>
          <w:lang w:eastAsia="ar-EG" w:bidi="ar-EG"/>
        </w:rPr>
        <w:t>54</w:t>
      </w:r>
      <w:r w:rsidRPr="00506026">
        <w:rPr>
          <w:rFonts w:cs="Simplified Arabic"/>
          <w:sz w:val="24"/>
          <w:szCs w:val="24"/>
          <w:rtl/>
          <w:lang w:eastAsia="ar-EG" w:bidi="ar-EG"/>
        </w:rPr>
        <w:t>.</w:t>
      </w:r>
      <w:r>
        <w:rPr>
          <w:rFonts w:cs="Simplified Arabic" w:hint="cs"/>
          <w:sz w:val="24"/>
          <w:szCs w:val="24"/>
          <w:rtl/>
          <w:lang w:eastAsia="ar-EG" w:bidi="ar-EG"/>
        </w:rPr>
        <w:t>8</w:t>
      </w:r>
      <w:r w:rsidRPr="00506026">
        <w:rPr>
          <w:rFonts w:cs="Simplified Arabic"/>
          <w:sz w:val="24"/>
          <w:szCs w:val="24"/>
          <w:rtl/>
          <w:lang w:eastAsia="ar-EG" w:bidi="ar-EG"/>
        </w:rPr>
        <w:t xml:space="preserve">% من </w:t>
      </w:r>
      <w:r w:rsidRPr="00506026">
        <w:rPr>
          <w:rFonts w:cs="Simplified Arabic"/>
          <w:sz w:val="24"/>
          <w:szCs w:val="24"/>
          <w:rtl/>
        </w:rPr>
        <w:t xml:space="preserve">مجموع </w:t>
      </w:r>
      <w:r w:rsidRPr="00506026">
        <w:rPr>
          <w:rFonts w:cs="Simplified Arabic"/>
          <w:sz w:val="24"/>
          <w:szCs w:val="24"/>
          <w:rtl/>
          <w:lang w:eastAsia="ar-EG" w:bidi="ar-EG"/>
        </w:rPr>
        <w:t>الأسرّة، و</w:t>
      </w:r>
      <w:r w:rsidRPr="00506026">
        <w:rPr>
          <w:rFonts w:cs="Simplified Arabic" w:hint="cs"/>
          <w:sz w:val="24"/>
          <w:szCs w:val="24"/>
          <w:rtl/>
          <w:lang w:eastAsia="ar-EG" w:bidi="ar-EG"/>
        </w:rPr>
        <w:t>على</w:t>
      </w:r>
      <w:r w:rsidRPr="00506026">
        <w:rPr>
          <w:rFonts w:cs="Simplified Arabic"/>
          <w:sz w:val="24"/>
          <w:szCs w:val="24"/>
          <w:rtl/>
          <w:lang w:eastAsia="ar-EG" w:bidi="ar-EG"/>
        </w:rPr>
        <w:t xml:space="preserve"> </w:t>
      </w:r>
      <w:r>
        <w:rPr>
          <w:rFonts w:cs="Simplified Arabic" w:hint="cs"/>
          <w:sz w:val="24"/>
          <w:szCs w:val="24"/>
          <w:rtl/>
          <w:lang w:eastAsia="ar-EG" w:bidi="ar-EG"/>
        </w:rPr>
        <w:t>61.5</w:t>
      </w:r>
      <w:r w:rsidRPr="00506026">
        <w:rPr>
          <w:rFonts w:cs="Simplified Arabic"/>
          <w:sz w:val="24"/>
          <w:szCs w:val="24"/>
          <w:rtl/>
          <w:lang w:eastAsia="ar-EG" w:bidi="ar-EG"/>
        </w:rPr>
        <w:t xml:space="preserve">% من عيادات الرعاية الصحية الأولية </w:t>
      </w:r>
      <w:r>
        <w:rPr>
          <w:rFonts w:cs="Simplified Arabic" w:hint="cs"/>
          <w:sz w:val="24"/>
          <w:szCs w:val="24"/>
          <w:rtl/>
          <w:lang w:eastAsia="ar-EG" w:bidi="ar-EG"/>
        </w:rPr>
        <w:t>وذلك</w:t>
      </w:r>
      <w:r w:rsidRPr="00506026">
        <w:rPr>
          <w:rFonts w:cs="Simplified Arabic"/>
          <w:sz w:val="24"/>
          <w:szCs w:val="24"/>
          <w:rtl/>
          <w:lang w:eastAsia="ar-EG" w:bidi="ar-EG"/>
        </w:rPr>
        <w:t xml:space="preserve"> </w:t>
      </w:r>
      <w:r>
        <w:rPr>
          <w:rFonts w:cs="Simplified Arabic" w:hint="cs"/>
          <w:sz w:val="24"/>
          <w:szCs w:val="24"/>
          <w:rtl/>
          <w:lang w:eastAsia="ar-EG" w:bidi="ar-EG"/>
        </w:rPr>
        <w:t>ل</w:t>
      </w:r>
      <w:r w:rsidRPr="00506026">
        <w:rPr>
          <w:rFonts w:cs="Simplified Arabic"/>
          <w:sz w:val="24"/>
          <w:szCs w:val="24"/>
          <w:rtl/>
          <w:lang w:eastAsia="ar-EG" w:bidi="ar-EG"/>
        </w:rPr>
        <w:t xml:space="preserve">لعام </w:t>
      </w:r>
      <w:r>
        <w:rPr>
          <w:rFonts w:cs="Simplified Arabic" w:hint="cs"/>
          <w:sz w:val="24"/>
          <w:szCs w:val="24"/>
          <w:rtl/>
          <w:lang w:eastAsia="ar-EG" w:bidi="ar-EG"/>
        </w:rPr>
        <w:t>2014</w:t>
      </w:r>
      <w:r w:rsidRPr="00506026">
        <w:rPr>
          <w:rFonts w:cs="Simplified Arabic"/>
          <w:sz w:val="24"/>
          <w:szCs w:val="24"/>
          <w:rtl/>
        </w:rPr>
        <w:t>.</w:t>
      </w:r>
      <w:r w:rsidRPr="00506026">
        <w:rPr>
          <w:rFonts w:cs="Simplified Arabic"/>
          <w:sz w:val="24"/>
          <w:szCs w:val="24"/>
          <w:rtl/>
          <w:lang w:eastAsia="ar-EG" w:bidi="ar-EG"/>
        </w:rPr>
        <w:t xml:space="preserve"> </w:t>
      </w:r>
      <w:r>
        <w:rPr>
          <w:rFonts w:cs="Simplified Arabic" w:hint="cs"/>
          <w:sz w:val="24"/>
          <w:szCs w:val="24"/>
          <w:rtl/>
          <w:lang w:eastAsia="ar-EG" w:bidi="ar-EG"/>
        </w:rPr>
        <w:t xml:space="preserve"> و</w:t>
      </w:r>
      <w:r w:rsidRPr="00506026">
        <w:rPr>
          <w:rFonts w:cs="Simplified Arabic"/>
          <w:sz w:val="24"/>
          <w:szCs w:val="24"/>
          <w:rtl/>
          <w:lang w:eastAsia="ar-EG" w:bidi="ar-EG"/>
        </w:rPr>
        <w:t xml:space="preserve">تشرف وكالة الغوث الدولية على </w:t>
      </w:r>
      <w:r>
        <w:rPr>
          <w:rFonts w:cs="Simplified Arabic" w:hint="cs"/>
          <w:sz w:val="24"/>
          <w:szCs w:val="24"/>
          <w:rtl/>
          <w:lang w:eastAsia="ar-EG" w:bidi="ar-EG"/>
        </w:rPr>
        <w:t>1.3% من المستشفيات</w:t>
      </w:r>
      <w:r w:rsidRPr="00506026">
        <w:rPr>
          <w:rFonts w:cs="Simplified Arabic"/>
          <w:sz w:val="24"/>
          <w:szCs w:val="24"/>
          <w:rtl/>
          <w:lang w:eastAsia="ar-EG" w:bidi="ar-EG"/>
        </w:rPr>
        <w:t>، وعلى 1.</w:t>
      </w:r>
      <w:r>
        <w:rPr>
          <w:rFonts w:cs="Simplified Arabic" w:hint="cs"/>
          <w:sz w:val="24"/>
          <w:szCs w:val="24"/>
          <w:rtl/>
          <w:lang w:eastAsia="ar-EG" w:bidi="ar-EG"/>
        </w:rPr>
        <w:t>1</w:t>
      </w:r>
      <w:r>
        <w:rPr>
          <w:rFonts w:cs="Simplified Arabic"/>
          <w:sz w:val="24"/>
          <w:szCs w:val="24"/>
          <w:rtl/>
          <w:lang w:eastAsia="ar-EG" w:bidi="ar-EG"/>
        </w:rPr>
        <w:t>% من مجموع الأسرّة، و</w:t>
      </w:r>
      <w:r>
        <w:rPr>
          <w:rFonts w:cs="Simplified Arabic" w:hint="cs"/>
          <w:sz w:val="24"/>
          <w:szCs w:val="24"/>
          <w:rtl/>
          <w:lang w:eastAsia="ar-EG" w:bidi="ar-EG"/>
        </w:rPr>
        <w:t>8</w:t>
      </w:r>
      <w:r w:rsidRPr="00506026">
        <w:rPr>
          <w:rFonts w:cs="Simplified Arabic"/>
          <w:sz w:val="24"/>
          <w:szCs w:val="24"/>
          <w:rtl/>
          <w:lang w:eastAsia="ar-EG" w:bidi="ar-EG"/>
        </w:rPr>
        <w:t>.</w:t>
      </w:r>
      <w:r>
        <w:rPr>
          <w:rFonts w:cs="Simplified Arabic" w:hint="cs"/>
          <w:sz w:val="24"/>
          <w:szCs w:val="24"/>
          <w:rtl/>
          <w:lang w:eastAsia="ar-EG" w:bidi="ar-EG"/>
        </w:rPr>
        <w:t>1</w:t>
      </w:r>
      <w:r w:rsidRPr="00506026">
        <w:rPr>
          <w:rFonts w:cs="Simplified Arabic"/>
          <w:sz w:val="24"/>
          <w:szCs w:val="24"/>
          <w:rtl/>
          <w:lang w:eastAsia="ar-EG" w:bidi="ar-EG"/>
        </w:rPr>
        <w:t>% من عيادات الرعاية الصحية الأولية</w:t>
      </w:r>
      <w:r w:rsidRPr="00EE5447">
        <w:rPr>
          <w:rFonts w:cs="Simplified Arabic" w:hint="cs"/>
          <w:sz w:val="24"/>
          <w:szCs w:val="24"/>
          <w:rtl/>
          <w:lang w:eastAsia="ar-EG" w:bidi="ar-EG"/>
        </w:rPr>
        <w:t xml:space="preserve"> </w:t>
      </w:r>
      <w:r>
        <w:rPr>
          <w:rFonts w:cs="Simplified Arabic" w:hint="cs"/>
          <w:sz w:val="24"/>
          <w:szCs w:val="24"/>
          <w:rtl/>
          <w:lang w:eastAsia="ar-EG" w:bidi="ar-EG"/>
        </w:rPr>
        <w:t>وذلك</w:t>
      </w:r>
      <w:r w:rsidRPr="00506026">
        <w:rPr>
          <w:rFonts w:cs="Simplified Arabic"/>
          <w:sz w:val="24"/>
          <w:szCs w:val="24"/>
          <w:rtl/>
          <w:lang w:eastAsia="ar-EG" w:bidi="ar-EG"/>
        </w:rPr>
        <w:t xml:space="preserve"> </w:t>
      </w:r>
      <w:r>
        <w:rPr>
          <w:rFonts w:cs="Simplified Arabic" w:hint="cs"/>
          <w:sz w:val="24"/>
          <w:szCs w:val="24"/>
          <w:rtl/>
          <w:lang w:eastAsia="ar-EG" w:bidi="ar-EG"/>
        </w:rPr>
        <w:t>ل</w:t>
      </w:r>
      <w:r w:rsidRPr="00506026">
        <w:rPr>
          <w:rFonts w:cs="Simplified Arabic"/>
          <w:sz w:val="24"/>
          <w:szCs w:val="24"/>
          <w:rtl/>
          <w:lang w:eastAsia="ar-EG" w:bidi="ar-EG"/>
        </w:rPr>
        <w:t xml:space="preserve">لعام </w:t>
      </w:r>
      <w:r>
        <w:rPr>
          <w:rFonts w:cs="Simplified Arabic" w:hint="cs"/>
          <w:sz w:val="24"/>
          <w:szCs w:val="24"/>
          <w:rtl/>
          <w:lang w:eastAsia="ar-EG" w:bidi="ar-EG"/>
        </w:rPr>
        <w:t>2014</w:t>
      </w:r>
      <w:r w:rsidRPr="00506026">
        <w:rPr>
          <w:rFonts w:cs="Simplified Arabic"/>
          <w:sz w:val="24"/>
          <w:szCs w:val="24"/>
          <w:rtl/>
          <w:lang w:eastAsia="ar-EG" w:bidi="ar-EG"/>
        </w:rPr>
        <w:t xml:space="preserve">. </w:t>
      </w:r>
      <w:r>
        <w:rPr>
          <w:rFonts w:cs="Simplified Arabic" w:hint="cs"/>
          <w:sz w:val="24"/>
          <w:szCs w:val="24"/>
          <w:rtl/>
          <w:lang w:eastAsia="ar-EG" w:bidi="ar-EG"/>
        </w:rPr>
        <w:t xml:space="preserve"> </w:t>
      </w:r>
      <w:r w:rsidRPr="00EE5447">
        <w:rPr>
          <w:rFonts w:cs="Simplified Arabic" w:hint="cs"/>
          <w:sz w:val="24"/>
          <w:szCs w:val="24"/>
          <w:rtl/>
          <w:lang w:eastAsia="ar-EG" w:bidi="ar-EG"/>
        </w:rPr>
        <w:t>كما</w:t>
      </w:r>
      <w:r>
        <w:rPr>
          <w:rFonts w:cs="Simplified Arabic" w:hint="cs"/>
          <w:b/>
          <w:bCs/>
          <w:sz w:val="24"/>
          <w:szCs w:val="24"/>
          <w:rtl/>
          <w:lang w:eastAsia="ar-EG" w:bidi="ar-EG"/>
        </w:rPr>
        <w:t xml:space="preserve"> </w:t>
      </w:r>
      <w:r w:rsidRPr="00506026">
        <w:rPr>
          <w:rFonts w:cs="Simplified Arabic"/>
          <w:sz w:val="24"/>
          <w:szCs w:val="24"/>
          <w:rtl/>
        </w:rPr>
        <w:t>لعبت المنظمات غير الحكومية دوراً كبيراً في تقديم خدمات الرعاية الصحية أثناء فترة السيطرة الإسرائيلية على الخدمات الصحية، خاصة في المناطق الريفية النائية وللفئات المهمشة والفقيرة، حيث قدمت الخدمات الصحية مقابل رسوم رمزية.  وقد برز دور هذه المنظمات خلال الانتفاضة الأولى (1987) والثانية (2000) وما صاحبهما من اغلاقات وحصار للمدن الفلسطينية، والتي وقفت عائقاً أمام تنمية خدمات الرعاية الصحية للفلسطينيين.  وقد تميز هذا القطاع بأعلى عدد من الأطباء العامين والمختصين نسبة إلى عدد العيادات التي يشرف عليها</w:t>
      </w:r>
      <w:r>
        <w:rPr>
          <w:rFonts w:cs="Simplified Arabic" w:hint="cs"/>
          <w:sz w:val="24"/>
          <w:szCs w:val="24"/>
          <w:rtl/>
        </w:rPr>
        <w:t>،</w:t>
      </w:r>
      <w:r w:rsidRPr="00506026">
        <w:rPr>
          <w:rFonts w:cs="Simplified Arabic"/>
          <w:sz w:val="24"/>
          <w:szCs w:val="24"/>
          <w:rtl/>
        </w:rPr>
        <w:t xml:space="preserve"> </w:t>
      </w:r>
      <w:r>
        <w:rPr>
          <w:rFonts w:cs="Simplified Arabic" w:hint="cs"/>
          <w:sz w:val="24"/>
          <w:szCs w:val="24"/>
          <w:rtl/>
        </w:rPr>
        <w:t>كما</w:t>
      </w:r>
      <w:r w:rsidRPr="00506026">
        <w:rPr>
          <w:rFonts w:cs="Simplified Arabic"/>
          <w:sz w:val="24"/>
          <w:szCs w:val="24"/>
          <w:rtl/>
        </w:rPr>
        <w:t xml:space="preserve"> اشرف هذا القطاع على </w:t>
      </w:r>
      <w:r>
        <w:rPr>
          <w:rFonts w:cs="Simplified Arabic" w:hint="cs"/>
          <w:sz w:val="24"/>
          <w:szCs w:val="24"/>
          <w:rtl/>
        </w:rPr>
        <w:t>42.5</w:t>
      </w:r>
      <w:r w:rsidRPr="00506026">
        <w:rPr>
          <w:rFonts w:cs="Simplified Arabic"/>
          <w:sz w:val="24"/>
          <w:szCs w:val="24"/>
          <w:rtl/>
        </w:rPr>
        <w:t>%</w:t>
      </w:r>
      <w:r w:rsidRPr="00506026">
        <w:rPr>
          <w:rFonts w:cs="Simplified Arabic" w:hint="cs"/>
          <w:sz w:val="24"/>
          <w:szCs w:val="24"/>
          <w:rtl/>
        </w:rPr>
        <w:t xml:space="preserve"> </w:t>
      </w:r>
      <w:r w:rsidRPr="00506026">
        <w:rPr>
          <w:rFonts w:cs="Simplified Arabic"/>
          <w:sz w:val="24"/>
          <w:szCs w:val="24"/>
          <w:rtl/>
        </w:rPr>
        <w:t xml:space="preserve">من المستشفيات في </w:t>
      </w:r>
      <w:r>
        <w:rPr>
          <w:rFonts w:cs="Simplified Arabic"/>
          <w:sz w:val="24"/>
          <w:szCs w:val="24"/>
          <w:rtl/>
        </w:rPr>
        <w:t>فلسطين</w:t>
      </w:r>
      <w:r w:rsidRPr="00506026">
        <w:rPr>
          <w:rFonts w:cs="Simplified Arabic"/>
          <w:sz w:val="24"/>
          <w:szCs w:val="24"/>
          <w:rtl/>
        </w:rPr>
        <w:t xml:space="preserve">، وعلى </w:t>
      </w:r>
      <w:r>
        <w:rPr>
          <w:rFonts w:cs="Simplified Arabic" w:hint="cs"/>
          <w:sz w:val="24"/>
          <w:szCs w:val="24"/>
          <w:rtl/>
        </w:rPr>
        <w:t>33.1</w:t>
      </w:r>
      <w:r w:rsidRPr="00506026">
        <w:rPr>
          <w:rFonts w:cs="Simplified Arabic"/>
          <w:sz w:val="24"/>
          <w:szCs w:val="24"/>
          <w:rtl/>
        </w:rPr>
        <w:t>% من مجموع الأسرّة</w:t>
      </w:r>
      <w:r>
        <w:rPr>
          <w:rFonts w:cs="Simplified Arabic" w:hint="cs"/>
          <w:sz w:val="24"/>
          <w:szCs w:val="24"/>
          <w:rtl/>
        </w:rPr>
        <w:t xml:space="preserve"> في العام 2014</w:t>
      </w:r>
      <w:r w:rsidRPr="00506026">
        <w:rPr>
          <w:rFonts w:cs="Simplified Arabic"/>
          <w:sz w:val="24"/>
          <w:szCs w:val="24"/>
          <w:rtl/>
        </w:rPr>
        <w:t xml:space="preserve">، وعلى </w:t>
      </w:r>
      <w:r>
        <w:rPr>
          <w:rFonts w:cs="Simplified Arabic" w:hint="cs"/>
          <w:sz w:val="24"/>
          <w:szCs w:val="24"/>
          <w:rtl/>
        </w:rPr>
        <w:t>27.4</w:t>
      </w:r>
      <w:r w:rsidRPr="00506026">
        <w:rPr>
          <w:rFonts w:cs="Simplified Arabic"/>
          <w:sz w:val="24"/>
          <w:szCs w:val="24"/>
          <w:rtl/>
        </w:rPr>
        <w:t xml:space="preserve">% من عيادات الرعاية الأولية. </w:t>
      </w:r>
      <w:r>
        <w:rPr>
          <w:rFonts w:cs="Simplified Arabic" w:hint="cs"/>
          <w:sz w:val="24"/>
          <w:szCs w:val="24"/>
          <w:rtl/>
          <w:lang w:eastAsia="ar-EG" w:bidi="ar-EG"/>
        </w:rPr>
        <w:t xml:space="preserve"> </w:t>
      </w:r>
      <w:r>
        <w:rPr>
          <w:rFonts w:cs="Simplified Arabic" w:hint="cs"/>
          <w:sz w:val="24"/>
          <w:szCs w:val="24"/>
          <w:rtl/>
          <w:lang w:eastAsia="ar-EG"/>
        </w:rPr>
        <w:t xml:space="preserve">في حين </w:t>
      </w:r>
      <w:r w:rsidRPr="00506026">
        <w:rPr>
          <w:rFonts w:cs="Simplified Arabic"/>
          <w:sz w:val="24"/>
          <w:szCs w:val="24"/>
          <w:rtl/>
          <w:lang w:eastAsia="ar-EG" w:bidi="ar-EG"/>
        </w:rPr>
        <w:t xml:space="preserve">اشرف القطاع الخاص على </w:t>
      </w:r>
      <w:r>
        <w:rPr>
          <w:rFonts w:cs="Simplified Arabic" w:hint="cs"/>
          <w:sz w:val="24"/>
          <w:szCs w:val="24"/>
          <w:rtl/>
          <w:lang w:eastAsia="ar-EG" w:bidi="ar-EG"/>
        </w:rPr>
        <w:t>20.0</w:t>
      </w:r>
      <w:r>
        <w:rPr>
          <w:rFonts w:cs="Simplified Arabic"/>
          <w:sz w:val="24"/>
          <w:szCs w:val="24"/>
          <w:rtl/>
          <w:lang w:eastAsia="ar-EG" w:bidi="ar-EG"/>
        </w:rPr>
        <w:t>% من المستشفيات</w:t>
      </w:r>
      <w:r w:rsidRPr="00506026">
        <w:rPr>
          <w:rFonts w:cs="Simplified Arabic"/>
          <w:sz w:val="24"/>
          <w:szCs w:val="24"/>
          <w:rtl/>
          <w:lang w:eastAsia="ar-EG" w:bidi="ar-EG"/>
        </w:rPr>
        <w:t xml:space="preserve">، وعلى </w:t>
      </w:r>
      <w:r>
        <w:rPr>
          <w:rFonts w:cs="Simplified Arabic" w:hint="cs"/>
          <w:sz w:val="24"/>
          <w:szCs w:val="24"/>
          <w:rtl/>
          <w:lang w:eastAsia="ar-EG" w:bidi="ar-EG"/>
        </w:rPr>
        <w:t>8</w:t>
      </w:r>
      <w:r w:rsidRPr="00506026">
        <w:rPr>
          <w:rFonts w:cs="Simplified Arabic" w:hint="cs"/>
          <w:sz w:val="24"/>
          <w:szCs w:val="24"/>
          <w:rtl/>
          <w:lang w:eastAsia="ar-EG" w:bidi="ar-EG"/>
        </w:rPr>
        <w:t>.</w:t>
      </w:r>
      <w:r>
        <w:rPr>
          <w:rFonts w:cs="Simplified Arabic" w:hint="cs"/>
          <w:sz w:val="24"/>
          <w:szCs w:val="24"/>
          <w:rtl/>
          <w:lang w:eastAsia="ar-EG" w:bidi="ar-EG"/>
        </w:rPr>
        <w:t>6</w:t>
      </w:r>
      <w:r w:rsidRPr="00506026">
        <w:rPr>
          <w:rFonts w:cs="Simplified Arabic"/>
          <w:sz w:val="24"/>
          <w:szCs w:val="24"/>
          <w:rtl/>
          <w:lang w:eastAsia="ar-EG" w:bidi="ar-EG"/>
        </w:rPr>
        <w:t xml:space="preserve">% من </w:t>
      </w:r>
      <w:r w:rsidRPr="00506026">
        <w:rPr>
          <w:rFonts w:cs="Simplified Arabic"/>
          <w:sz w:val="24"/>
          <w:szCs w:val="24"/>
          <w:rtl/>
        </w:rPr>
        <w:t xml:space="preserve">مجموع </w:t>
      </w:r>
      <w:r w:rsidRPr="00506026">
        <w:rPr>
          <w:rFonts w:cs="Simplified Arabic"/>
          <w:sz w:val="24"/>
          <w:szCs w:val="24"/>
          <w:rtl/>
          <w:lang w:eastAsia="ar-EG" w:bidi="ar-EG"/>
        </w:rPr>
        <w:t>الأسرّة</w:t>
      </w:r>
      <w:r>
        <w:rPr>
          <w:rFonts w:cs="Simplified Arabic" w:hint="cs"/>
          <w:sz w:val="24"/>
          <w:szCs w:val="24"/>
          <w:rtl/>
          <w:lang w:eastAsia="ar-EG" w:bidi="ar-EG"/>
        </w:rPr>
        <w:t xml:space="preserve"> وذلك</w:t>
      </w:r>
      <w:r w:rsidRPr="00506026">
        <w:rPr>
          <w:rFonts w:cs="Simplified Arabic"/>
          <w:sz w:val="24"/>
          <w:szCs w:val="24"/>
          <w:rtl/>
          <w:lang w:eastAsia="ar-EG" w:bidi="ar-EG"/>
        </w:rPr>
        <w:t xml:space="preserve"> </w:t>
      </w:r>
      <w:r>
        <w:rPr>
          <w:rFonts w:cs="Simplified Arabic" w:hint="cs"/>
          <w:sz w:val="24"/>
          <w:szCs w:val="24"/>
          <w:rtl/>
          <w:lang w:eastAsia="ar-EG" w:bidi="ar-EG"/>
        </w:rPr>
        <w:t>ل</w:t>
      </w:r>
      <w:r w:rsidRPr="00506026">
        <w:rPr>
          <w:rFonts w:cs="Simplified Arabic"/>
          <w:sz w:val="24"/>
          <w:szCs w:val="24"/>
          <w:rtl/>
          <w:lang w:eastAsia="ar-EG" w:bidi="ar-EG"/>
        </w:rPr>
        <w:t xml:space="preserve">لعام </w:t>
      </w:r>
      <w:r>
        <w:rPr>
          <w:rFonts w:cs="Simplified Arabic" w:hint="cs"/>
          <w:sz w:val="24"/>
          <w:szCs w:val="24"/>
          <w:rtl/>
          <w:lang w:eastAsia="ar-EG" w:bidi="ar-EG"/>
        </w:rPr>
        <w:t>2014</w:t>
      </w:r>
      <w:r w:rsidRPr="00506026">
        <w:rPr>
          <w:rFonts w:cs="Simplified Arabic"/>
          <w:sz w:val="24"/>
          <w:szCs w:val="24"/>
          <w:rtl/>
          <w:lang w:eastAsia="ar-EG" w:bidi="ar-EG"/>
        </w:rPr>
        <w:t>.</w:t>
      </w:r>
      <w:r>
        <w:rPr>
          <w:rFonts w:cs="Simplified Arabic" w:hint="cs"/>
          <w:sz w:val="24"/>
          <w:szCs w:val="24"/>
          <w:rtl/>
          <w:lang w:eastAsia="ar-EG" w:bidi="ar-EG"/>
        </w:rPr>
        <w:t xml:space="preserve">  </w:t>
      </w:r>
      <w:r w:rsidRPr="00506026">
        <w:rPr>
          <w:rFonts w:cs="Simplified Arabic"/>
          <w:sz w:val="24"/>
          <w:szCs w:val="24"/>
          <w:rtl/>
          <w:lang w:eastAsia="ar-EG" w:bidi="ar-EG"/>
        </w:rPr>
        <w:t xml:space="preserve">بالإضافة للقطاعات المبينة أعلاه فان هناك قطاع آخر يعمل في </w:t>
      </w:r>
      <w:r>
        <w:rPr>
          <w:rFonts w:cs="Simplified Arabic"/>
          <w:sz w:val="24"/>
          <w:szCs w:val="24"/>
          <w:rtl/>
          <w:lang w:eastAsia="ar-EG" w:bidi="ar-EG"/>
        </w:rPr>
        <w:t>فلسطين</w:t>
      </w:r>
      <w:r w:rsidRPr="00506026">
        <w:rPr>
          <w:rFonts w:cs="Simplified Arabic"/>
          <w:sz w:val="24"/>
          <w:szCs w:val="24"/>
          <w:rtl/>
          <w:lang w:eastAsia="ar-EG" w:bidi="ar-EG"/>
        </w:rPr>
        <w:t xml:space="preserve"> توفر بعد استلام السلطة الفلسطينية السيطرة الإدارية والأمنية في المناطق الخاضعة لسيطرتها وهو القطاع العسكري حيث يشرف على </w:t>
      </w:r>
      <w:r>
        <w:rPr>
          <w:rFonts w:cs="Simplified Arabic" w:hint="cs"/>
          <w:sz w:val="24"/>
          <w:szCs w:val="24"/>
          <w:rtl/>
          <w:lang w:eastAsia="ar-EG" w:bidi="ar-EG"/>
        </w:rPr>
        <w:t>3</w:t>
      </w:r>
      <w:r w:rsidRPr="00506026">
        <w:rPr>
          <w:rFonts w:cs="Simplified Arabic"/>
          <w:sz w:val="24"/>
          <w:szCs w:val="24"/>
          <w:rtl/>
          <w:lang w:eastAsia="ar-EG" w:bidi="ar-EG"/>
        </w:rPr>
        <w:t>.</w:t>
      </w:r>
      <w:r>
        <w:rPr>
          <w:rFonts w:cs="Simplified Arabic" w:hint="cs"/>
          <w:sz w:val="24"/>
          <w:szCs w:val="24"/>
          <w:rtl/>
          <w:lang w:eastAsia="ar-EG" w:bidi="ar-EG"/>
        </w:rPr>
        <w:t>8</w:t>
      </w:r>
      <w:r w:rsidRPr="00506026">
        <w:rPr>
          <w:rFonts w:cs="Simplified Arabic"/>
          <w:sz w:val="24"/>
          <w:szCs w:val="24"/>
          <w:rtl/>
          <w:lang w:eastAsia="ar-EG" w:bidi="ar-EG"/>
        </w:rPr>
        <w:t xml:space="preserve">% من المستشفيات، وعلى </w:t>
      </w:r>
      <w:r>
        <w:rPr>
          <w:rFonts w:cs="Simplified Arabic" w:hint="cs"/>
          <w:sz w:val="24"/>
          <w:szCs w:val="24"/>
          <w:rtl/>
          <w:lang w:eastAsia="ar-EG" w:bidi="ar-EG"/>
        </w:rPr>
        <w:t>2.3</w:t>
      </w:r>
      <w:r w:rsidRPr="00506026">
        <w:rPr>
          <w:rFonts w:cs="Simplified Arabic"/>
          <w:sz w:val="24"/>
          <w:szCs w:val="24"/>
          <w:rtl/>
          <w:lang w:eastAsia="ar-EG" w:bidi="ar-EG"/>
        </w:rPr>
        <w:t xml:space="preserve">% من مجموع أسرّة المستشفيات في </w:t>
      </w:r>
      <w:r>
        <w:rPr>
          <w:rFonts w:cs="Simplified Arabic"/>
          <w:sz w:val="24"/>
          <w:szCs w:val="24"/>
          <w:rtl/>
          <w:lang w:eastAsia="ar-EG" w:bidi="ar-EG"/>
        </w:rPr>
        <w:t>فلسطين</w:t>
      </w:r>
      <w:r>
        <w:rPr>
          <w:rFonts w:cs="Simplified Arabic" w:hint="cs"/>
          <w:sz w:val="24"/>
          <w:szCs w:val="24"/>
          <w:rtl/>
          <w:lang w:eastAsia="ar-EG" w:bidi="ar-EG"/>
        </w:rPr>
        <w:t>،</w:t>
      </w:r>
      <w:r w:rsidRPr="00457FD1">
        <w:rPr>
          <w:rFonts w:cs="Simplified Arabic"/>
          <w:sz w:val="24"/>
          <w:szCs w:val="24"/>
          <w:rtl/>
        </w:rPr>
        <w:t xml:space="preserve"> </w:t>
      </w:r>
      <w:r w:rsidRPr="00506026">
        <w:rPr>
          <w:rFonts w:cs="Simplified Arabic"/>
          <w:sz w:val="24"/>
          <w:szCs w:val="24"/>
          <w:rtl/>
        </w:rPr>
        <w:t xml:space="preserve">وعلى </w:t>
      </w:r>
      <w:r>
        <w:rPr>
          <w:rFonts w:cs="Simplified Arabic" w:hint="cs"/>
          <w:sz w:val="24"/>
          <w:szCs w:val="24"/>
          <w:rtl/>
        </w:rPr>
        <w:t>3.0</w:t>
      </w:r>
      <w:r w:rsidRPr="00506026">
        <w:rPr>
          <w:rFonts w:cs="Simplified Arabic"/>
          <w:sz w:val="24"/>
          <w:szCs w:val="24"/>
          <w:rtl/>
        </w:rPr>
        <w:t>% من عيادات الرعاية الأولية</w:t>
      </w:r>
      <w:r w:rsidRPr="007F04E1">
        <w:rPr>
          <w:rFonts w:cs="Simplified Arabic"/>
          <w:sz w:val="24"/>
          <w:szCs w:val="24"/>
          <w:rtl/>
          <w:lang w:eastAsia="ar-EG" w:bidi="ar-EG"/>
        </w:rPr>
        <w:t xml:space="preserve"> </w:t>
      </w:r>
      <w:r w:rsidRPr="00506026">
        <w:rPr>
          <w:rFonts w:cs="Simplified Arabic"/>
          <w:sz w:val="24"/>
          <w:szCs w:val="24"/>
          <w:rtl/>
          <w:lang w:eastAsia="ar-EG" w:bidi="ar-EG"/>
        </w:rPr>
        <w:t xml:space="preserve">في العام </w:t>
      </w:r>
      <w:r>
        <w:rPr>
          <w:rFonts w:cs="Simplified Arabic" w:hint="cs"/>
          <w:sz w:val="24"/>
          <w:szCs w:val="24"/>
          <w:rtl/>
          <w:lang w:eastAsia="ar-EG" w:bidi="ar-EG"/>
        </w:rPr>
        <w:t>2014</w:t>
      </w:r>
      <w:r>
        <w:rPr>
          <w:rFonts w:cs="Simplified Arabic" w:hint="cs"/>
          <w:sz w:val="24"/>
          <w:szCs w:val="24"/>
          <w:rtl/>
        </w:rPr>
        <w:t>.</w:t>
      </w:r>
      <w:r w:rsidRPr="00506026">
        <w:rPr>
          <w:rFonts w:cs="Simplified Arabic"/>
          <w:sz w:val="24"/>
          <w:szCs w:val="24"/>
          <w:rtl/>
        </w:rPr>
        <w:t xml:space="preserve"> </w:t>
      </w:r>
    </w:p>
    <w:p w:rsidR="00B11554" w:rsidRPr="00A97B63" w:rsidRDefault="00B11554" w:rsidP="00B11554">
      <w:pPr>
        <w:ind w:left="73"/>
        <w:jc w:val="both"/>
        <w:rPr>
          <w:rFonts w:cs="Simplified Arabic"/>
          <w:rtl/>
          <w:lang w:eastAsia="ar-EG" w:bidi="ar-EG"/>
        </w:rPr>
      </w:pPr>
      <w:r w:rsidRPr="00506026">
        <w:rPr>
          <w:rFonts w:cs="Simplified Arabic"/>
          <w:sz w:val="24"/>
          <w:szCs w:val="24"/>
          <w:rtl/>
          <w:lang w:eastAsia="ar-EG" w:bidi="ar-EG"/>
        </w:rPr>
        <w:t xml:space="preserve"> </w:t>
      </w:r>
    </w:p>
    <w:p w:rsidR="00B11554" w:rsidRPr="00506026" w:rsidRDefault="00B11554" w:rsidP="002C3449">
      <w:pPr>
        <w:ind w:left="73"/>
        <w:jc w:val="center"/>
        <w:rPr>
          <w:rFonts w:ascii="Arial" w:hAnsi="Arial" w:cs="Simplified Arabic"/>
          <w:b/>
          <w:bCs/>
          <w:sz w:val="22"/>
          <w:szCs w:val="22"/>
          <w:rtl/>
        </w:rPr>
      </w:pPr>
      <w:r w:rsidRPr="00506026">
        <w:rPr>
          <w:rFonts w:ascii="Arial" w:hAnsi="Arial" w:cs="Simplified Arabic"/>
          <w:b/>
          <w:bCs/>
          <w:sz w:val="22"/>
          <w:szCs w:val="22"/>
          <w:rtl/>
          <w:lang w:eastAsia="ar-EG" w:bidi="ar-EG"/>
        </w:rPr>
        <w:t xml:space="preserve">توزيع مؤسسات الرعاية الصحية في </w:t>
      </w:r>
      <w:r>
        <w:rPr>
          <w:rFonts w:ascii="Arial" w:hAnsi="Arial" w:cs="Simplified Arabic"/>
          <w:b/>
          <w:bCs/>
          <w:sz w:val="22"/>
          <w:szCs w:val="22"/>
          <w:rtl/>
          <w:lang w:eastAsia="ar-EG" w:bidi="ar-EG"/>
        </w:rPr>
        <w:t>فلسطين</w:t>
      </w:r>
      <w:r w:rsidRPr="00506026">
        <w:rPr>
          <w:rFonts w:ascii="Arial" w:hAnsi="Arial" w:cs="Simplified Arabic"/>
          <w:b/>
          <w:bCs/>
          <w:sz w:val="22"/>
          <w:szCs w:val="22"/>
          <w:rtl/>
          <w:lang w:eastAsia="ar-EG" w:bidi="ar-EG"/>
        </w:rPr>
        <w:t xml:space="preserve"> حسب القطاع الصحي </w:t>
      </w:r>
      <w:r w:rsidRPr="00506026">
        <w:rPr>
          <w:rFonts w:ascii="Arial" w:hAnsi="Arial" w:cs="Simplified Arabic"/>
          <w:b/>
          <w:bCs/>
          <w:sz w:val="22"/>
          <w:szCs w:val="22"/>
          <w:rtl/>
        </w:rPr>
        <w:t xml:space="preserve">المشرف، </w:t>
      </w:r>
      <w:r w:rsidR="002C3449">
        <w:rPr>
          <w:rFonts w:ascii="Arial" w:hAnsi="Arial" w:cs="Simplified Arabic" w:hint="cs"/>
          <w:b/>
          <w:bCs/>
          <w:sz w:val="22"/>
          <w:szCs w:val="22"/>
          <w:rtl/>
        </w:rPr>
        <w:t>2014</w:t>
      </w:r>
    </w:p>
    <w:p w:rsidR="00B11554" w:rsidRPr="00601B98" w:rsidRDefault="00B11554" w:rsidP="00B11554">
      <w:pPr>
        <w:ind w:left="73"/>
        <w:jc w:val="center"/>
        <w:rPr>
          <w:rFonts w:cs="Simplified Arabic"/>
          <w:sz w:val="10"/>
          <w:szCs w:val="10"/>
          <w:rtl/>
        </w:rPr>
      </w:pPr>
    </w:p>
    <w:tbl>
      <w:tblPr>
        <w:bidiVisual/>
        <w:tblW w:w="8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20"/>
        <w:gridCol w:w="1981"/>
        <w:gridCol w:w="1575"/>
        <w:gridCol w:w="2669"/>
      </w:tblGrid>
      <w:tr w:rsidR="00B11554" w:rsidRPr="00506026" w:rsidTr="008A4922">
        <w:trPr>
          <w:trHeight w:val="340"/>
          <w:jc w:val="center"/>
        </w:trPr>
        <w:tc>
          <w:tcPr>
            <w:tcW w:w="2620" w:type="dxa"/>
            <w:tcBorders>
              <w:bottom w:val="single" w:sz="4" w:space="0" w:color="auto"/>
            </w:tcBorders>
            <w:vAlign w:val="center"/>
          </w:tcPr>
          <w:p w:rsidR="00B11554" w:rsidRPr="00506026" w:rsidRDefault="00B11554" w:rsidP="008A4922">
            <w:pPr>
              <w:jc w:val="center"/>
              <w:rPr>
                <w:rFonts w:ascii="Arial" w:hAnsi="Arial" w:cs="Arial"/>
                <w:b/>
                <w:bCs/>
                <w:sz w:val="18"/>
                <w:szCs w:val="18"/>
                <w:rtl/>
              </w:rPr>
            </w:pPr>
            <w:r w:rsidRPr="00506026">
              <w:rPr>
                <w:rFonts w:ascii="Arial" w:hAnsi="Arial" w:cs="Simplified Arabic"/>
                <w:b/>
                <w:bCs/>
                <w:sz w:val="18"/>
                <w:szCs w:val="18"/>
                <w:rtl/>
              </w:rPr>
              <w:t>القطاع المشرف</w:t>
            </w:r>
          </w:p>
        </w:tc>
        <w:tc>
          <w:tcPr>
            <w:tcW w:w="1981" w:type="dxa"/>
            <w:tcBorders>
              <w:bottom w:val="single" w:sz="4" w:space="0" w:color="auto"/>
            </w:tcBorders>
            <w:vAlign w:val="center"/>
          </w:tcPr>
          <w:p w:rsidR="00B11554" w:rsidRPr="00506026" w:rsidRDefault="00B11554" w:rsidP="008A4922">
            <w:pPr>
              <w:jc w:val="center"/>
              <w:outlineLvl w:val="0"/>
              <w:rPr>
                <w:rFonts w:ascii="Arial" w:hAnsi="Arial" w:cs="Arial"/>
                <w:b/>
                <w:bCs/>
                <w:sz w:val="18"/>
                <w:szCs w:val="18"/>
                <w:rtl/>
              </w:rPr>
            </w:pPr>
            <w:r w:rsidRPr="00506026">
              <w:rPr>
                <w:rFonts w:ascii="Arial" w:hAnsi="Arial" w:cs="Simplified Arabic"/>
                <w:b/>
                <w:bCs/>
                <w:sz w:val="18"/>
                <w:szCs w:val="18"/>
                <w:rtl/>
              </w:rPr>
              <w:t xml:space="preserve">عدد المستشفيات </w:t>
            </w:r>
          </w:p>
        </w:tc>
        <w:tc>
          <w:tcPr>
            <w:tcW w:w="1575" w:type="dxa"/>
            <w:tcBorders>
              <w:bottom w:val="single" w:sz="4" w:space="0" w:color="auto"/>
            </w:tcBorders>
            <w:vAlign w:val="center"/>
          </w:tcPr>
          <w:p w:rsidR="00B11554" w:rsidRPr="00506026" w:rsidRDefault="00B11554" w:rsidP="008A4922">
            <w:pPr>
              <w:jc w:val="center"/>
              <w:rPr>
                <w:rFonts w:ascii="Arial" w:hAnsi="Arial" w:cs="Arial"/>
                <w:b/>
                <w:bCs/>
                <w:sz w:val="18"/>
                <w:szCs w:val="18"/>
                <w:rtl/>
              </w:rPr>
            </w:pPr>
            <w:r w:rsidRPr="00506026">
              <w:rPr>
                <w:rFonts w:ascii="Arial" w:hAnsi="Arial" w:cs="Simplified Arabic"/>
                <w:b/>
                <w:bCs/>
                <w:sz w:val="18"/>
                <w:szCs w:val="18"/>
                <w:rtl/>
              </w:rPr>
              <w:t>عدد الأسر</w:t>
            </w:r>
            <w:r>
              <w:rPr>
                <w:rFonts w:ascii="Arial" w:hAnsi="Arial" w:cs="Simplified Arabic" w:hint="cs"/>
                <w:b/>
                <w:bCs/>
                <w:sz w:val="18"/>
                <w:szCs w:val="18"/>
                <w:rtl/>
              </w:rPr>
              <w:t>ّ</w:t>
            </w:r>
            <w:r w:rsidRPr="00506026">
              <w:rPr>
                <w:rFonts w:ascii="Arial" w:hAnsi="Arial" w:cs="Simplified Arabic"/>
                <w:b/>
                <w:bCs/>
                <w:sz w:val="18"/>
                <w:szCs w:val="18"/>
                <w:rtl/>
              </w:rPr>
              <w:t xml:space="preserve">ة </w:t>
            </w:r>
          </w:p>
        </w:tc>
        <w:tc>
          <w:tcPr>
            <w:tcW w:w="2669" w:type="dxa"/>
            <w:tcBorders>
              <w:bottom w:val="single" w:sz="4" w:space="0" w:color="auto"/>
            </w:tcBorders>
            <w:vAlign w:val="center"/>
          </w:tcPr>
          <w:p w:rsidR="00B11554" w:rsidRPr="00506026" w:rsidRDefault="00B11554" w:rsidP="008A4922">
            <w:pPr>
              <w:jc w:val="center"/>
              <w:rPr>
                <w:rFonts w:ascii="Arial" w:hAnsi="Arial" w:cs="Arial"/>
                <w:b/>
                <w:bCs/>
                <w:sz w:val="18"/>
                <w:szCs w:val="18"/>
                <w:rtl/>
              </w:rPr>
            </w:pPr>
            <w:r w:rsidRPr="00506026">
              <w:rPr>
                <w:rFonts w:ascii="Arial" w:hAnsi="Arial" w:cs="Simplified Arabic"/>
                <w:b/>
                <w:bCs/>
                <w:sz w:val="18"/>
                <w:szCs w:val="18"/>
                <w:rtl/>
              </w:rPr>
              <w:t>عيادات الرعاية الأولية</w:t>
            </w:r>
          </w:p>
        </w:tc>
      </w:tr>
      <w:tr w:rsidR="00B11554" w:rsidRPr="00506026" w:rsidTr="008A4922">
        <w:trPr>
          <w:trHeight w:val="340"/>
          <w:jc w:val="center"/>
        </w:trPr>
        <w:tc>
          <w:tcPr>
            <w:tcW w:w="2620" w:type="dxa"/>
            <w:tcBorders>
              <w:bottom w:val="nil"/>
            </w:tcBorders>
            <w:vAlign w:val="center"/>
          </w:tcPr>
          <w:p w:rsidR="00B11554" w:rsidRPr="00506026" w:rsidRDefault="00B11554" w:rsidP="008A4922">
            <w:pPr>
              <w:rPr>
                <w:rFonts w:ascii="Arial" w:hAnsi="Arial" w:cs="Simplified Arabic"/>
                <w:b/>
                <w:bCs/>
                <w:sz w:val="18"/>
                <w:szCs w:val="18"/>
                <w:rtl/>
              </w:rPr>
            </w:pPr>
            <w:r w:rsidRPr="00506026">
              <w:rPr>
                <w:rFonts w:ascii="Arial" w:hAnsi="Arial" w:cs="Simplified Arabic"/>
                <w:b/>
                <w:bCs/>
                <w:sz w:val="18"/>
                <w:szCs w:val="18"/>
                <w:rtl/>
              </w:rPr>
              <w:t>المجموع</w:t>
            </w:r>
          </w:p>
        </w:tc>
        <w:tc>
          <w:tcPr>
            <w:tcW w:w="1981" w:type="dxa"/>
            <w:tcBorders>
              <w:bottom w:val="nil"/>
              <w:right w:val="nil"/>
            </w:tcBorders>
            <w:vAlign w:val="center"/>
          </w:tcPr>
          <w:p w:rsidR="00B11554" w:rsidRPr="00506026" w:rsidRDefault="00B11554" w:rsidP="008A4922">
            <w:pPr>
              <w:ind w:firstLine="396"/>
              <w:rPr>
                <w:rFonts w:ascii="Arial" w:hAnsi="Arial" w:cs="Arial"/>
                <w:b/>
                <w:bCs/>
                <w:sz w:val="18"/>
                <w:szCs w:val="18"/>
                <w:rtl/>
              </w:rPr>
            </w:pPr>
            <w:r>
              <w:rPr>
                <w:rFonts w:ascii="Arial" w:hAnsi="Arial" w:cs="Arial" w:hint="cs"/>
                <w:b/>
                <w:bCs/>
                <w:sz w:val="18"/>
                <w:szCs w:val="18"/>
                <w:rtl/>
              </w:rPr>
              <w:t>80</w:t>
            </w:r>
          </w:p>
        </w:tc>
        <w:tc>
          <w:tcPr>
            <w:tcW w:w="1575" w:type="dxa"/>
            <w:tcBorders>
              <w:left w:val="nil"/>
              <w:bottom w:val="nil"/>
              <w:right w:val="nil"/>
            </w:tcBorders>
            <w:vAlign w:val="center"/>
          </w:tcPr>
          <w:p w:rsidR="00B11554" w:rsidRPr="005A29E4" w:rsidRDefault="005A29E4" w:rsidP="005A29E4">
            <w:pPr>
              <w:ind w:firstLine="396"/>
              <w:rPr>
                <w:rFonts w:ascii="Arial" w:hAnsi="Arial" w:cs="Arial"/>
                <w:b/>
                <w:bCs/>
                <w:sz w:val="18"/>
                <w:szCs w:val="18"/>
              </w:rPr>
            </w:pPr>
            <w:r w:rsidRPr="005A29E4">
              <w:rPr>
                <w:rFonts w:ascii="Arial" w:hAnsi="Arial" w:cs="Arial"/>
                <w:b/>
                <w:bCs/>
                <w:sz w:val="18"/>
                <w:szCs w:val="18"/>
              </w:rPr>
              <w:t>5,939</w:t>
            </w:r>
          </w:p>
        </w:tc>
        <w:tc>
          <w:tcPr>
            <w:tcW w:w="2669" w:type="dxa"/>
            <w:tcBorders>
              <w:left w:val="nil"/>
              <w:bottom w:val="nil"/>
            </w:tcBorders>
            <w:vAlign w:val="center"/>
          </w:tcPr>
          <w:p w:rsidR="00B11554" w:rsidRPr="00506026" w:rsidRDefault="002C3449" w:rsidP="008A4922">
            <w:pPr>
              <w:ind w:firstLine="396"/>
              <w:rPr>
                <w:rFonts w:ascii="Arial" w:hAnsi="Arial" w:cs="Arial"/>
                <w:b/>
                <w:bCs/>
                <w:sz w:val="18"/>
                <w:szCs w:val="18"/>
                <w:rtl/>
              </w:rPr>
            </w:pPr>
            <w:r>
              <w:rPr>
                <w:rFonts w:ascii="Arial" w:hAnsi="Arial" w:cs="Arial"/>
                <w:b/>
                <w:bCs/>
                <w:sz w:val="18"/>
                <w:szCs w:val="18"/>
              </w:rPr>
              <w:t>767</w:t>
            </w:r>
          </w:p>
        </w:tc>
      </w:tr>
      <w:tr w:rsidR="005A29E4" w:rsidRPr="00506026" w:rsidTr="008A4922">
        <w:trPr>
          <w:trHeight w:val="340"/>
          <w:jc w:val="center"/>
        </w:trPr>
        <w:tc>
          <w:tcPr>
            <w:tcW w:w="2620" w:type="dxa"/>
            <w:tcBorders>
              <w:top w:val="nil"/>
              <w:bottom w:val="nil"/>
            </w:tcBorders>
            <w:vAlign w:val="center"/>
          </w:tcPr>
          <w:p w:rsidR="005A29E4" w:rsidRPr="00506026" w:rsidRDefault="005A29E4" w:rsidP="008A4922">
            <w:pPr>
              <w:rPr>
                <w:rFonts w:ascii="Arial" w:hAnsi="Arial" w:cs="Arial"/>
                <w:sz w:val="18"/>
                <w:szCs w:val="18"/>
                <w:rtl/>
              </w:rPr>
            </w:pPr>
            <w:r w:rsidRPr="00506026">
              <w:rPr>
                <w:rFonts w:ascii="Arial" w:hAnsi="Arial" w:cs="Simplified Arabic"/>
                <w:sz w:val="18"/>
                <w:szCs w:val="18"/>
                <w:rtl/>
              </w:rPr>
              <w:t>وزارة الصحة</w:t>
            </w:r>
          </w:p>
        </w:tc>
        <w:tc>
          <w:tcPr>
            <w:tcW w:w="1981" w:type="dxa"/>
            <w:tcBorders>
              <w:top w:val="nil"/>
              <w:bottom w:val="nil"/>
              <w:right w:val="nil"/>
            </w:tcBorders>
            <w:vAlign w:val="center"/>
          </w:tcPr>
          <w:p w:rsidR="005A29E4" w:rsidRPr="00506026" w:rsidRDefault="005A29E4" w:rsidP="008A4922">
            <w:pPr>
              <w:ind w:firstLine="396"/>
              <w:rPr>
                <w:rFonts w:ascii="Arial" w:hAnsi="Arial" w:cs="Arial"/>
                <w:sz w:val="18"/>
                <w:szCs w:val="18"/>
                <w:rtl/>
              </w:rPr>
            </w:pPr>
            <w:r w:rsidRPr="00506026">
              <w:rPr>
                <w:rFonts w:ascii="Arial" w:hAnsi="Arial" w:cs="Arial"/>
                <w:sz w:val="18"/>
                <w:szCs w:val="18"/>
              </w:rPr>
              <w:t>25</w:t>
            </w:r>
          </w:p>
        </w:tc>
        <w:tc>
          <w:tcPr>
            <w:tcW w:w="1575" w:type="dxa"/>
            <w:tcBorders>
              <w:top w:val="nil"/>
              <w:left w:val="nil"/>
              <w:bottom w:val="nil"/>
              <w:right w:val="nil"/>
            </w:tcBorders>
            <w:vAlign w:val="center"/>
          </w:tcPr>
          <w:p w:rsidR="005A29E4" w:rsidRPr="005A29E4" w:rsidRDefault="005A29E4" w:rsidP="00565667">
            <w:pPr>
              <w:ind w:firstLine="396"/>
              <w:rPr>
                <w:rFonts w:ascii="Arial" w:hAnsi="Arial" w:cs="Arial"/>
                <w:color w:val="000000" w:themeColor="text1"/>
                <w:sz w:val="18"/>
                <w:szCs w:val="18"/>
              </w:rPr>
            </w:pPr>
            <w:r w:rsidRPr="005A29E4">
              <w:rPr>
                <w:rFonts w:ascii="Arial" w:hAnsi="Arial" w:cs="Arial"/>
                <w:color w:val="000000" w:themeColor="text1"/>
                <w:sz w:val="18"/>
                <w:szCs w:val="18"/>
              </w:rPr>
              <w:t>3,259</w:t>
            </w:r>
          </w:p>
        </w:tc>
        <w:tc>
          <w:tcPr>
            <w:tcW w:w="2669" w:type="dxa"/>
            <w:tcBorders>
              <w:top w:val="nil"/>
              <w:left w:val="nil"/>
              <w:bottom w:val="nil"/>
            </w:tcBorders>
            <w:vAlign w:val="center"/>
          </w:tcPr>
          <w:p w:rsidR="005A29E4" w:rsidRPr="00506026" w:rsidRDefault="005A29E4" w:rsidP="008A4922">
            <w:pPr>
              <w:ind w:firstLine="396"/>
              <w:rPr>
                <w:rFonts w:ascii="Arial" w:hAnsi="Arial" w:cs="Arial"/>
                <w:sz w:val="18"/>
                <w:szCs w:val="18"/>
                <w:rtl/>
              </w:rPr>
            </w:pPr>
            <w:r>
              <w:rPr>
                <w:rFonts w:ascii="Arial" w:hAnsi="Arial" w:cs="Arial" w:hint="cs"/>
                <w:sz w:val="18"/>
                <w:szCs w:val="18"/>
                <w:rtl/>
              </w:rPr>
              <w:t>472</w:t>
            </w:r>
          </w:p>
        </w:tc>
      </w:tr>
      <w:tr w:rsidR="005A29E4" w:rsidRPr="00506026" w:rsidTr="008A4922">
        <w:trPr>
          <w:trHeight w:val="340"/>
          <w:jc w:val="center"/>
        </w:trPr>
        <w:tc>
          <w:tcPr>
            <w:tcW w:w="2620" w:type="dxa"/>
            <w:tcBorders>
              <w:top w:val="nil"/>
              <w:bottom w:val="nil"/>
            </w:tcBorders>
            <w:vAlign w:val="center"/>
          </w:tcPr>
          <w:p w:rsidR="005A29E4" w:rsidRPr="00506026" w:rsidRDefault="005A29E4" w:rsidP="008A4922">
            <w:pPr>
              <w:rPr>
                <w:rFonts w:ascii="Arial" w:hAnsi="Arial" w:cs="Arial"/>
                <w:sz w:val="18"/>
                <w:szCs w:val="18"/>
                <w:rtl/>
              </w:rPr>
            </w:pPr>
            <w:r w:rsidRPr="00506026">
              <w:rPr>
                <w:rFonts w:ascii="Arial" w:hAnsi="Arial" w:cs="Simplified Arabic"/>
                <w:sz w:val="18"/>
                <w:szCs w:val="18"/>
                <w:rtl/>
              </w:rPr>
              <w:t>وكالة الغوث الدولية</w:t>
            </w:r>
          </w:p>
        </w:tc>
        <w:tc>
          <w:tcPr>
            <w:tcW w:w="1981" w:type="dxa"/>
            <w:tcBorders>
              <w:top w:val="nil"/>
              <w:bottom w:val="nil"/>
              <w:right w:val="nil"/>
            </w:tcBorders>
            <w:vAlign w:val="center"/>
          </w:tcPr>
          <w:p w:rsidR="005A29E4" w:rsidRPr="00506026" w:rsidRDefault="005A29E4" w:rsidP="008A4922">
            <w:pPr>
              <w:ind w:firstLine="396"/>
              <w:rPr>
                <w:rFonts w:ascii="Arial" w:hAnsi="Arial" w:cs="Arial"/>
                <w:sz w:val="18"/>
                <w:szCs w:val="18"/>
                <w:rtl/>
              </w:rPr>
            </w:pPr>
            <w:r w:rsidRPr="00506026">
              <w:rPr>
                <w:rFonts w:ascii="Arial" w:hAnsi="Arial" w:cs="Arial"/>
                <w:sz w:val="18"/>
                <w:szCs w:val="18"/>
                <w:rtl/>
              </w:rPr>
              <w:t>1</w:t>
            </w:r>
          </w:p>
        </w:tc>
        <w:tc>
          <w:tcPr>
            <w:tcW w:w="1575" w:type="dxa"/>
            <w:tcBorders>
              <w:top w:val="nil"/>
              <w:left w:val="nil"/>
              <w:bottom w:val="nil"/>
              <w:right w:val="nil"/>
            </w:tcBorders>
            <w:vAlign w:val="center"/>
          </w:tcPr>
          <w:p w:rsidR="005A29E4" w:rsidRPr="005A29E4" w:rsidRDefault="005A29E4" w:rsidP="00565667">
            <w:pPr>
              <w:ind w:firstLine="396"/>
              <w:rPr>
                <w:rFonts w:ascii="Arial" w:hAnsi="Arial" w:cs="Arial"/>
                <w:color w:val="000000" w:themeColor="text1"/>
                <w:sz w:val="18"/>
                <w:szCs w:val="18"/>
                <w:rtl/>
              </w:rPr>
            </w:pPr>
            <w:r w:rsidRPr="005A29E4">
              <w:rPr>
                <w:rFonts w:ascii="Arial" w:hAnsi="Arial" w:cs="Arial" w:hint="cs"/>
                <w:color w:val="000000" w:themeColor="text1"/>
                <w:sz w:val="18"/>
                <w:szCs w:val="18"/>
                <w:rtl/>
              </w:rPr>
              <w:t>63</w:t>
            </w:r>
          </w:p>
        </w:tc>
        <w:tc>
          <w:tcPr>
            <w:tcW w:w="2669" w:type="dxa"/>
            <w:tcBorders>
              <w:top w:val="nil"/>
              <w:left w:val="nil"/>
              <w:bottom w:val="nil"/>
            </w:tcBorders>
            <w:vAlign w:val="center"/>
          </w:tcPr>
          <w:p w:rsidR="005A29E4" w:rsidRPr="00506026" w:rsidRDefault="005A29E4" w:rsidP="008A4922">
            <w:pPr>
              <w:ind w:firstLine="396"/>
              <w:rPr>
                <w:rFonts w:ascii="Arial" w:hAnsi="Arial" w:cs="Arial"/>
                <w:sz w:val="18"/>
                <w:szCs w:val="18"/>
                <w:rtl/>
              </w:rPr>
            </w:pPr>
            <w:r>
              <w:rPr>
                <w:rFonts w:ascii="Arial" w:hAnsi="Arial" w:cs="Arial" w:hint="cs"/>
                <w:sz w:val="18"/>
                <w:szCs w:val="18"/>
                <w:rtl/>
              </w:rPr>
              <w:t>62</w:t>
            </w:r>
          </w:p>
        </w:tc>
      </w:tr>
      <w:tr w:rsidR="005A29E4" w:rsidRPr="00506026" w:rsidTr="008A4922">
        <w:trPr>
          <w:trHeight w:val="340"/>
          <w:jc w:val="center"/>
        </w:trPr>
        <w:tc>
          <w:tcPr>
            <w:tcW w:w="2620" w:type="dxa"/>
            <w:tcBorders>
              <w:top w:val="nil"/>
              <w:bottom w:val="nil"/>
            </w:tcBorders>
            <w:vAlign w:val="center"/>
          </w:tcPr>
          <w:p w:rsidR="005A29E4" w:rsidRPr="00506026" w:rsidRDefault="005A29E4" w:rsidP="008A4922">
            <w:pPr>
              <w:rPr>
                <w:rFonts w:ascii="Arial" w:hAnsi="Arial" w:cs="Arial"/>
                <w:sz w:val="18"/>
                <w:szCs w:val="18"/>
                <w:rtl/>
              </w:rPr>
            </w:pPr>
            <w:r w:rsidRPr="00506026">
              <w:rPr>
                <w:rFonts w:ascii="Arial" w:hAnsi="Arial" w:cs="Simplified Arabic"/>
                <w:sz w:val="18"/>
                <w:szCs w:val="18"/>
                <w:rtl/>
              </w:rPr>
              <w:t>المنظمات غير الحكومية</w:t>
            </w:r>
          </w:p>
        </w:tc>
        <w:tc>
          <w:tcPr>
            <w:tcW w:w="1981" w:type="dxa"/>
            <w:tcBorders>
              <w:top w:val="nil"/>
              <w:bottom w:val="nil"/>
              <w:right w:val="nil"/>
            </w:tcBorders>
            <w:vAlign w:val="center"/>
          </w:tcPr>
          <w:p w:rsidR="005A29E4" w:rsidRPr="00506026" w:rsidRDefault="005A29E4" w:rsidP="008A4922">
            <w:pPr>
              <w:ind w:firstLine="396"/>
              <w:rPr>
                <w:rFonts w:ascii="Arial" w:hAnsi="Arial" w:cs="Arial"/>
                <w:sz w:val="18"/>
                <w:szCs w:val="18"/>
                <w:rtl/>
              </w:rPr>
            </w:pPr>
            <w:r>
              <w:rPr>
                <w:rFonts w:ascii="Arial" w:hAnsi="Arial" w:cs="Arial" w:hint="cs"/>
                <w:sz w:val="18"/>
                <w:szCs w:val="18"/>
                <w:rtl/>
              </w:rPr>
              <w:t>34</w:t>
            </w:r>
          </w:p>
        </w:tc>
        <w:tc>
          <w:tcPr>
            <w:tcW w:w="1575" w:type="dxa"/>
            <w:tcBorders>
              <w:top w:val="nil"/>
              <w:left w:val="nil"/>
              <w:bottom w:val="nil"/>
              <w:right w:val="nil"/>
            </w:tcBorders>
            <w:vAlign w:val="center"/>
          </w:tcPr>
          <w:p w:rsidR="005A29E4" w:rsidRPr="005A29E4" w:rsidRDefault="005A29E4" w:rsidP="00565667">
            <w:pPr>
              <w:ind w:firstLine="396"/>
              <w:rPr>
                <w:rFonts w:ascii="Arial" w:hAnsi="Arial" w:cs="Arial"/>
                <w:color w:val="000000" w:themeColor="text1"/>
                <w:sz w:val="18"/>
                <w:szCs w:val="18"/>
              </w:rPr>
            </w:pPr>
            <w:r w:rsidRPr="005A29E4">
              <w:rPr>
                <w:rFonts w:ascii="Arial" w:hAnsi="Arial" w:cs="Arial"/>
                <w:color w:val="000000" w:themeColor="text1"/>
                <w:sz w:val="18"/>
                <w:szCs w:val="18"/>
              </w:rPr>
              <w:t>1,967</w:t>
            </w:r>
          </w:p>
        </w:tc>
        <w:tc>
          <w:tcPr>
            <w:tcW w:w="2669" w:type="dxa"/>
            <w:tcBorders>
              <w:top w:val="nil"/>
              <w:left w:val="nil"/>
              <w:bottom w:val="nil"/>
            </w:tcBorders>
            <w:vAlign w:val="center"/>
          </w:tcPr>
          <w:p w:rsidR="005A29E4" w:rsidRPr="00506026" w:rsidRDefault="005A29E4" w:rsidP="008A4922">
            <w:pPr>
              <w:ind w:firstLine="396"/>
              <w:rPr>
                <w:rFonts w:ascii="Arial" w:hAnsi="Arial" w:cs="Arial"/>
                <w:sz w:val="18"/>
                <w:szCs w:val="18"/>
                <w:rtl/>
              </w:rPr>
            </w:pPr>
            <w:r>
              <w:rPr>
                <w:rFonts w:ascii="Arial" w:hAnsi="Arial" w:cs="Arial" w:hint="cs"/>
                <w:sz w:val="18"/>
                <w:szCs w:val="18"/>
                <w:rtl/>
              </w:rPr>
              <w:t>210</w:t>
            </w:r>
          </w:p>
        </w:tc>
      </w:tr>
      <w:tr w:rsidR="005A29E4" w:rsidRPr="00506026" w:rsidTr="008A4922">
        <w:trPr>
          <w:trHeight w:val="340"/>
          <w:jc w:val="center"/>
        </w:trPr>
        <w:tc>
          <w:tcPr>
            <w:tcW w:w="2620" w:type="dxa"/>
            <w:tcBorders>
              <w:top w:val="nil"/>
              <w:bottom w:val="nil"/>
            </w:tcBorders>
            <w:vAlign w:val="center"/>
          </w:tcPr>
          <w:p w:rsidR="005A29E4" w:rsidRPr="00506026" w:rsidRDefault="005A29E4" w:rsidP="008A4922">
            <w:pPr>
              <w:rPr>
                <w:rFonts w:ascii="Arial" w:hAnsi="Arial" w:cs="Simplified Arabic"/>
                <w:sz w:val="18"/>
                <w:szCs w:val="18"/>
                <w:rtl/>
              </w:rPr>
            </w:pPr>
            <w:r w:rsidRPr="00506026">
              <w:rPr>
                <w:rFonts w:ascii="Arial" w:hAnsi="Arial" w:cs="Simplified Arabic"/>
                <w:sz w:val="18"/>
                <w:szCs w:val="18"/>
                <w:rtl/>
              </w:rPr>
              <w:t>القطاع الخاص</w:t>
            </w:r>
          </w:p>
        </w:tc>
        <w:tc>
          <w:tcPr>
            <w:tcW w:w="1981" w:type="dxa"/>
            <w:tcBorders>
              <w:top w:val="nil"/>
              <w:bottom w:val="nil"/>
              <w:right w:val="nil"/>
            </w:tcBorders>
            <w:vAlign w:val="center"/>
          </w:tcPr>
          <w:p w:rsidR="005A29E4" w:rsidRPr="00506026" w:rsidRDefault="005A29E4" w:rsidP="008A4922">
            <w:pPr>
              <w:ind w:firstLine="396"/>
              <w:rPr>
                <w:rFonts w:ascii="Arial" w:hAnsi="Arial" w:cs="Arial"/>
                <w:sz w:val="18"/>
                <w:szCs w:val="18"/>
                <w:rtl/>
              </w:rPr>
            </w:pPr>
            <w:r>
              <w:rPr>
                <w:rFonts w:ascii="Arial" w:hAnsi="Arial" w:cs="Arial"/>
                <w:sz w:val="18"/>
                <w:szCs w:val="18"/>
              </w:rPr>
              <w:t>17</w:t>
            </w:r>
          </w:p>
        </w:tc>
        <w:tc>
          <w:tcPr>
            <w:tcW w:w="1575" w:type="dxa"/>
            <w:tcBorders>
              <w:top w:val="nil"/>
              <w:left w:val="nil"/>
              <w:bottom w:val="nil"/>
              <w:right w:val="nil"/>
            </w:tcBorders>
            <w:vAlign w:val="center"/>
          </w:tcPr>
          <w:p w:rsidR="005A29E4" w:rsidRPr="005A29E4" w:rsidRDefault="005A29E4" w:rsidP="00565667">
            <w:pPr>
              <w:ind w:firstLine="396"/>
              <w:rPr>
                <w:rFonts w:ascii="Arial" w:hAnsi="Arial" w:cs="Arial"/>
                <w:color w:val="000000" w:themeColor="text1"/>
                <w:sz w:val="18"/>
                <w:szCs w:val="18"/>
                <w:rtl/>
              </w:rPr>
            </w:pPr>
            <w:r w:rsidRPr="005A29E4">
              <w:rPr>
                <w:rFonts w:ascii="Arial" w:hAnsi="Arial" w:cs="Arial" w:hint="cs"/>
                <w:color w:val="000000" w:themeColor="text1"/>
                <w:sz w:val="18"/>
                <w:szCs w:val="18"/>
                <w:rtl/>
              </w:rPr>
              <w:t>512</w:t>
            </w:r>
          </w:p>
        </w:tc>
        <w:tc>
          <w:tcPr>
            <w:tcW w:w="2669" w:type="dxa"/>
            <w:tcBorders>
              <w:top w:val="nil"/>
              <w:left w:val="nil"/>
              <w:bottom w:val="nil"/>
            </w:tcBorders>
            <w:vAlign w:val="center"/>
          </w:tcPr>
          <w:p w:rsidR="005A29E4" w:rsidRPr="00506026" w:rsidRDefault="005A29E4" w:rsidP="008A4922">
            <w:pPr>
              <w:ind w:firstLine="396"/>
              <w:rPr>
                <w:rFonts w:ascii="Arial" w:hAnsi="Arial" w:cs="Arial"/>
                <w:sz w:val="18"/>
                <w:szCs w:val="18"/>
                <w:rtl/>
              </w:rPr>
            </w:pPr>
            <w:r w:rsidRPr="00506026">
              <w:rPr>
                <w:rFonts w:ascii="Arial" w:hAnsi="Arial" w:cs="Arial"/>
                <w:sz w:val="18"/>
                <w:szCs w:val="18"/>
                <w:rtl/>
              </w:rPr>
              <w:t>0</w:t>
            </w:r>
          </w:p>
        </w:tc>
      </w:tr>
      <w:tr w:rsidR="005A29E4" w:rsidRPr="00506026" w:rsidTr="008A4922">
        <w:trPr>
          <w:trHeight w:val="340"/>
          <w:jc w:val="center"/>
        </w:trPr>
        <w:tc>
          <w:tcPr>
            <w:tcW w:w="2620" w:type="dxa"/>
            <w:tcBorders>
              <w:top w:val="nil"/>
            </w:tcBorders>
            <w:vAlign w:val="center"/>
          </w:tcPr>
          <w:p w:rsidR="005A29E4" w:rsidRPr="00506026" w:rsidRDefault="005A29E4" w:rsidP="008A4922">
            <w:pPr>
              <w:rPr>
                <w:rFonts w:ascii="Arial" w:hAnsi="Arial" w:cs="Simplified Arabic"/>
                <w:sz w:val="18"/>
                <w:szCs w:val="18"/>
                <w:rtl/>
              </w:rPr>
            </w:pPr>
            <w:r>
              <w:rPr>
                <w:rFonts w:ascii="Arial" w:hAnsi="Arial" w:cs="Simplified Arabic" w:hint="cs"/>
                <w:sz w:val="18"/>
                <w:szCs w:val="18"/>
                <w:rtl/>
              </w:rPr>
              <w:t>الخدمات الطبية العسكرية</w:t>
            </w:r>
          </w:p>
        </w:tc>
        <w:tc>
          <w:tcPr>
            <w:tcW w:w="1981" w:type="dxa"/>
            <w:tcBorders>
              <w:top w:val="nil"/>
              <w:right w:val="nil"/>
            </w:tcBorders>
            <w:vAlign w:val="center"/>
          </w:tcPr>
          <w:p w:rsidR="005A29E4" w:rsidRPr="00506026" w:rsidRDefault="005A29E4" w:rsidP="008A4922">
            <w:pPr>
              <w:ind w:firstLine="396"/>
              <w:rPr>
                <w:rFonts w:ascii="Arial" w:hAnsi="Arial" w:cs="Arial"/>
                <w:sz w:val="18"/>
                <w:szCs w:val="18"/>
                <w:rtl/>
              </w:rPr>
            </w:pPr>
            <w:r>
              <w:rPr>
                <w:rFonts w:ascii="Arial" w:hAnsi="Arial" w:cs="Arial" w:hint="cs"/>
                <w:sz w:val="18"/>
                <w:szCs w:val="18"/>
                <w:rtl/>
              </w:rPr>
              <w:t>3</w:t>
            </w:r>
          </w:p>
        </w:tc>
        <w:tc>
          <w:tcPr>
            <w:tcW w:w="1575" w:type="dxa"/>
            <w:tcBorders>
              <w:top w:val="nil"/>
              <w:left w:val="nil"/>
              <w:right w:val="nil"/>
            </w:tcBorders>
            <w:vAlign w:val="center"/>
          </w:tcPr>
          <w:p w:rsidR="005A29E4" w:rsidRPr="005A29E4" w:rsidRDefault="005A29E4" w:rsidP="00565667">
            <w:pPr>
              <w:ind w:firstLine="396"/>
              <w:rPr>
                <w:rFonts w:ascii="Arial" w:hAnsi="Arial" w:cs="Arial"/>
                <w:color w:val="000000" w:themeColor="text1"/>
                <w:sz w:val="18"/>
                <w:szCs w:val="18"/>
                <w:rtl/>
              </w:rPr>
            </w:pPr>
            <w:r w:rsidRPr="005A29E4">
              <w:rPr>
                <w:rFonts w:ascii="Arial" w:hAnsi="Arial" w:cs="Arial" w:hint="cs"/>
                <w:color w:val="000000" w:themeColor="text1"/>
                <w:sz w:val="18"/>
                <w:szCs w:val="18"/>
                <w:rtl/>
              </w:rPr>
              <w:t>138</w:t>
            </w:r>
          </w:p>
        </w:tc>
        <w:tc>
          <w:tcPr>
            <w:tcW w:w="2669" w:type="dxa"/>
            <w:tcBorders>
              <w:top w:val="nil"/>
              <w:left w:val="nil"/>
            </w:tcBorders>
            <w:vAlign w:val="center"/>
          </w:tcPr>
          <w:p w:rsidR="005A29E4" w:rsidRPr="00506026" w:rsidRDefault="005A29E4" w:rsidP="008A4922">
            <w:pPr>
              <w:ind w:firstLine="396"/>
              <w:rPr>
                <w:rFonts w:ascii="Arial" w:hAnsi="Arial" w:cs="Arial"/>
                <w:sz w:val="18"/>
                <w:szCs w:val="18"/>
                <w:rtl/>
              </w:rPr>
            </w:pPr>
            <w:r>
              <w:rPr>
                <w:rFonts w:ascii="Arial" w:hAnsi="Arial" w:cs="Arial" w:hint="cs"/>
                <w:sz w:val="18"/>
                <w:szCs w:val="18"/>
                <w:rtl/>
              </w:rPr>
              <w:t>32</w:t>
            </w:r>
          </w:p>
        </w:tc>
      </w:tr>
      <w:tr w:rsidR="00B11554" w:rsidRPr="00506026" w:rsidTr="008A4922">
        <w:trPr>
          <w:trHeight w:val="340"/>
          <w:jc w:val="center"/>
        </w:trPr>
        <w:tc>
          <w:tcPr>
            <w:tcW w:w="8845" w:type="dxa"/>
            <w:gridSpan w:val="4"/>
            <w:tcBorders>
              <w:top w:val="nil"/>
              <w:left w:val="nil"/>
              <w:bottom w:val="nil"/>
              <w:right w:val="nil"/>
            </w:tcBorders>
            <w:vAlign w:val="center"/>
          </w:tcPr>
          <w:p w:rsidR="00B11554" w:rsidRPr="00506026" w:rsidRDefault="00B11554" w:rsidP="002C3449">
            <w:pPr>
              <w:rPr>
                <w:rFonts w:ascii="Arial" w:hAnsi="Arial" w:cs="Simplified Arabic"/>
                <w:sz w:val="18"/>
                <w:szCs w:val="18"/>
                <w:rtl/>
              </w:rPr>
            </w:pPr>
            <w:r w:rsidRPr="00506026">
              <w:rPr>
                <w:rFonts w:ascii="Arial" w:hAnsi="Arial" w:cs="Simplified Arabic"/>
                <w:b/>
                <w:bCs/>
                <w:sz w:val="16"/>
                <w:szCs w:val="16"/>
                <w:rtl/>
              </w:rPr>
              <w:t>المصدر: وزارة الصحة</w:t>
            </w:r>
            <w:r>
              <w:rPr>
                <w:rFonts w:ascii="Arial" w:hAnsi="Arial" w:cs="Simplified Arabic"/>
                <w:sz w:val="16"/>
                <w:szCs w:val="16"/>
                <w:rtl/>
              </w:rPr>
              <w:t>،</w:t>
            </w:r>
            <w:r w:rsidRPr="00506026">
              <w:rPr>
                <w:rFonts w:ascii="Arial" w:hAnsi="Arial" w:cs="Simplified Arabic"/>
                <w:sz w:val="16"/>
                <w:szCs w:val="16"/>
                <w:rtl/>
              </w:rPr>
              <w:t xml:space="preserve"> </w:t>
            </w:r>
            <w:r w:rsidR="002C3449">
              <w:rPr>
                <w:rFonts w:ascii="Arial" w:hAnsi="Arial" w:cs="Simplified Arabic" w:hint="cs"/>
                <w:sz w:val="16"/>
                <w:szCs w:val="16"/>
                <w:rtl/>
              </w:rPr>
              <w:t>2014</w:t>
            </w:r>
            <w:r>
              <w:rPr>
                <w:rFonts w:ascii="Arial" w:hAnsi="Arial" w:cs="Simplified Arabic" w:hint="cs"/>
                <w:sz w:val="16"/>
                <w:szCs w:val="16"/>
                <w:rtl/>
              </w:rPr>
              <w:t xml:space="preserve"> </w:t>
            </w:r>
            <w:r w:rsidRPr="00506026">
              <w:rPr>
                <w:rFonts w:ascii="Arial" w:hAnsi="Arial" w:cs="Simplified Arabic"/>
                <w:sz w:val="16"/>
                <w:szCs w:val="16"/>
                <w:rtl/>
              </w:rPr>
              <w:t>مركز المعلومات الصحية. نابلس- فلسطين.</w:t>
            </w:r>
          </w:p>
        </w:tc>
      </w:tr>
    </w:tbl>
    <w:p w:rsidR="00B11554" w:rsidRPr="001010C7" w:rsidRDefault="00B11554" w:rsidP="00B11554">
      <w:pPr>
        <w:jc w:val="both"/>
        <w:rPr>
          <w:rFonts w:cs="Simplified Arabic"/>
          <w:b/>
          <w:bCs/>
          <w:sz w:val="14"/>
          <w:szCs w:val="14"/>
          <w:rtl/>
        </w:rPr>
      </w:pPr>
    </w:p>
    <w:p w:rsidR="00B11554" w:rsidRDefault="00B11554" w:rsidP="00B11554">
      <w:pPr>
        <w:jc w:val="both"/>
        <w:rPr>
          <w:rFonts w:cs="Simplified Arabic"/>
          <w:b/>
          <w:bCs/>
          <w:sz w:val="24"/>
          <w:szCs w:val="24"/>
          <w:rtl/>
        </w:rPr>
      </w:pPr>
      <w:r>
        <w:rPr>
          <w:rFonts w:cs="Simplified Arabic" w:hint="cs"/>
          <w:b/>
          <w:bCs/>
          <w:sz w:val="24"/>
          <w:szCs w:val="24"/>
          <w:rtl/>
        </w:rPr>
        <w:lastRenderedPageBreak/>
        <w:t xml:space="preserve">الصحة </w:t>
      </w:r>
      <w:r w:rsidR="00CD6225">
        <w:rPr>
          <w:rFonts w:cs="Simplified Arabic" w:hint="cs"/>
          <w:b/>
          <w:bCs/>
          <w:sz w:val="24"/>
          <w:szCs w:val="24"/>
          <w:rtl/>
        </w:rPr>
        <w:t>الإنجابية</w:t>
      </w:r>
      <w:r>
        <w:rPr>
          <w:rFonts w:cs="Simplified Arabic" w:hint="cs"/>
          <w:b/>
          <w:bCs/>
          <w:sz w:val="24"/>
          <w:szCs w:val="24"/>
          <w:rtl/>
        </w:rPr>
        <w:t xml:space="preserve">: </w:t>
      </w:r>
    </w:p>
    <w:p w:rsidR="00B11554" w:rsidRPr="00B97B11" w:rsidRDefault="00B11554" w:rsidP="00B11554">
      <w:pPr>
        <w:jc w:val="both"/>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B11554" w:rsidRPr="00E70B5D" w:rsidTr="008A4922">
        <w:trPr>
          <w:jc w:val="center"/>
        </w:trPr>
        <w:tc>
          <w:tcPr>
            <w:tcW w:w="8930" w:type="dxa"/>
            <w:tcBorders>
              <w:top w:val="thinThickThinSmallGap" w:sz="24" w:space="0" w:color="auto"/>
              <w:bottom w:val="thinThickThinSmallGap" w:sz="24" w:space="0" w:color="auto"/>
            </w:tcBorders>
          </w:tcPr>
          <w:p w:rsidR="00B11554" w:rsidRPr="00A97B63" w:rsidRDefault="00B11554" w:rsidP="008A4922">
            <w:pPr>
              <w:jc w:val="center"/>
              <w:rPr>
                <w:rFonts w:cs="Simplified Arabic"/>
                <w:b/>
                <w:bCs/>
                <w:sz w:val="24"/>
                <w:szCs w:val="24"/>
                <w:rtl/>
              </w:rPr>
            </w:pPr>
            <w:r w:rsidRPr="00A97B63">
              <w:rPr>
                <w:rFonts w:cs="Simplified Arabic"/>
                <w:b/>
                <w:bCs/>
                <w:sz w:val="24"/>
                <w:szCs w:val="24"/>
                <w:rtl/>
              </w:rPr>
              <w:t>انخفاض نسبة الولادات غير الآمنة</w:t>
            </w:r>
          </w:p>
        </w:tc>
      </w:tr>
    </w:tbl>
    <w:p w:rsidR="00B11554" w:rsidRPr="001326D9" w:rsidRDefault="00B11554" w:rsidP="00B11554">
      <w:pPr>
        <w:jc w:val="both"/>
        <w:rPr>
          <w:rFonts w:cs="Simplified Arabic"/>
          <w:b/>
          <w:bCs/>
          <w:sz w:val="14"/>
          <w:szCs w:val="14"/>
          <w:rtl/>
        </w:rPr>
      </w:pPr>
    </w:p>
    <w:p w:rsidR="00B11554" w:rsidRDefault="00B11554" w:rsidP="00B11554">
      <w:pPr>
        <w:pStyle w:val="BodyText"/>
        <w:jc w:val="both"/>
        <w:rPr>
          <w:rFonts w:cs="Simplified Arabic"/>
          <w:szCs w:val="24"/>
          <w:rtl/>
        </w:rPr>
      </w:pPr>
      <w:r w:rsidRPr="00B97B11">
        <w:rPr>
          <w:rFonts w:cs="Simplified Arabic"/>
          <w:szCs w:val="24"/>
          <w:rtl/>
        </w:rPr>
        <w:t>0.</w:t>
      </w:r>
      <w:r>
        <w:rPr>
          <w:rFonts w:cs="Simplified Arabic" w:hint="cs"/>
          <w:szCs w:val="24"/>
          <w:rtl/>
        </w:rPr>
        <w:t>7</w:t>
      </w:r>
      <w:r w:rsidRPr="00B97B11">
        <w:rPr>
          <w:rFonts w:cs="Simplified Arabic"/>
          <w:szCs w:val="24"/>
          <w:rtl/>
        </w:rPr>
        <w:t xml:space="preserve">% من الولادات </w:t>
      </w:r>
      <w:r w:rsidRPr="00B97B11">
        <w:rPr>
          <w:rFonts w:cs="Simplified Arabic" w:hint="cs"/>
          <w:szCs w:val="24"/>
          <w:rtl/>
        </w:rPr>
        <w:t xml:space="preserve">في </w:t>
      </w:r>
      <w:r>
        <w:rPr>
          <w:rFonts w:cs="Simplified Arabic" w:hint="cs"/>
          <w:szCs w:val="24"/>
          <w:rtl/>
        </w:rPr>
        <w:t>فلسطين</w:t>
      </w:r>
      <w:r w:rsidRPr="00B97B11">
        <w:rPr>
          <w:rFonts w:cs="Simplified Arabic" w:hint="cs"/>
          <w:szCs w:val="24"/>
          <w:rtl/>
        </w:rPr>
        <w:t xml:space="preserve"> </w:t>
      </w:r>
      <w:r w:rsidRPr="00B97B11">
        <w:rPr>
          <w:rFonts w:cs="Simplified Arabic"/>
          <w:szCs w:val="24"/>
          <w:rtl/>
        </w:rPr>
        <w:t xml:space="preserve">تمت في المنازل أو في مكان آخر غير آمن. </w:t>
      </w:r>
      <w:r>
        <w:rPr>
          <w:rFonts w:cs="Simplified Arabic" w:hint="cs"/>
          <w:szCs w:val="24"/>
          <w:rtl/>
        </w:rPr>
        <w:t>0.7</w:t>
      </w:r>
      <w:r w:rsidRPr="00B97B11">
        <w:rPr>
          <w:rFonts w:cs="Simplified Arabic"/>
          <w:szCs w:val="24"/>
          <w:rtl/>
        </w:rPr>
        <w:t xml:space="preserve">% في الضفة الغربية مقابل </w:t>
      </w:r>
      <w:r>
        <w:rPr>
          <w:rFonts w:cs="Simplified Arabic" w:hint="cs"/>
          <w:szCs w:val="24"/>
          <w:rtl/>
        </w:rPr>
        <w:t>0.6</w:t>
      </w:r>
      <w:r w:rsidRPr="00B97B11">
        <w:rPr>
          <w:rFonts w:cs="Simplified Arabic"/>
          <w:szCs w:val="24"/>
          <w:rtl/>
        </w:rPr>
        <w:t>% في قطاع غزة</w:t>
      </w:r>
      <w:r w:rsidRPr="00B97B11">
        <w:rPr>
          <w:rFonts w:cs="Simplified Arabic" w:hint="cs"/>
          <w:szCs w:val="24"/>
          <w:rtl/>
        </w:rPr>
        <w:t xml:space="preserve"> للعام 201</w:t>
      </w:r>
      <w:r>
        <w:rPr>
          <w:rFonts w:cs="Simplified Arabic" w:hint="cs"/>
          <w:szCs w:val="24"/>
          <w:rtl/>
        </w:rPr>
        <w:t>4</w:t>
      </w:r>
      <w:r w:rsidRPr="00B97B11">
        <w:rPr>
          <w:rFonts w:cs="Simplified Arabic"/>
          <w:szCs w:val="24"/>
          <w:rtl/>
        </w:rPr>
        <w:t xml:space="preserve">.  </w:t>
      </w:r>
      <w:r w:rsidRPr="00B97B11">
        <w:rPr>
          <w:rFonts w:cs="Simplified Arabic" w:hint="cs"/>
          <w:szCs w:val="24"/>
          <w:rtl/>
        </w:rPr>
        <w:t xml:space="preserve">في حين كانت هذه النسبة 5.2% في </w:t>
      </w:r>
      <w:r>
        <w:rPr>
          <w:rFonts w:cs="Simplified Arabic" w:hint="cs"/>
          <w:szCs w:val="24"/>
          <w:rtl/>
        </w:rPr>
        <w:t>فلسطين</w:t>
      </w:r>
      <w:r w:rsidRPr="00B97B11">
        <w:rPr>
          <w:rFonts w:cs="Simplified Arabic" w:hint="cs"/>
          <w:szCs w:val="24"/>
          <w:rtl/>
        </w:rPr>
        <w:t xml:space="preserve"> للعام 2000.</w:t>
      </w:r>
      <w:r w:rsidRPr="00B97B11">
        <w:rPr>
          <w:rFonts w:cs="Simplified Arabic"/>
          <w:szCs w:val="24"/>
          <w:rtl/>
        </w:rPr>
        <w:t xml:space="preserve"> </w:t>
      </w:r>
    </w:p>
    <w:p w:rsidR="00B11554" w:rsidRPr="001326D9" w:rsidRDefault="00B11554" w:rsidP="00B11554">
      <w:pPr>
        <w:pStyle w:val="BodyText"/>
        <w:jc w:val="both"/>
        <w:rPr>
          <w:rFonts w:cs="Simplified Arabic"/>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B11554" w:rsidRPr="00E70B5D" w:rsidTr="008A4922">
        <w:trPr>
          <w:jc w:val="center"/>
        </w:trPr>
        <w:tc>
          <w:tcPr>
            <w:tcW w:w="8930" w:type="dxa"/>
            <w:tcBorders>
              <w:top w:val="thinThickThinSmallGap" w:sz="24" w:space="0" w:color="auto"/>
              <w:bottom w:val="thinThickThinSmallGap" w:sz="24" w:space="0" w:color="auto"/>
            </w:tcBorders>
          </w:tcPr>
          <w:p w:rsidR="00B11554" w:rsidRPr="00A97B63" w:rsidRDefault="00B11554" w:rsidP="008A4922">
            <w:pPr>
              <w:jc w:val="center"/>
              <w:rPr>
                <w:rFonts w:cs="Simplified Arabic"/>
                <w:b/>
                <w:bCs/>
                <w:sz w:val="24"/>
                <w:szCs w:val="24"/>
                <w:rtl/>
              </w:rPr>
            </w:pPr>
            <w:r w:rsidRPr="00A97B63">
              <w:rPr>
                <w:rFonts w:cs="Simplified Arabic"/>
                <w:b/>
                <w:bCs/>
                <w:sz w:val="24"/>
                <w:szCs w:val="24"/>
                <w:rtl/>
              </w:rPr>
              <w:t>تغطية عالية للرعاية أثناء الحمل والولادة</w:t>
            </w:r>
          </w:p>
        </w:tc>
      </w:tr>
    </w:tbl>
    <w:p w:rsidR="00B11554" w:rsidRPr="001326D9" w:rsidRDefault="00B11554" w:rsidP="00B11554">
      <w:pPr>
        <w:pStyle w:val="BodyText"/>
        <w:jc w:val="both"/>
        <w:rPr>
          <w:rFonts w:cs="Simplified Arabic"/>
          <w:sz w:val="14"/>
          <w:szCs w:val="14"/>
          <w:rtl/>
        </w:rPr>
      </w:pPr>
    </w:p>
    <w:p w:rsidR="00B11554" w:rsidRDefault="00B11554" w:rsidP="00B11554">
      <w:pPr>
        <w:pStyle w:val="BodyText"/>
        <w:jc w:val="both"/>
        <w:rPr>
          <w:rFonts w:cs="Simplified Arabic"/>
          <w:szCs w:val="24"/>
          <w:rtl/>
        </w:rPr>
      </w:pPr>
      <w:r>
        <w:rPr>
          <w:rFonts w:cs="Simplified Arabic" w:hint="cs"/>
          <w:szCs w:val="24"/>
          <w:rtl/>
        </w:rPr>
        <w:t>95.5</w:t>
      </w:r>
      <w:r w:rsidRPr="00B97B11">
        <w:rPr>
          <w:rFonts w:cs="Simplified Arabic"/>
          <w:szCs w:val="24"/>
          <w:rtl/>
        </w:rPr>
        <w:t xml:space="preserve">% من السيدات 15-49 سنة </w:t>
      </w:r>
      <w:r w:rsidRPr="00B97B11">
        <w:rPr>
          <w:rFonts w:cs="Simplified Arabic" w:hint="cs"/>
          <w:szCs w:val="24"/>
          <w:rtl/>
        </w:rPr>
        <w:t xml:space="preserve">في </w:t>
      </w:r>
      <w:r>
        <w:rPr>
          <w:rFonts w:cs="Simplified Arabic" w:hint="cs"/>
          <w:szCs w:val="24"/>
          <w:rtl/>
        </w:rPr>
        <w:t>فلسطين</w:t>
      </w:r>
      <w:r w:rsidRPr="00B97B11">
        <w:rPr>
          <w:rFonts w:cs="Simplified Arabic" w:hint="cs"/>
          <w:szCs w:val="24"/>
          <w:rtl/>
        </w:rPr>
        <w:t xml:space="preserve"> </w:t>
      </w:r>
      <w:r w:rsidRPr="00B97B11">
        <w:rPr>
          <w:rFonts w:cs="Simplified Arabic"/>
          <w:szCs w:val="24"/>
          <w:rtl/>
        </w:rPr>
        <w:t>تلقين رعاية صحية</w:t>
      </w:r>
      <w:r w:rsidRPr="00B97B11">
        <w:rPr>
          <w:rFonts w:cs="Simplified Arabic" w:hint="cs"/>
          <w:szCs w:val="24"/>
          <w:rtl/>
        </w:rPr>
        <w:t xml:space="preserve"> (أربع زيارات على الأقل)</w:t>
      </w:r>
      <w:r w:rsidRPr="00B97B11">
        <w:rPr>
          <w:rFonts w:cs="Simplified Arabic"/>
          <w:szCs w:val="24"/>
          <w:rtl/>
        </w:rPr>
        <w:t xml:space="preserve"> </w:t>
      </w:r>
      <w:r>
        <w:rPr>
          <w:rFonts w:cs="Simplified Arabic" w:hint="cs"/>
          <w:szCs w:val="24"/>
          <w:rtl/>
        </w:rPr>
        <w:t>من قبل أي مقدم رعاية</w:t>
      </w:r>
      <w:r w:rsidR="002C3449">
        <w:rPr>
          <w:rFonts w:cs="Simplified Arabic" w:hint="cs"/>
          <w:szCs w:val="24"/>
          <w:rtl/>
        </w:rPr>
        <w:t xml:space="preserve"> مؤهل</w:t>
      </w:r>
      <w:r w:rsidRPr="00B97B11">
        <w:rPr>
          <w:rFonts w:cs="Simplified Arabic"/>
          <w:szCs w:val="24"/>
          <w:rtl/>
        </w:rPr>
        <w:t xml:space="preserve"> أثناء حملهن الأخير</w:t>
      </w:r>
      <w:r w:rsidRPr="00B97B11">
        <w:rPr>
          <w:rFonts w:cs="Simplified Arabic" w:hint="cs"/>
          <w:szCs w:val="24"/>
          <w:rtl/>
        </w:rPr>
        <w:t xml:space="preserve"> عام 201</w:t>
      </w:r>
      <w:r>
        <w:rPr>
          <w:rFonts w:cs="Simplified Arabic" w:hint="cs"/>
          <w:szCs w:val="24"/>
          <w:rtl/>
        </w:rPr>
        <w:t>4</w:t>
      </w:r>
      <w:r w:rsidRPr="00B97B11">
        <w:rPr>
          <w:rFonts w:cs="Simplified Arabic" w:hint="cs"/>
          <w:szCs w:val="24"/>
          <w:rtl/>
        </w:rPr>
        <w:t>،</w:t>
      </w:r>
      <w:r w:rsidRPr="00B97B11">
        <w:rPr>
          <w:rFonts w:cs="Simplified Arabic"/>
          <w:szCs w:val="24"/>
          <w:rtl/>
        </w:rPr>
        <w:t xml:space="preserve"> </w:t>
      </w:r>
      <w:r>
        <w:rPr>
          <w:rFonts w:cs="Simplified Arabic" w:hint="cs"/>
          <w:szCs w:val="24"/>
          <w:rtl/>
        </w:rPr>
        <w:t>95</w:t>
      </w:r>
      <w:r w:rsidRPr="00B97B11">
        <w:rPr>
          <w:rFonts w:cs="Simplified Arabic" w:hint="cs"/>
          <w:szCs w:val="24"/>
          <w:rtl/>
        </w:rPr>
        <w:t>.</w:t>
      </w:r>
      <w:r>
        <w:rPr>
          <w:rFonts w:cs="Simplified Arabic" w:hint="cs"/>
          <w:szCs w:val="24"/>
          <w:rtl/>
        </w:rPr>
        <w:t>7</w:t>
      </w:r>
      <w:r w:rsidRPr="00B97B11">
        <w:rPr>
          <w:rFonts w:cs="Simplified Arabic"/>
          <w:szCs w:val="24"/>
          <w:rtl/>
        </w:rPr>
        <w:t>% في الضفة الغربية و</w:t>
      </w:r>
      <w:r w:rsidRPr="00B97B11">
        <w:rPr>
          <w:rFonts w:cs="Simplified Arabic" w:hint="cs"/>
          <w:szCs w:val="24"/>
          <w:rtl/>
        </w:rPr>
        <w:t>9</w:t>
      </w:r>
      <w:r>
        <w:rPr>
          <w:rFonts w:cs="Simplified Arabic" w:hint="cs"/>
          <w:szCs w:val="24"/>
          <w:rtl/>
        </w:rPr>
        <w:t>5</w:t>
      </w:r>
      <w:r w:rsidRPr="00B97B11">
        <w:rPr>
          <w:rFonts w:cs="Simplified Arabic" w:hint="cs"/>
          <w:szCs w:val="24"/>
          <w:rtl/>
        </w:rPr>
        <w:t>.</w:t>
      </w:r>
      <w:r>
        <w:rPr>
          <w:rFonts w:cs="Simplified Arabic" w:hint="cs"/>
          <w:szCs w:val="24"/>
          <w:rtl/>
        </w:rPr>
        <w:t>3</w:t>
      </w:r>
      <w:r w:rsidRPr="00B97B11">
        <w:rPr>
          <w:rFonts w:cs="Simplified Arabic"/>
          <w:szCs w:val="24"/>
          <w:rtl/>
        </w:rPr>
        <w:t xml:space="preserve">% في قطاع غزة.  </w:t>
      </w:r>
    </w:p>
    <w:p w:rsidR="00B11554" w:rsidRPr="001326D9" w:rsidRDefault="00B11554" w:rsidP="00B11554">
      <w:pPr>
        <w:pStyle w:val="BodyText"/>
        <w:jc w:val="both"/>
        <w:rPr>
          <w:rFonts w:cs="Simplified Arabic"/>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B11554" w:rsidRPr="00E70B5D" w:rsidTr="008A4922">
        <w:trPr>
          <w:jc w:val="center"/>
        </w:trPr>
        <w:tc>
          <w:tcPr>
            <w:tcW w:w="8930" w:type="dxa"/>
            <w:tcBorders>
              <w:top w:val="thinThickThinSmallGap" w:sz="24" w:space="0" w:color="auto"/>
              <w:bottom w:val="thinThickThinSmallGap" w:sz="24" w:space="0" w:color="auto"/>
            </w:tcBorders>
          </w:tcPr>
          <w:p w:rsidR="00B11554" w:rsidRPr="00A97B63" w:rsidRDefault="00B11554" w:rsidP="008A4922">
            <w:pPr>
              <w:jc w:val="center"/>
              <w:rPr>
                <w:rFonts w:cs="Simplified Arabic"/>
                <w:b/>
                <w:bCs/>
                <w:sz w:val="24"/>
                <w:szCs w:val="24"/>
                <w:rtl/>
              </w:rPr>
            </w:pPr>
            <w:r w:rsidRPr="00A97B63">
              <w:rPr>
                <w:rFonts w:cs="Simplified Arabic"/>
                <w:b/>
                <w:bCs/>
                <w:sz w:val="24"/>
                <w:szCs w:val="24"/>
                <w:rtl/>
              </w:rPr>
              <w:t>ارتفاع في معدلات انتشار استخدام وسائل تنظيم الأسرة</w:t>
            </w:r>
          </w:p>
        </w:tc>
      </w:tr>
    </w:tbl>
    <w:p w:rsidR="00B11554" w:rsidRPr="001326D9" w:rsidRDefault="00B11554" w:rsidP="00B11554">
      <w:pPr>
        <w:pStyle w:val="BodyText"/>
        <w:jc w:val="both"/>
        <w:rPr>
          <w:rFonts w:cs="Simplified Arabic"/>
          <w:sz w:val="14"/>
          <w:szCs w:val="14"/>
          <w:rtl/>
        </w:rPr>
      </w:pPr>
    </w:p>
    <w:p w:rsidR="00B11554" w:rsidRDefault="00B11554" w:rsidP="00B11554">
      <w:pPr>
        <w:pStyle w:val="BodyText"/>
        <w:jc w:val="both"/>
        <w:rPr>
          <w:rFonts w:cs="Simplified Arabic"/>
          <w:szCs w:val="24"/>
          <w:rtl/>
        </w:rPr>
      </w:pPr>
      <w:r w:rsidRPr="00B97B11">
        <w:rPr>
          <w:rFonts w:cs="Simplified Arabic"/>
          <w:szCs w:val="24"/>
          <w:rtl/>
        </w:rPr>
        <w:t>5</w:t>
      </w:r>
      <w:r>
        <w:rPr>
          <w:rFonts w:cs="Simplified Arabic" w:hint="cs"/>
          <w:szCs w:val="24"/>
          <w:rtl/>
        </w:rPr>
        <w:t>7</w:t>
      </w:r>
      <w:r w:rsidRPr="00B97B11">
        <w:rPr>
          <w:rFonts w:cs="Simplified Arabic"/>
          <w:szCs w:val="24"/>
          <w:rtl/>
        </w:rPr>
        <w:t>.</w:t>
      </w:r>
      <w:r>
        <w:rPr>
          <w:rFonts w:cs="Simplified Arabic" w:hint="cs"/>
          <w:szCs w:val="24"/>
          <w:rtl/>
        </w:rPr>
        <w:t>2</w:t>
      </w:r>
      <w:r w:rsidRPr="00B97B11">
        <w:rPr>
          <w:rFonts w:cs="Simplified Arabic"/>
          <w:szCs w:val="24"/>
          <w:rtl/>
        </w:rPr>
        <w:t xml:space="preserve">% من النساء </w:t>
      </w:r>
      <w:r w:rsidRPr="00B97B11">
        <w:rPr>
          <w:rFonts w:cs="Simplified Arabic" w:hint="cs"/>
          <w:szCs w:val="24"/>
          <w:rtl/>
        </w:rPr>
        <w:t xml:space="preserve">المتزوجات </w:t>
      </w:r>
      <w:r w:rsidRPr="00B97B11">
        <w:rPr>
          <w:rFonts w:cs="Simplified Arabic"/>
          <w:szCs w:val="24"/>
          <w:rtl/>
        </w:rPr>
        <w:t xml:space="preserve">في العمر 15-49 سنة </w:t>
      </w:r>
      <w:r w:rsidRPr="00B97B11">
        <w:rPr>
          <w:rFonts w:cs="Simplified Arabic" w:hint="cs"/>
          <w:szCs w:val="24"/>
          <w:rtl/>
        </w:rPr>
        <w:t xml:space="preserve">في </w:t>
      </w:r>
      <w:r>
        <w:rPr>
          <w:rFonts w:cs="Simplified Arabic" w:hint="cs"/>
          <w:szCs w:val="24"/>
          <w:rtl/>
        </w:rPr>
        <w:t>فلسطين</w:t>
      </w:r>
      <w:r w:rsidRPr="00B97B11">
        <w:rPr>
          <w:rFonts w:cs="Simplified Arabic" w:hint="cs"/>
          <w:szCs w:val="24"/>
          <w:rtl/>
        </w:rPr>
        <w:t xml:space="preserve"> </w:t>
      </w:r>
      <w:r w:rsidRPr="00B97B11">
        <w:rPr>
          <w:rFonts w:cs="Simplified Arabic"/>
          <w:szCs w:val="24"/>
          <w:rtl/>
        </w:rPr>
        <w:t>يستخدمن وسيلة تنظيم أسرة</w:t>
      </w:r>
      <w:r w:rsidRPr="00B97B11">
        <w:rPr>
          <w:rFonts w:cs="Simplified Arabic" w:hint="cs"/>
          <w:szCs w:val="24"/>
          <w:rtl/>
        </w:rPr>
        <w:t xml:space="preserve"> للعام 201</w:t>
      </w:r>
      <w:r>
        <w:rPr>
          <w:rFonts w:cs="Simplified Arabic" w:hint="cs"/>
          <w:szCs w:val="24"/>
          <w:rtl/>
        </w:rPr>
        <w:t>4</w:t>
      </w:r>
      <w:r w:rsidRPr="00B97B11">
        <w:rPr>
          <w:rFonts w:cs="Simplified Arabic" w:hint="cs"/>
          <w:szCs w:val="24"/>
          <w:rtl/>
        </w:rPr>
        <w:t xml:space="preserve">؛ </w:t>
      </w:r>
      <w:r>
        <w:rPr>
          <w:rFonts w:cs="Simplified Arabic" w:hint="cs"/>
          <w:szCs w:val="24"/>
          <w:rtl/>
        </w:rPr>
        <w:t>59</w:t>
      </w:r>
      <w:r w:rsidRPr="00B97B11">
        <w:rPr>
          <w:rFonts w:cs="Simplified Arabic" w:hint="cs"/>
          <w:szCs w:val="24"/>
          <w:rtl/>
        </w:rPr>
        <w:t>.</w:t>
      </w:r>
      <w:r>
        <w:rPr>
          <w:rFonts w:cs="Simplified Arabic" w:hint="cs"/>
          <w:szCs w:val="24"/>
          <w:rtl/>
        </w:rPr>
        <w:t>8</w:t>
      </w:r>
      <w:r w:rsidRPr="00B97B11">
        <w:rPr>
          <w:rFonts w:cs="Simplified Arabic" w:hint="cs"/>
          <w:szCs w:val="24"/>
          <w:rtl/>
        </w:rPr>
        <w:t>%</w:t>
      </w:r>
      <w:r w:rsidRPr="00B97B11">
        <w:rPr>
          <w:rFonts w:cs="Simplified Arabic"/>
          <w:szCs w:val="24"/>
          <w:rtl/>
        </w:rPr>
        <w:t xml:space="preserve"> في الضفة الغربية</w:t>
      </w:r>
      <w:r w:rsidRPr="00B97B11">
        <w:rPr>
          <w:rFonts w:cs="Simplified Arabic"/>
          <w:szCs w:val="24"/>
        </w:rPr>
        <w:t xml:space="preserve"> </w:t>
      </w:r>
      <w:r w:rsidRPr="00B97B11">
        <w:rPr>
          <w:rFonts w:cs="Simplified Arabic"/>
          <w:szCs w:val="24"/>
          <w:rtl/>
        </w:rPr>
        <w:t xml:space="preserve"> مقابل </w:t>
      </w:r>
      <w:r>
        <w:rPr>
          <w:rFonts w:cs="Simplified Arabic" w:hint="cs"/>
          <w:szCs w:val="24"/>
          <w:rtl/>
        </w:rPr>
        <w:t>53</w:t>
      </w:r>
      <w:r w:rsidRPr="00B97B11">
        <w:rPr>
          <w:rFonts w:cs="Simplified Arabic"/>
          <w:szCs w:val="24"/>
          <w:rtl/>
        </w:rPr>
        <w:t>.</w:t>
      </w:r>
      <w:r>
        <w:rPr>
          <w:rFonts w:cs="Simplified Arabic" w:hint="cs"/>
          <w:szCs w:val="24"/>
          <w:rtl/>
        </w:rPr>
        <w:t>4</w:t>
      </w:r>
      <w:r w:rsidRPr="00B97B11">
        <w:rPr>
          <w:rFonts w:cs="Simplified Arabic"/>
          <w:szCs w:val="24"/>
        </w:rPr>
        <w:t>%</w:t>
      </w:r>
      <w:r w:rsidRPr="00B97B11">
        <w:rPr>
          <w:rFonts w:cs="Simplified Arabic"/>
          <w:szCs w:val="24"/>
          <w:rtl/>
        </w:rPr>
        <w:t xml:space="preserve"> في قطاع غزة</w:t>
      </w:r>
      <w:r w:rsidRPr="00B97B11">
        <w:rPr>
          <w:rFonts w:cs="Simplified Arabic" w:hint="cs"/>
          <w:szCs w:val="24"/>
          <w:rtl/>
        </w:rPr>
        <w:t xml:space="preserve">.  في حين كانت هذه النسبة 51.4% في </w:t>
      </w:r>
      <w:r>
        <w:rPr>
          <w:rFonts w:cs="Simplified Arabic" w:hint="cs"/>
          <w:szCs w:val="24"/>
          <w:rtl/>
        </w:rPr>
        <w:t>فلسطين</w:t>
      </w:r>
      <w:r w:rsidRPr="00B97B11">
        <w:rPr>
          <w:rFonts w:cs="Simplified Arabic" w:hint="cs"/>
          <w:szCs w:val="24"/>
          <w:rtl/>
        </w:rPr>
        <w:t xml:space="preserve"> للعام 2000.</w:t>
      </w:r>
    </w:p>
    <w:p w:rsidR="00B11554" w:rsidRPr="001326D9" w:rsidRDefault="00B11554" w:rsidP="00B11554">
      <w:pPr>
        <w:pStyle w:val="BodyText"/>
        <w:jc w:val="both"/>
        <w:rPr>
          <w:rFonts w:cs="Simplified Arabic"/>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B11554" w:rsidRPr="00E70B5D" w:rsidTr="008A4922">
        <w:trPr>
          <w:jc w:val="center"/>
        </w:trPr>
        <w:tc>
          <w:tcPr>
            <w:tcW w:w="8930" w:type="dxa"/>
            <w:tcBorders>
              <w:top w:val="thinThickThinSmallGap" w:sz="24" w:space="0" w:color="auto"/>
              <w:bottom w:val="thinThickThinSmallGap" w:sz="24" w:space="0" w:color="auto"/>
            </w:tcBorders>
          </w:tcPr>
          <w:p w:rsidR="00B11554" w:rsidRPr="00A97B63" w:rsidRDefault="005854A2" w:rsidP="005854A2">
            <w:pPr>
              <w:jc w:val="center"/>
              <w:rPr>
                <w:rFonts w:cs="Simplified Arabic"/>
                <w:b/>
                <w:bCs/>
                <w:sz w:val="24"/>
                <w:szCs w:val="24"/>
                <w:rtl/>
              </w:rPr>
            </w:pPr>
            <w:r>
              <w:rPr>
                <w:rFonts w:cs="Simplified Arabic" w:hint="cs"/>
                <w:b/>
                <w:bCs/>
                <w:sz w:val="24"/>
                <w:szCs w:val="24"/>
                <w:rtl/>
              </w:rPr>
              <w:t>7</w:t>
            </w:r>
            <w:r w:rsidR="00B11554" w:rsidRPr="00A97B63">
              <w:rPr>
                <w:rFonts w:cs="Simplified Arabic" w:hint="cs"/>
                <w:b/>
                <w:bCs/>
                <w:sz w:val="24"/>
                <w:szCs w:val="24"/>
                <w:rtl/>
              </w:rPr>
              <w:t xml:space="preserve"> </w:t>
            </w:r>
            <w:r w:rsidR="00182329">
              <w:rPr>
                <w:rFonts w:cs="Simplified Arabic" w:hint="cs"/>
                <w:b/>
                <w:bCs/>
                <w:sz w:val="24"/>
                <w:szCs w:val="24"/>
                <w:rtl/>
              </w:rPr>
              <w:t>من</w:t>
            </w:r>
            <w:r w:rsidR="00B11554" w:rsidRPr="00A97B63">
              <w:rPr>
                <w:rFonts w:cs="Simplified Arabic" w:hint="cs"/>
                <w:b/>
                <w:bCs/>
                <w:sz w:val="24"/>
                <w:szCs w:val="24"/>
                <w:rtl/>
              </w:rPr>
              <w:t xml:space="preserve"> </w:t>
            </w:r>
            <w:r>
              <w:rPr>
                <w:rFonts w:cs="Simplified Arabic" w:hint="cs"/>
                <w:b/>
                <w:bCs/>
                <w:sz w:val="24"/>
                <w:szCs w:val="24"/>
                <w:rtl/>
              </w:rPr>
              <w:t>أطفال</w:t>
            </w:r>
            <w:r w:rsidR="00B11554" w:rsidRPr="00A97B63">
              <w:rPr>
                <w:rFonts w:cs="Simplified Arabic" w:hint="cs"/>
                <w:b/>
                <w:bCs/>
                <w:sz w:val="24"/>
                <w:szCs w:val="24"/>
                <w:rtl/>
              </w:rPr>
              <w:t xml:space="preserve"> دون الخامسة</w:t>
            </w:r>
            <w:r w:rsidR="00182329">
              <w:rPr>
                <w:rFonts w:cs="Simplified Arabic" w:hint="cs"/>
                <w:b/>
                <w:bCs/>
                <w:sz w:val="24"/>
                <w:szCs w:val="24"/>
                <w:rtl/>
              </w:rPr>
              <w:t xml:space="preserve"> يعانون من </w:t>
            </w:r>
            <w:r>
              <w:rPr>
                <w:rFonts w:cs="Simplified Arabic" w:hint="cs"/>
                <w:b/>
                <w:bCs/>
                <w:sz w:val="24"/>
                <w:szCs w:val="24"/>
                <w:rtl/>
              </w:rPr>
              <w:t>قصر القامة</w:t>
            </w:r>
          </w:p>
        </w:tc>
      </w:tr>
    </w:tbl>
    <w:p w:rsidR="00B11554" w:rsidRPr="001326D9" w:rsidRDefault="00B11554" w:rsidP="00B11554">
      <w:pPr>
        <w:pStyle w:val="BodyText"/>
        <w:jc w:val="both"/>
        <w:rPr>
          <w:rFonts w:cs="Simplified Arabic"/>
          <w:sz w:val="14"/>
          <w:szCs w:val="14"/>
          <w:rtl/>
        </w:rPr>
      </w:pPr>
    </w:p>
    <w:p w:rsidR="00B11554" w:rsidRDefault="00B11554" w:rsidP="00B11554">
      <w:pPr>
        <w:pStyle w:val="BodyText"/>
        <w:jc w:val="both"/>
        <w:rPr>
          <w:rFonts w:cs="Simplified Arabic"/>
          <w:szCs w:val="24"/>
          <w:rtl/>
        </w:rPr>
      </w:pPr>
      <w:r>
        <w:rPr>
          <w:rFonts w:cs="Simplified Arabic" w:hint="cs"/>
          <w:szCs w:val="24"/>
          <w:rtl/>
        </w:rPr>
        <w:t>7</w:t>
      </w:r>
      <w:r w:rsidRPr="00B97B11">
        <w:rPr>
          <w:rFonts w:cs="Simplified Arabic" w:hint="cs"/>
          <w:szCs w:val="24"/>
          <w:rtl/>
        </w:rPr>
        <w:t>.</w:t>
      </w:r>
      <w:r>
        <w:rPr>
          <w:rFonts w:cs="Simplified Arabic" w:hint="cs"/>
          <w:szCs w:val="24"/>
          <w:rtl/>
        </w:rPr>
        <w:t>4</w:t>
      </w:r>
      <w:r w:rsidRPr="00B97B11">
        <w:rPr>
          <w:rFonts w:cs="Simplified Arabic" w:hint="cs"/>
          <w:szCs w:val="24"/>
          <w:rtl/>
        </w:rPr>
        <w:t>%</w:t>
      </w:r>
      <w:r w:rsidRPr="00B97B11">
        <w:rPr>
          <w:rFonts w:cs="Simplified Arabic"/>
          <w:szCs w:val="24"/>
          <w:rtl/>
        </w:rPr>
        <w:t xml:space="preserve"> من الأطفال دون الخامسة </w:t>
      </w:r>
      <w:r w:rsidRPr="00B97B11">
        <w:rPr>
          <w:rFonts w:cs="Simplified Arabic" w:hint="cs"/>
          <w:szCs w:val="24"/>
          <w:rtl/>
        </w:rPr>
        <w:t xml:space="preserve">في </w:t>
      </w:r>
      <w:r>
        <w:rPr>
          <w:rFonts w:cs="Simplified Arabic" w:hint="cs"/>
          <w:szCs w:val="24"/>
          <w:rtl/>
        </w:rPr>
        <w:t>فلسطين</w:t>
      </w:r>
      <w:r w:rsidRPr="00B97B11">
        <w:rPr>
          <w:rFonts w:cs="Simplified Arabic" w:hint="cs"/>
          <w:szCs w:val="24"/>
          <w:rtl/>
        </w:rPr>
        <w:t xml:space="preserve"> </w:t>
      </w:r>
      <w:r w:rsidRPr="00B97B11">
        <w:rPr>
          <w:rFonts w:cs="Simplified Arabic"/>
          <w:szCs w:val="24"/>
          <w:rtl/>
        </w:rPr>
        <w:t>يعانون من قصر القامة</w:t>
      </w:r>
      <w:r w:rsidRPr="00B97B11">
        <w:rPr>
          <w:rFonts w:cs="Simplified Arabic" w:hint="cs"/>
          <w:szCs w:val="24"/>
          <w:rtl/>
        </w:rPr>
        <w:t xml:space="preserve"> عام 201</w:t>
      </w:r>
      <w:r>
        <w:rPr>
          <w:rFonts w:cs="Simplified Arabic" w:hint="cs"/>
          <w:szCs w:val="24"/>
          <w:rtl/>
        </w:rPr>
        <w:t>4</w:t>
      </w:r>
      <w:r w:rsidRPr="00B97B11">
        <w:rPr>
          <w:rFonts w:cs="Simplified Arabic"/>
          <w:szCs w:val="24"/>
          <w:rtl/>
        </w:rPr>
        <w:t xml:space="preserve">.  </w:t>
      </w:r>
      <w:r w:rsidRPr="00B97B11">
        <w:rPr>
          <w:rFonts w:cs="Simplified Arabic" w:hint="cs"/>
          <w:szCs w:val="24"/>
          <w:rtl/>
        </w:rPr>
        <w:t>في حين</w:t>
      </w:r>
      <w:r w:rsidRPr="00B97B11">
        <w:rPr>
          <w:rFonts w:cs="Simplified Arabic"/>
          <w:szCs w:val="24"/>
          <w:rtl/>
        </w:rPr>
        <w:t xml:space="preserve"> كانت</w:t>
      </w:r>
      <w:r w:rsidRPr="00B97B11">
        <w:rPr>
          <w:rFonts w:cs="Simplified Arabic" w:hint="cs"/>
          <w:szCs w:val="24"/>
          <w:rtl/>
        </w:rPr>
        <w:t xml:space="preserve"> النسبة</w:t>
      </w:r>
      <w:r w:rsidRPr="00B97B11">
        <w:rPr>
          <w:rFonts w:cs="Simplified Arabic"/>
          <w:szCs w:val="24"/>
          <w:rtl/>
        </w:rPr>
        <w:t xml:space="preserve"> 7.5%</w:t>
      </w:r>
      <w:r w:rsidRPr="00B97B11">
        <w:rPr>
          <w:rFonts w:cs="Simplified Arabic" w:hint="cs"/>
          <w:szCs w:val="24"/>
          <w:rtl/>
        </w:rPr>
        <w:t xml:space="preserve"> عام 2000</w:t>
      </w:r>
      <w:r w:rsidRPr="00B97B11">
        <w:rPr>
          <w:rFonts w:cs="Simplified Arabic"/>
          <w:szCs w:val="24"/>
          <w:rtl/>
        </w:rPr>
        <w:t>.</w:t>
      </w:r>
      <w:r w:rsidRPr="00B97B11">
        <w:rPr>
          <w:rFonts w:cs="Simplified Arabic" w:hint="cs"/>
          <w:szCs w:val="24"/>
          <w:rtl/>
        </w:rPr>
        <w:t xml:space="preserve">  بالمقابل فإن </w:t>
      </w:r>
      <w:r>
        <w:rPr>
          <w:rFonts w:cs="Simplified Arabic" w:hint="cs"/>
          <w:szCs w:val="24"/>
          <w:rtl/>
        </w:rPr>
        <w:t>1</w:t>
      </w:r>
      <w:r w:rsidRPr="00B97B11">
        <w:rPr>
          <w:rFonts w:cs="Simplified Arabic" w:hint="cs"/>
          <w:szCs w:val="24"/>
          <w:rtl/>
        </w:rPr>
        <w:t>.</w:t>
      </w:r>
      <w:r>
        <w:rPr>
          <w:rFonts w:cs="Simplified Arabic" w:hint="cs"/>
          <w:szCs w:val="24"/>
          <w:rtl/>
        </w:rPr>
        <w:t>2</w:t>
      </w:r>
      <w:r w:rsidRPr="00B97B11">
        <w:rPr>
          <w:rFonts w:cs="Simplified Arabic" w:hint="cs"/>
          <w:szCs w:val="24"/>
          <w:rtl/>
        </w:rPr>
        <w:t xml:space="preserve">% من الأطفال </w:t>
      </w:r>
      <w:r w:rsidRPr="00B97B11">
        <w:rPr>
          <w:rFonts w:cs="Simplified Arabic"/>
          <w:szCs w:val="24"/>
          <w:rtl/>
        </w:rPr>
        <w:t xml:space="preserve">دون الخامسة </w:t>
      </w:r>
      <w:r w:rsidRPr="00B97B11">
        <w:rPr>
          <w:rFonts w:cs="Simplified Arabic" w:hint="cs"/>
          <w:szCs w:val="24"/>
          <w:rtl/>
        </w:rPr>
        <w:t xml:space="preserve">في </w:t>
      </w:r>
      <w:r>
        <w:rPr>
          <w:rFonts w:cs="Simplified Arabic" w:hint="cs"/>
          <w:szCs w:val="24"/>
          <w:rtl/>
        </w:rPr>
        <w:t>فلسطين</w:t>
      </w:r>
      <w:r w:rsidRPr="00B97B11">
        <w:rPr>
          <w:rFonts w:cs="Simplified Arabic" w:hint="cs"/>
          <w:szCs w:val="24"/>
          <w:rtl/>
        </w:rPr>
        <w:t xml:space="preserve"> </w:t>
      </w:r>
      <w:r w:rsidRPr="00B97B11">
        <w:rPr>
          <w:rFonts w:cs="Simplified Arabic"/>
          <w:szCs w:val="24"/>
          <w:rtl/>
        </w:rPr>
        <w:t>يعانون من</w:t>
      </w:r>
      <w:r w:rsidRPr="00B97B11">
        <w:rPr>
          <w:rFonts w:cs="Simplified Arabic" w:hint="cs"/>
          <w:szCs w:val="24"/>
          <w:rtl/>
        </w:rPr>
        <w:t xml:space="preserve"> الهزال عام 201</w:t>
      </w:r>
      <w:r>
        <w:rPr>
          <w:rFonts w:cs="Simplified Arabic" w:hint="cs"/>
          <w:szCs w:val="24"/>
          <w:rtl/>
        </w:rPr>
        <w:t>4</w:t>
      </w:r>
      <w:r w:rsidRPr="00B97B11">
        <w:rPr>
          <w:rFonts w:cs="Simplified Arabic" w:hint="cs"/>
          <w:szCs w:val="24"/>
          <w:rtl/>
        </w:rPr>
        <w:t>، في حين</w:t>
      </w:r>
      <w:r w:rsidRPr="00B97B11">
        <w:rPr>
          <w:rFonts w:cs="Simplified Arabic"/>
          <w:szCs w:val="24"/>
          <w:rtl/>
        </w:rPr>
        <w:t xml:space="preserve"> كانت</w:t>
      </w:r>
      <w:r w:rsidRPr="00B97B11">
        <w:rPr>
          <w:rFonts w:cs="Simplified Arabic" w:hint="cs"/>
          <w:szCs w:val="24"/>
          <w:rtl/>
        </w:rPr>
        <w:t xml:space="preserve"> النسبة</w:t>
      </w:r>
      <w:r w:rsidRPr="00B97B11">
        <w:rPr>
          <w:rFonts w:cs="Simplified Arabic"/>
          <w:szCs w:val="24"/>
          <w:rtl/>
        </w:rPr>
        <w:t xml:space="preserve"> </w:t>
      </w:r>
      <w:r w:rsidRPr="00B97B11">
        <w:rPr>
          <w:rFonts w:cs="Simplified Arabic" w:hint="cs"/>
          <w:szCs w:val="24"/>
          <w:rtl/>
        </w:rPr>
        <w:t>1.4</w:t>
      </w:r>
      <w:r w:rsidRPr="00B97B11">
        <w:rPr>
          <w:rFonts w:cs="Simplified Arabic"/>
          <w:szCs w:val="24"/>
          <w:rtl/>
        </w:rPr>
        <w:t>%</w:t>
      </w:r>
      <w:r w:rsidRPr="00B97B11">
        <w:rPr>
          <w:rFonts w:cs="Simplified Arabic" w:hint="cs"/>
          <w:szCs w:val="24"/>
          <w:rtl/>
        </w:rPr>
        <w:t xml:space="preserve"> عام 2000، و</w:t>
      </w:r>
      <w:r>
        <w:rPr>
          <w:rFonts w:cs="Simplified Arabic" w:hint="cs"/>
          <w:szCs w:val="24"/>
          <w:rtl/>
        </w:rPr>
        <w:t>1</w:t>
      </w:r>
      <w:r w:rsidRPr="00B97B11">
        <w:rPr>
          <w:rFonts w:cs="Simplified Arabic" w:hint="cs"/>
          <w:szCs w:val="24"/>
          <w:rtl/>
        </w:rPr>
        <w:t>.</w:t>
      </w:r>
      <w:r>
        <w:rPr>
          <w:rFonts w:cs="Simplified Arabic" w:hint="cs"/>
          <w:szCs w:val="24"/>
          <w:rtl/>
        </w:rPr>
        <w:t>4</w:t>
      </w:r>
      <w:r w:rsidRPr="00B97B11">
        <w:rPr>
          <w:rFonts w:cs="Simplified Arabic" w:hint="cs"/>
          <w:szCs w:val="24"/>
          <w:rtl/>
        </w:rPr>
        <w:t xml:space="preserve">% من الأطفال </w:t>
      </w:r>
      <w:r w:rsidRPr="00B97B11">
        <w:rPr>
          <w:rFonts w:cs="Simplified Arabic"/>
          <w:szCs w:val="24"/>
          <w:rtl/>
        </w:rPr>
        <w:t xml:space="preserve">دون الخامسة </w:t>
      </w:r>
      <w:r w:rsidRPr="00B97B11">
        <w:rPr>
          <w:rFonts w:cs="Simplified Arabic" w:hint="cs"/>
          <w:szCs w:val="24"/>
          <w:rtl/>
        </w:rPr>
        <w:t xml:space="preserve">في </w:t>
      </w:r>
      <w:r>
        <w:rPr>
          <w:rFonts w:cs="Simplified Arabic" w:hint="cs"/>
          <w:szCs w:val="24"/>
          <w:rtl/>
        </w:rPr>
        <w:t>فلسطين</w:t>
      </w:r>
      <w:r w:rsidRPr="00B97B11">
        <w:rPr>
          <w:rFonts w:cs="Simplified Arabic" w:hint="cs"/>
          <w:szCs w:val="24"/>
          <w:rtl/>
        </w:rPr>
        <w:t xml:space="preserve"> </w:t>
      </w:r>
      <w:r w:rsidRPr="00B97B11">
        <w:rPr>
          <w:rFonts w:cs="Simplified Arabic"/>
          <w:szCs w:val="24"/>
          <w:rtl/>
        </w:rPr>
        <w:t>يعانون من</w:t>
      </w:r>
      <w:r w:rsidRPr="00B97B11">
        <w:rPr>
          <w:rFonts w:cs="Simplified Arabic" w:hint="cs"/>
          <w:szCs w:val="24"/>
          <w:rtl/>
        </w:rPr>
        <w:t xml:space="preserve"> نقص الوزن عام 201</w:t>
      </w:r>
      <w:r>
        <w:rPr>
          <w:rFonts w:cs="Simplified Arabic" w:hint="cs"/>
          <w:szCs w:val="24"/>
          <w:rtl/>
        </w:rPr>
        <w:t>4</w:t>
      </w:r>
      <w:r w:rsidRPr="00B97B11">
        <w:rPr>
          <w:rFonts w:cs="Simplified Arabic" w:hint="cs"/>
          <w:szCs w:val="24"/>
          <w:rtl/>
        </w:rPr>
        <w:t>، في حين</w:t>
      </w:r>
      <w:r w:rsidRPr="00B97B11">
        <w:rPr>
          <w:rFonts w:cs="Simplified Arabic"/>
          <w:szCs w:val="24"/>
          <w:rtl/>
        </w:rPr>
        <w:t xml:space="preserve"> كانت</w:t>
      </w:r>
      <w:r w:rsidRPr="00B97B11">
        <w:rPr>
          <w:rFonts w:cs="Simplified Arabic" w:hint="cs"/>
          <w:szCs w:val="24"/>
          <w:rtl/>
        </w:rPr>
        <w:t xml:space="preserve"> النسبة</w:t>
      </w:r>
      <w:r w:rsidRPr="00B97B11">
        <w:rPr>
          <w:rFonts w:cs="Simplified Arabic"/>
          <w:szCs w:val="24"/>
          <w:rtl/>
        </w:rPr>
        <w:t xml:space="preserve"> </w:t>
      </w:r>
      <w:r w:rsidRPr="00B97B11">
        <w:rPr>
          <w:rFonts w:cs="Simplified Arabic" w:hint="cs"/>
          <w:szCs w:val="24"/>
          <w:rtl/>
        </w:rPr>
        <w:t>2.5</w:t>
      </w:r>
      <w:r w:rsidRPr="00B97B11">
        <w:rPr>
          <w:rFonts w:cs="Simplified Arabic"/>
          <w:szCs w:val="24"/>
          <w:rtl/>
        </w:rPr>
        <w:t>%</w:t>
      </w:r>
      <w:r w:rsidRPr="00B97B11">
        <w:rPr>
          <w:rFonts w:cs="Simplified Arabic" w:hint="cs"/>
          <w:szCs w:val="24"/>
          <w:rtl/>
        </w:rPr>
        <w:t xml:space="preserve"> عام 2000</w:t>
      </w:r>
      <w:r w:rsidRPr="00B97B11">
        <w:rPr>
          <w:rFonts w:cs="Simplified Arabic"/>
          <w:szCs w:val="24"/>
          <w:rtl/>
        </w:rPr>
        <w:t>.</w:t>
      </w:r>
    </w:p>
    <w:p w:rsidR="00B11554" w:rsidRPr="00D34717" w:rsidRDefault="00B11554" w:rsidP="00B11554">
      <w:pPr>
        <w:ind w:left="-1" w:right="567"/>
        <w:jc w:val="both"/>
        <w:rPr>
          <w:rFonts w:cs="Simplified Arabic"/>
          <w:b/>
          <w:bCs/>
          <w:sz w:val="14"/>
          <w:szCs w:val="14"/>
          <w:rtl/>
        </w:rPr>
      </w:pPr>
    </w:p>
    <w:p w:rsidR="00B11554" w:rsidRDefault="00B11554" w:rsidP="00B11554">
      <w:pPr>
        <w:ind w:left="-1" w:right="567"/>
        <w:jc w:val="both"/>
        <w:rPr>
          <w:rFonts w:cs="Simplified Arabic"/>
          <w:b/>
          <w:bCs/>
          <w:sz w:val="24"/>
          <w:szCs w:val="24"/>
          <w:rtl/>
        </w:rPr>
      </w:pPr>
      <w:r>
        <w:rPr>
          <w:rFonts w:cs="Simplified Arabic"/>
          <w:b/>
          <w:bCs/>
          <w:sz w:val="24"/>
          <w:szCs w:val="24"/>
          <w:rtl/>
        </w:rPr>
        <w:t>الإعاقة:</w:t>
      </w:r>
    </w:p>
    <w:p w:rsidR="00B11554" w:rsidRPr="001326D9" w:rsidRDefault="00B11554" w:rsidP="00B11554">
      <w:pPr>
        <w:ind w:left="-1" w:right="567"/>
        <w:jc w:val="both"/>
        <w:rPr>
          <w:rFonts w:cs="Simplified Arabic"/>
          <w:b/>
          <w:bCs/>
          <w:sz w:val="14"/>
          <w:szCs w:val="14"/>
          <w:rtl/>
        </w:rPr>
      </w:pPr>
    </w:p>
    <w:tbl>
      <w:tblPr>
        <w:tblpPr w:leftFromText="180" w:rightFromText="180" w:vertAnchor="text" w:horzAnchor="margin" w:tblpY="4"/>
        <w:bidiVisual/>
        <w:tblW w:w="8930" w:type="dxa"/>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930"/>
      </w:tblGrid>
      <w:tr w:rsidR="00B11554" w:rsidRPr="00506026" w:rsidTr="008A4922">
        <w:tc>
          <w:tcPr>
            <w:tcW w:w="8930" w:type="dxa"/>
            <w:tcBorders>
              <w:top w:val="thinThickThinSmallGap" w:sz="24" w:space="0" w:color="auto"/>
              <w:bottom w:val="thinThickThinSmallGap" w:sz="24" w:space="0" w:color="auto"/>
            </w:tcBorders>
          </w:tcPr>
          <w:p w:rsidR="00B11554" w:rsidRPr="00A97B63" w:rsidRDefault="00B11554" w:rsidP="008A4922">
            <w:pPr>
              <w:jc w:val="center"/>
              <w:rPr>
                <w:rFonts w:cs="Simplified Arabic"/>
                <w:b/>
                <w:bCs/>
                <w:sz w:val="24"/>
                <w:szCs w:val="24"/>
                <w:rtl/>
              </w:rPr>
            </w:pPr>
            <w:r w:rsidRPr="00A97B63">
              <w:rPr>
                <w:rFonts w:cs="Simplified Arabic"/>
                <w:b/>
                <w:bCs/>
                <w:sz w:val="24"/>
                <w:szCs w:val="24"/>
                <w:rtl/>
              </w:rPr>
              <w:t>الإعاقة أعلى في الضفة الغربية منها في قطاع غزة</w:t>
            </w:r>
          </w:p>
        </w:tc>
      </w:tr>
    </w:tbl>
    <w:p w:rsidR="00B11554" w:rsidRPr="00D34717" w:rsidRDefault="00B11554" w:rsidP="00B11554">
      <w:pPr>
        <w:ind w:left="-1" w:right="567"/>
        <w:jc w:val="both"/>
        <w:rPr>
          <w:rFonts w:cs="Simplified Arabic"/>
          <w:b/>
          <w:bCs/>
          <w:sz w:val="12"/>
          <w:szCs w:val="12"/>
          <w:rtl/>
        </w:rPr>
      </w:pPr>
    </w:p>
    <w:p w:rsidR="00B11554" w:rsidRPr="00E70B5D" w:rsidRDefault="00B11554" w:rsidP="00B11554">
      <w:pPr>
        <w:pStyle w:val="BodyText"/>
        <w:jc w:val="both"/>
        <w:rPr>
          <w:rFonts w:cs="Simplified Arabic"/>
          <w:szCs w:val="24"/>
          <w:rtl/>
        </w:rPr>
      </w:pPr>
      <w:r w:rsidRPr="00E70B5D">
        <w:rPr>
          <w:rFonts w:cs="Simplified Arabic"/>
          <w:szCs w:val="24"/>
          <w:rtl/>
        </w:rPr>
        <w:t xml:space="preserve">حوالي 113 ألف فرد ذوي إعاقة في </w:t>
      </w:r>
      <w:r>
        <w:rPr>
          <w:rFonts w:cs="Simplified Arabic"/>
          <w:szCs w:val="24"/>
          <w:rtl/>
        </w:rPr>
        <w:t>فلسطين</w:t>
      </w:r>
      <w:r w:rsidRPr="00E70B5D">
        <w:rPr>
          <w:rFonts w:cs="Simplified Arabic"/>
          <w:szCs w:val="24"/>
          <w:rtl/>
        </w:rPr>
        <w:t>؛ منهم 75 ألف</w:t>
      </w:r>
      <w:r w:rsidR="00BB6634">
        <w:rPr>
          <w:rFonts w:cs="Simplified Arabic" w:hint="cs"/>
          <w:szCs w:val="24"/>
          <w:rtl/>
        </w:rPr>
        <w:t>اً</w:t>
      </w:r>
      <w:r w:rsidRPr="00E70B5D">
        <w:rPr>
          <w:rFonts w:cs="Simplified Arabic"/>
          <w:szCs w:val="24"/>
          <w:rtl/>
        </w:rPr>
        <w:t xml:space="preserve"> في الضفة الغربية، أي 2.7% من مجمل السكان في الضفة الغربية؛ و38 ألف</w:t>
      </w:r>
      <w:r w:rsidR="00BB6634">
        <w:rPr>
          <w:rFonts w:cs="Simplified Arabic" w:hint="cs"/>
          <w:szCs w:val="24"/>
          <w:rtl/>
        </w:rPr>
        <w:t>اً</w:t>
      </w:r>
      <w:r w:rsidRPr="00E70B5D">
        <w:rPr>
          <w:rFonts w:cs="Simplified Arabic"/>
          <w:szCs w:val="24"/>
          <w:rtl/>
        </w:rPr>
        <w:t xml:space="preserve"> في قطاع غزة؛ أي 2.4% من مجمل السكان في قطاع غزة. وبلغت هذه النسبة 2.9% بين الذكور مقابل 2.5% بين الإناث على مستوى </w:t>
      </w:r>
      <w:r>
        <w:rPr>
          <w:rFonts w:cs="Simplified Arabic"/>
          <w:szCs w:val="24"/>
          <w:rtl/>
        </w:rPr>
        <w:t>فلسطين</w:t>
      </w:r>
      <w:r>
        <w:rPr>
          <w:rFonts w:cs="Simplified Arabic" w:hint="cs"/>
          <w:szCs w:val="24"/>
          <w:rtl/>
        </w:rPr>
        <w:t xml:space="preserve"> للعام 2011</w:t>
      </w:r>
      <w:r w:rsidRPr="00E70B5D">
        <w:rPr>
          <w:rFonts w:cs="Simplified Arabic"/>
          <w:szCs w:val="24"/>
          <w:rtl/>
        </w:rPr>
        <w:t>.</w:t>
      </w:r>
    </w:p>
    <w:p w:rsidR="00B11554" w:rsidRPr="001326D9" w:rsidRDefault="00B11554" w:rsidP="00B11554">
      <w:pPr>
        <w:pStyle w:val="Header"/>
        <w:tabs>
          <w:tab w:val="left" w:pos="5925"/>
        </w:tabs>
        <w:ind w:right="-180"/>
        <w:rPr>
          <w:rFonts w:cs="Simplified Arabic"/>
          <w:color w:val="000000"/>
          <w:sz w:val="14"/>
          <w:szCs w:val="14"/>
          <w:rtl/>
        </w:rPr>
      </w:pPr>
    </w:p>
    <w:tbl>
      <w:tblPr>
        <w:tblpPr w:leftFromText="180" w:rightFromText="180" w:vertAnchor="text" w:horzAnchor="margin" w:tblpY="4"/>
        <w:bidiVisual/>
        <w:tblW w:w="8930" w:type="dxa"/>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930"/>
      </w:tblGrid>
      <w:tr w:rsidR="00B11554" w:rsidRPr="00506026" w:rsidTr="008A4922">
        <w:tc>
          <w:tcPr>
            <w:tcW w:w="8930" w:type="dxa"/>
            <w:tcBorders>
              <w:top w:val="thinThickThinSmallGap" w:sz="24" w:space="0" w:color="auto"/>
              <w:bottom w:val="thinThickThinSmallGap" w:sz="24" w:space="0" w:color="auto"/>
            </w:tcBorders>
          </w:tcPr>
          <w:p w:rsidR="00B11554" w:rsidRPr="00A97B63" w:rsidRDefault="00B11554" w:rsidP="008A4922">
            <w:pPr>
              <w:jc w:val="center"/>
              <w:rPr>
                <w:rFonts w:cs="Simplified Arabic"/>
                <w:b/>
                <w:bCs/>
                <w:sz w:val="24"/>
                <w:szCs w:val="24"/>
                <w:rtl/>
              </w:rPr>
            </w:pPr>
            <w:r w:rsidRPr="00A97B63">
              <w:rPr>
                <w:rFonts w:cs="Simplified Arabic"/>
                <w:b/>
                <w:bCs/>
                <w:sz w:val="24"/>
                <w:szCs w:val="24"/>
                <w:rtl/>
              </w:rPr>
              <w:t>أعلى نسبة إعاقة في محافظة جنين وأدناها في محافظة القدس</w:t>
            </w:r>
          </w:p>
        </w:tc>
      </w:tr>
    </w:tbl>
    <w:p w:rsidR="00E855E0" w:rsidRDefault="00E855E0" w:rsidP="00B11554">
      <w:pPr>
        <w:pStyle w:val="BodyText"/>
        <w:jc w:val="both"/>
        <w:rPr>
          <w:rFonts w:cs="Simplified Arabic"/>
          <w:szCs w:val="24"/>
          <w:rtl/>
        </w:rPr>
      </w:pPr>
    </w:p>
    <w:p w:rsidR="00B11554" w:rsidRPr="00E70B5D" w:rsidRDefault="00B11554" w:rsidP="00B11554">
      <w:pPr>
        <w:pStyle w:val="BodyText"/>
        <w:jc w:val="both"/>
        <w:rPr>
          <w:rFonts w:cs="Simplified Arabic"/>
          <w:szCs w:val="24"/>
          <w:rtl/>
        </w:rPr>
      </w:pPr>
      <w:r w:rsidRPr="00E70B5D">
        <w:rPr>
          <w:rFonts w:cs="Simplified Arabic"/>
          <w:szCs w:val="24"/>
          <w:rtl/>
        </w:rPr>
        <w:t>4.1% من مجموع الأفراد في محافظة جنين هم</w:t>
      </w:r>
      <w:r>
        <w:rPr>
          <w:rFonts w:cs="Simplified Arabic" w:hint="cs"/>
          <w:szCs w:val="24"/>
          <w:rtl/>
        </w:rPr>
        <w:t xml:space="preserve"> من</w:t>
      </w:r>
      <w:r w:rsidRPr="00E70B5D">
        <w:rPr>
          <w:rFonts w:cs="Simplified Arabic"/>
          <w:szCs w:val="24"/>
          <w:rtl/>
        </w:rPr>
        <w:t xml:space="preserve"> ذوي إعاقة، تليها محافظة الخليل بنسبة 3.6%.  وبلغت هذه النسبة 1.4% في محافظة القدس.  أما في قطاع غزة </w:t>
      </w:r>
      <w:r>
        <w:rPr>
          <w:rFonts w:cs="Simplified Arabic" w:hint="cs"/>
          <w:szCs w:val="24"/>
          <w:rtl/>
        </w:rPr>
        <w:t>ف</w:t>
      </w:r>
      <w:r w:rsidRPr="00E70B5D">
        <w:rPr>
          <w:rFonts w:cs="Simplified Arabic"/>
          <w:szCs w:val="24"/>
          <w:rtl/>
        </w:rPr>
        <w:t>كانت أعلى نسبة انتشار للإعاقة في محافظة غزة</w:t>
      </w:r>
      <w:r>
        <w:rPr>
          <w:rFonts w:cs="Simplified Arabic" w:hint="cs"/>
          <w:szCs w:val="24"/>
          <w:rtl/>
        </w:rPr>
        <w:t xml:space="preserve"> بواقع</w:t>
      </w:r>
      <w:r w:rsidRPr="00E70B5D">
        <w:rPr>
          <w:rFonts w:cs="Simplified Arabic"/>
          <w:szCs w:val="24"/>
          <w:rtl/>
        </w:rPr>
        <w:t xml:space="preserve"> 2.5%، تلتها </w:t>
      </w:r>
      <w:r w:rsidRPr="00E70B5D">
        <w:rPr>
          <w:rFonts w:cs="Simplified Arabic"/>
          <w:szCs w:val="24"/>
          <w:rtl/>
        </w:rPr>
        <w:lastRenderedPageBreak/>
        <w:t>محافظات شمال غزة ورفح ودير البلح بنفس النسبة</w:t>
      </w:r>
      <w:r>
        <w:rPr>
          <w:rFonts w:cs="Simplified Arabic" w:hint="cs"/>
          <w:szCs w:val="24"/>
          <w:rtl/>
        </w:rPr>
        <w:t xml:space="preserve"> بواقع</w:t>
      </w:r>
      <w:r w:rsidRPr="00E70B5D">
        <w:rPr>
          <w:rFonts w:cs="Simplified Arabic"/>
          <w:szCs w:val="24"/>
          <w:rtl/>
        </w:rPr>
        <w:t xml:space="preserve"> 2.4%</w:t>
      </w:r>
      <w:r>
        <w:rPr>
          <w:rFonts w:cs="Simplified Arabic" w:hint="cs"/>
          <w:szCs w:val="24"/>
          <w:rtl/>
        </w:rPr>
        <w:t xml:space="preserve"> على التوالي</w:t>
      </w:r>
      <w:r w:rsidRPr="00E70B5D">
        <w:rPr>
          <w:rFonts w:cs="Simplified Arabic"/>
          <w:szCs w:val="24"/>
          <w:rtl/>
        </w:rPr>
        <w:t>، وأدناها في محافظة خانيونس</w:t>
      </w:r>
      <w:r>
        <w:rPr>
          <w:rFonts w:cs="Simplified Arabic" w:hint="cs"/>
          <w:szCs w:val="24"/>
          <w:rtl/>
        </w:rPr>
        <w:t xml:space="preserve"> إذ بلغت النسبة</w:t>
      </w:r>
      <w:r w:rsidRPr="00E70B5D">
        <w:rPr>
          <w:rFonts w:cs="Simplified Arabic"/>
          <w:szCs w:val="24"/>
          <w:rtl/>
        </w:rPr>
        <w:t xml:space="preserve"> 2.2%</w:t>
      </w:r>
      <w:r>
        <w:rPr>
          <w:rFonts w:cs="Simplified Arabic" w:hint="cs"/>
          <w:szCs w:val="24"/>
          <w:rtl/>
        </w:rPr>
        <w:t xml:space="preserve"> للعام 2011</w:t>
      </w:r>
      <w:r w:rsidRPr="00E70B5D">
        <w:rPr>
          <w:rFonts w:cs="Simplified Arabic"/>
          <w:szCs w:val="24"/>
          <w:rtl/>
        </w:rPr>
        <w:t xml:space="preserve">. </w:t>
      </w:r>
    </w:p>
    <w:p w:rsidR="00B11554" w:rsidRPr="00A97B63" w:rsidRDefault="00B11554" w:rsidP="00B11554">
      <w:pPr>
        <w:tabs>
          <w:tab w:val="num" w:pos="1215"/>
        </w:tabs>
        <w:jc w:val="center"/>
        <w:rPr>
          <w:rFonts w:cs="Simplified Arabic"/>
          <w:b/>
          <w:bCs/>
          <w:sz w:val="24"/>
          <w:szCs w:val="24"/>
          <w:rtl/>
        </w:rPr>
      </w:pPr>
    </w:p>
    <w:p w:rsidR="00B11554" w:rsidRDefault="00B11554" w:rsidP="00B11554">
      <w:pPr>
        <w:tabs>
          <w:tab w:val="num" w:pos="1215"/>
        </w:tabs>
        <w:jc w:val="center"/>
        <w:rPr>
          <w:rFonts w:cs="Simplified Arabic"/>
          <w:b/>
          <w:bCs/>
          <w:sz w:val="22"/>
          <w:szCs w:val="22"/>
          <w:rtl/>
        </w:rPr>
      </w:pPr>
      <w:r w:rsidRPr="00E70B5D">
        <w:rPr>
          <w:rFonts w:cs="Simplified Arabic"/>
          <w:b/>
          <w:bCs/>
          <w:sz w:val="22"/>
          <w:szCs w:val="22"/>
          <w:rtl/>
        </w:rPr>
        <w:t>نسبة انتشار الإعاقة حسب المحافظة، 2011</w:t>
      </w:r>
    </w:p>
    <w:tbl>
      <w:tblPr>
        <w:tblStyle w:val="TableGrid"/>
        <w:bidiVisual/>
        <w:tblW w:w="9072" w:type="dxa"/>
        <w:jc w:val="center"/>
        <w:tblLook w:val="04A0"/>
      </w:tblPr>
      <w:tblGrid>
        <w:gridCol w:w="9072"/>
      </w:tblGrid>
      <w:tr w:rsidR="00B11554" w:rsidTr="00E855E0">
        <w:trPr>
          <w:trHeight w:val="4089"/>
          <w:jc w:val="center"/>
        </w:trPr>
        <w:tc>
          <w:tcPr>
            <w:tcW w:w="9066" w:type="dxa"/>
            <w:vAlign w:val="center"/>
          </w:tcPr>
          <w:p w:rsidR="00B11554" w:rsidRDefault="00B11554" w:rsidP="008A4922">
            <w:pPr>
              <w:tabs>
                <w:tab w:val="num" w:pos="1215"/>
              </w:tabs>
              <w:jc w:val="center"/>
              <w:rPr>
                <w:rFonts w:cs="Simplified Arabic"/>
                <w:b/>
                <w:bCs/>
                <w:sz w:val="10"/>
                <w:szCs w:val="10"/>
                <w:rtl/>
              </w:rPr>
            </w:pPr>
            <w:r w:rsidRPr="00A97B63">
              <w:rPr>
                <w:rFonts w:cs="Simplified Arabic"/>
                <w:b/>
                <w:bCs/>
                <w:noProof/>
                <w:sz w:val="10"/>
                <w:szCs w:val="10"/>
                <w:rtl/>
              </w:rPr>
              <w:drawing>
                <wp:inline distT="0" distB="0" distL="0" distR="0">
                  <wp:extent cx="5543550" cy="2428875"/>
                  <wp:effectExtent l="0" t="0" r="0" b="0"/>
                  <wp:docPr id="3" name="Objec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11554" w:rsidRPr="001238E0" w:rsidRDefault="00B11554" w:rsidP="00B11554">
      <w:pPr>
        <w:rPr>
          <w:rFonts w:cs="Simplified Arabic"/>
          <w:i/>
          <w:iCs/>
          <w:sz w:val="18"/>
          <w:szCs w:val="18"/>
          <w:rtl/>
        </w:rPr>
      </w:pPr>
      <w:r>
        <w:rPr>
          <w:rFonts w:cs="Simplified Arabic"/>
          <w:b/>
          <w:bCs/>
          <w:sz w:val="18"/>
          <w:szCs w:val="18"/>
          <w:rtl/>
        </w:rPr>
        <w:t xml:space="preserve"> </w:t>
      </w:r>
      <w:r>
        <w:rPr>
          <w:rFonts w:cs="Simplified Arabic"/>
          <w:b/>
          <w:bCs/>
          <w:sz w:val="16"/>
          <w:szCs w:val="16"/>
          <w:rtl/>
        </w:rPr>
        <w:t xml:space="preserve">المصدر:  الجهاز المركزي للإحصاء الفلسطيني، </w:t>
      </w:r>
      <w:r>
        <w:rPr>
          <w:rFonts w:cs="Simplified Arabic" w:hint="cs"/>
          <w:b/>
          <w:bCs/>
          <w:sz w:val="16"/>
          <w:szCs w:val="16"/>
          <w:rtl/>
        </w:rPr>
        <w:t>2011</w:t>
      </w:r>
      <w:r>
        <w:rPr>
          <w:rFonts w:cs="Simplified Arabic"/>
          <w:sz w:val="16"/>
          <w:szCs w:val="16"/>
          <w:rtl/>
        </w:rPr>
        <w:t xml:space="preserve">. </w:t>
      </w:r>
      <w:r>
        <w:rPr>
          <w:rFonts w:cs="Simplified Arabic" w:hint="cs"/>
          <w:sz w:val="16"/>
          <w:szCs w:val="16"/>
          <w:rtl/>
        </w:rPr>
        <w:t>التقرير الأولي لمسح الإعاقة، 2011</w:t>
      </w:r>
      <w:r>
        <w:rPr>
          <w:rFonts w:cs="Simplified Arabic"/>
          <w:sz w:val="16"/>
          <w:szCs w:val="16"/>
          <w:rtl/>
        </w:rPr>
        <w:t xml:space="preserve">. </w:t>
      </w:r>
      <w:r>
        <w:rPr>
          <w:rFonts w:cs="Simplified Arabic"/>
          <w:b/>
          <w:bCs/>
          <w:sz w:val="16"/>
          <w:szCs w:val="16"/>
          <w:rtl/>
        </w:rPr>
        <w:t xml:space="preserve"> </w:t>
      </w:r>
      <w:r>
        <w:rPr>
          <w:rFonts w:cs="Simplified Arabic"/>
          <w:sz w:val="16"/>
          <w:szCs w:val="16"/>
          <w:rtl/>
        </w:rPr>
        <w:t>رام الله– فلسطين</w:t>
      </w:r>
      <w:r>
        <w:rPr>
          <w:rFonts w:cs="Simplified Arabic"/>
          <w:i/>
          <w:iCs/>
          <w:sz w:val="18"/>
          <w:szCs w:val="18"/>
          <w:rtl/>
        </w:rPr>
        <w:t>.</w:t>
      </w:r>
    </w:p>
    <w:p w:rsidR="00B11554" w:rsidRPr="00E855E0" w:rsidRDefault="00B11554" w:rsidP="00B11554">
      <w:pPr>
        <w:ind w:left="73" w:right="433"/>
        <w:jc w:val="both"/>
        <w:rPr>
          <w:rFonts w:ascii="Simplified Arabic" w:hAnsi="Simplified Arabic" w:cs="Simplified Arabic"/>
          <w:b/>
          <w:bCs/>
          <w:sz w:val="24"/>
          <w:szCs w:val="24"/>
          <w:lang w:eastAsia="ar-EG" w:bidi="ar-EG"/>
        </w:rPr>
      </w:pPr>
    </w:p>
    <w:p w:rsidR="00B11554" w:rsidRPr="00715A20" w:rsidRDefault="00B11554" w:rsidP="00E855E0">
      <w:pPr>
        <w:ind w:left="-1"/>
        <w:jc w:val="both"/>
        <w:rPr>
          <w:rFonts w:cs="Simplified Arabic"/>
          <w:b/>
          <w:bCs/>
          <w:sz w:val="24"/>
          <w:szCs w:val="24"/>
          <w:rtl/>
          <w:lang w:eastAsia="ar-EG" w:bidi="ar-EG"/>
        </w:rPr>
      </w:pPr>
      <w:r w:rsidRPr="00715A20">
        <w:rPr>
          <w:rFonts w:cs="Simplified Arabic"/>
          <w:b/>
          <w:bCs/>
          <w:sz w:val="24"/>
          <w:szCs w:val="24"/>
          <w:rtl/>
          <w:lang w:eastAsia="ar-EG" w:bidi="ar-EG"/>
        </w:rPr>
        <w:t>الإعاقة الحركية هي الأكثر انتشارا</w:t>
      </w:r>
      <w:r>
        <w:rPr>
          <w:rFonts w:cs="Simplified Arabic" w:hint="cs"/>
          <w:b/>
          <w:bCs/>
          <w:sz w:val="24"/>
          <w:szCs w:val="24"/>
          <w:rtl/>
          <w:lang w:eastAsia="ar-EG" w:bidi="ar-EG"/>
        </w:rPr>
        <w:t>ً</w:t>
      </w:r>
    </w:p>
    <w:p w:rsidR="00B11554" w:rsidRDefault="00B11554" w:rsidP="00E855E0">
      <w:pPr>
        <w:pStyle w:val="Header"/>
        <w:tabs>
          <w:tab w:val="left" w:pos="5925"/>
        </w:tabs>
        <w:ind w:left="-1"/>
        <w:jc w:val="both"/>
        <w:rPr>
          <w:rFonts w:cs="Simplified Arabic"/>
          <w:sz w:val="24"/>
          <w:szCs w:val="24"/>
          <w:rtl/>
        </w:rPr>
      </w:pPr>
      <w:r>
        <w:rPr>
          <w:rFonts w:cs="Simplified Arabic" w:hint="cs"/>
          <w:sz w:val="24"/>
          <w:szCs w:val="24"/>
          <w:rtl/>
        </w:rPr>
        <w:t xml:space="preserve">تعتبر </w:t>
      </w:r>
      <w:r>
        <w:rPr>
          <w:rFonts w:cs="Simplified Arabic"/>
          <w:sz w:val="24"/>
          <w:szCs w:val="24"/>
          <w:rtl/>
        </w:rPr>
        <w:t>الإعاقة الحركية هي الأكثر انتشارا</w:t>
      </w:r>
      <w:r>
        <w:rPr>
          <w:rFonts w:cs="Simplified Arabic" w:hint="cs"/>
          <w:sz w:val="24"/>
          <w:szCs w:val="24"/>
          <w:rtl/>
        </w:rPr>
        <w:t>ً</w:t>
      </w:r>
      <w:r>
        <w:rPr>
          <w:rFonts w:cs="Simplified Arabic"/>
          <w:sz w:val="24"/>
          <w:szCs w:val="24"/>
          <w:rtl/>
        </w:rPr>
        <w:t xml:space="preserve">؛ </w:t>
      </w:r>
      <w:r>
        <w:rPr>
          <w:rFonts w:cs="Simplified Arabic" w:hint="cs"/>
          <w:sz w:val="24"/>
          <w:szCs w:val="24"/>
          <w:rtl/>
        </w:rPr>
        <w:t xml:space="preserve">إذ أن </w:t>
      </w:r>
      <w:r>
        <w:rPr>
          <w:rFonts w:cs="Simplified Arabic"/>
          <w:sz w:val="24"/>
          <w:szCs w:val="24"/>
          <w:rtl/>
        </w:rPr>
        <w:t xml:space="preserve">حوالي </w:t>
      </w:r>
      <w:r>
        <w:rPr>
          <w:rFonts w:cs="Simplified Arabic"/>
          <w:sz w:val="24"/>
          <w:szCs w:val="24"/>
        </w:rPr>
        <w:t>.0</w:t>
      </w:r>
      <w:r>
        <w:rPr>
          <w:rFonts w:cs="Simplified Arabic"/>
          <w:sz w:val="24"/>
          <w:szCs w:val="24"/>
          <w:rtl/>
        </w:rPr>
        <w:t>49% من الأفراد ذوي الإعاقة هم معاقون حركياً</w:t>
      </w:r>
      <w:r>
        <w:rPr>
          <w:rFonts w:cs="Simplified Arabic" w:hint="cs"/>
          <w:sz w:val="24"/>
          <w:szCs w:val="24"/>
          <w:rtl/>
        </w:rPr>
        <w:t xml:space="preserve"> في فلسطين</w:t>
      </w:r>
      <w:r>
        <w:rPr>
          <w:rFonts w:cs="Simplified Arabic"/>
          <w:sz w:val="24"/>
          <w:szCs w:val="24"/>
          <w:rtl/>
        </w:rPr>
        <w:t>؛ 49.5% في الضفة الغربية مقابل 47.2% في قطاع غزة. تليها إعاقة بطء التعلم؛ 24.7%</w:t>
      </w:r>
      <w:r w:rsidR="002C3449">
        <w:rPr>
          <w:rFonts w:cs="Simplified Arabic" w:hint="cs"/>
          <w:sz w:val="24"/>
          <w:szCs w:val="24"/>
          <w:rtl/>
        </w:rPr>
        <w:t xml:space="preserve"> من الافراد ذوي الاعاقة</w:t>
      </w:r>
      <w:r>
        <w:rPr>
          <w:rFonts w:cs="Simplified Arabic"/>
          <w:sz w:val="24"/>
          <w:szCs w:val="24"/>
          <w:rtl/>
        </w:rPr>
        <w:t>؛ 23.6% في الضفة الغربية مقابل 26.7% في قطاع غزة</w:t>
      </w:r>
      <w:r>
        <w:rPr>
          <w:rFonts w:cs="Simplified Arabic" w:hint="cs"/>
          <w:sz w:val="24"/>
          <w:szCs w:val="24"/>
          <w:rtl/>
        </w:rPr>
        <w:t xml:space="preserve"> للعام 2011</w:t>
      </w:r>
      <w:r>
        <w:rPr>
          <w:rFonts w:cs="Simplified Arabic"/>
          <w:sz w:val="24"/>
          <w:szCs w:val="24"/>
          <w:rtl/>
        </w:rPr>
        <w:t>.</w:t>
      </w:r>
    </w:p>
    <w:p w:rsidR="00B11554" w:rsidRPr="00DD482A" w:rsidRDefault="00B11554" w:rsidP="00B11554">
      <w:pPr>
        <w:pStyle w:val="Header"/>
        <w:tabs>
          <w:tab w:val="left" w:pos="5925"/>
        </w:tabs>
        <w:ind w:right="-180"/>
        <w:rPr>
          <w:rFonts w:cs="Simplified Arabic"/>
          <w:color w:val="000000"/>
          <w:rtl/>
        </w:rPr>
      </w:pPr>
    </w:p>
    <w:p w:rsidR="00B11554" w:rsidRPr="00E855E0" w:rsidRDefault="00B11554" w:rsidP="00B11554">
      <w:pPr>
        <w:tabs>
          <w:tab w:val="num" w:pos="1215"/>
        </w:tabs>
        <w:jc w:val="center"/>
        <w:rPr>
          <w:rFonts w:cs="Simplified Arabic"/>
          <w:b/>
          <w:bCs/>
          <w:sz w:val="22"/>
          <w:szCs w:val="22"/>
          <w:rtl/>
        </w:rPr>
      </w:pPr>
      <w:r w:rsidRPr="00E855E0">
        <w:rPr>
          <w:rFonts w:cs="Simplified Arabic"/>
          <w:b/>
          <w:bCs/>
          <w:sz w:val="22"/>
          <w:szCs w:val="22"/>
          <w:rtl/>
        </w:rPr>
        <w:t>نسب انتشار الإعاقة بين المعاقين حسب نوع الإعاقة والمنطقة، 2011</w:t>
      </w:r>
    </w:p>
    <w:tbl>
      <w:tblPr>
        <w:tblStyle w:val="TableGrid"/>
        <w:bidiVisual/>
        <w:tblW w:w="0" w:type="auto"/>
        <w:jc w:val="center"/>
        <w:tblInd w:w="727" w:type="dxa"/>
        <w:tblLook w:val="04A0"/>
      </w:tblPr>
      <w:tblGrid>
        <w:gridCol w:w="8560"/>
      </w:tblGrid>
      <w:tr w:rsidR="00B11554" w:rsidTr="008A4922">
        <w:trPr>
          <w:trHeight w:val="4140"/>
          <w:jc w:val="center"/>
        </w:trPr>
        <w:tc>
          <w:tcPr>
            <w:tcW w:w="8560" w:type="dxa"/>
            <w:vAlign w:val="center"/>
          </w:tcPr>
          <w:p w:rsidR="00B11554" w:rsidRDefault="00B11554" w:rsidP="008A4922">
            <w:pPr>
              <w:tabs>
                <w:tab w:val="num" w:pos="1215"/>
              </w:tabs>
              <w:jc w:val="center"/>
              <w:rPr>
                <w:rFonts w:cs="Simplified Arabic"/>
                <w:b/>
                <w:bCs/>
                <w:sz w:val="10"/>
                <w:szCs w:val="10"/>
                <w:rtl/>
              </w:rPr>
            </w:pPr>
            <w:r w:rsidRPr="00DD482A">
              <w:rPr>
                <w:rFonts w:cs="Simplified Arabic"/>
                <w:b/>
                <w:bCs/>
                <w:noProof/>
                <w:sz w:val="10"/>
                <w:szCs w:val="10"/>
                <w:rtl/>
              </w:rPr>
              <w:drawing>
                <wp:inline distT="0" distB="0" distL="0" distR="0">
                  <wp:extent cx="5191125" cy="2438400"/>
                  <wp:effectExtent l="0" t="0" r="0" b="0"/>
                  <wp:docPr id="4" name="Objec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B11554" w:rsidRPr="00593E25" w:rsidRDefault="00B11554" w:rsidP="00B11554">
      <w:pPr>
        <w:rPr>
          <w:rFonts w:cs="Simplified Arabic"/>
          <w:i/>
          <w:iCs/>
          <w:sz w:val="16"/>
          <w:szCs w:val="16"/>
          <w:rtl/>
        </w:rPr>
      </w:pPr>
      <w:r>
        <w:rPr>
          <w:rFonts w:cs="Simplified Arabic" w:hint="cs"/>
          <w:b/>
          <w:bCs/>
          <w:sz w:val="16"/>
          <w:szCs w:val="16"/>
          <w:rtl/>
        </w:rPr>
        <w:t xml:space="preserve">      </w:t>
      </w:r>
      <w:r w:rsidRPr="00593E25">
        <w:rPr>
          <w:rFonts w:cs="Simplified Arabic"/>
          <w:b/>
          <w:bCs/>
          <w:sz w:val="16"/>
          <w:szCs w:val="16"/>
          <w:rtl/>
        </w:rPr>
        <w:t xml:space="preserve">المصدر:  الجهاز المركزي للإحصاء الفلسطيني، </w:t>
      </w:r>
      <w:r w:rsidRPr="00593E25">
        <w:rPr>
          <w:rFonts w:cs="Simplified Arabic" w:hint="cs"/>
          <w:b/>
          <w:bCs/>
          <w:sz w:val="16"/>
          <w:szCs w:val="16"/>
          <w:rtl/>
        </w:rPr>
        <w:t>2011</w:t>
      </w:r>
      <w:r w:rsidRPr="00593E25">
        <w:rPr>
          <w:rFonts w:cs="Simplified Arabic"/>
          <w:sz w:val="16"/>
          <w:szCs w:val="16"/>
          <w:rtl/>
        </w:rPr>
        <w:t xml:space="preserve">. </w:t>
      </w:r>
      <w:r w:rsidRPr="00593E25">
        <w:rPr>
          <w:rFonts w:cs="Simplified Arabic" w:hint="cs"/>
          <w:sz w:val="16"/>
          <w:szCs w:val="16"/>
          <w:rtl/>
        </w:rPr>
        <w:t>التقرير الأولي لمسح الإعاقة، 2011</w:t>
      </w:r>
      <w:r w:rsidRPr="00593E25">
        <w:rPr>
          <w:rFonts w:cs="Simplified Arabic"/>
          <w:sz w:val="16"/>
          <w:szCs w:val="16"/>
          <w:rtl/>
        </w:rPr>
        <w:t xml:space="preserve">. </w:t>
      </w:r>
      <w:r w:rsidRPr="00593E25">
        <w:rPr>
          <w:rFonts w:cs="Simplified Arabic"/>
          <w:b/>
          <w:bCs/>
          <w:sz w:val="16"/>
          <w:szCs w:val="16"/>
          <w:rtl/>
        </w:rPr>
        <w:t xml:space="preserve"> </w:t>
      </w:r>
      <w:r w:rsidRPr="00593E25">
        <w:rPr>
          <w:rFonts w:cs="Simplified Arabic"/>
          <w:sz w:val="16"/>
          <w:szCs w:val="16"/>
          <w:rtl/>
        </w:rPr>
        <w:t>رام الله– فلسطين</w:t>
      </w:r>
      <w:r w:rsidRPr="00593E25">
        <w:rPr>
          <w:rFonts w:cs="Simplified Arabic"/>
          <w:i/>
          <w:iCs/>
          <w:sz w:val="16"/>
          <w:szCs w:val="16"/>
          <w:rtl/>
        </w:rPr>
        <w:t>.</w:t>
      </w:r>
    </w:p>
    <w:p w:rsidR="00B11554" w:rsidRDefault="00B11554" w:rsidP="00B11554">
      <w:pPr>
        <w:rPr>
          <w:rtl/>
        </w:rPr>
      </w:pPr>
    </w:p>
    <w:p w:rsidR="006E7576" w:rsidRDefault="006E7576" w:rsidP="006E7576">
      <w:pPr>
        <w:bidi w:val="0"/>
        <w:rPr>
          <w:rFonts w:cs="Simplified Arabic"/>
          <w:color w:val="000000"/>
          <w:sz w:val="24"/>
          <w:szCs w:val="24"/>
          <w:rtl/>
        </w:rPr>
      </w:pPr>
      <w:r>
        <w:rPr>
          <w:rFonts w:cs="Simplified Arabic"/>
          <w:b/>
          <w:bCs/>
          <w:color w:val="000000"/>
          <w:rtl/>
        </w:rPr>
        <w:br w:type="page"/>
      </w:r>
    </w:p>
    <w:p w:rsidR="00E855E0" w:rsidRDefault="00E855E0">
      <w:pPr>
        <w:bidi w:val="0"/>
        <w:rPr>
          <w:rFonts w:cs="Simplified Arabic"/>
          <w:color w:val="000000"/>
          <w:sz w:val="24"/>
          <w:szCs w:val="24"/>
          <w:rtl/>
        </w:rPr>
      </w:pPr>
      <w:r>
        <w:rPr>
          <w:rFonts w:cs="Simplified Arabic"/>
          <w:b/>
          <w:bCs/>
          <w:color w:val="000000"/>
          <w:rtl/>
        </w:rPr>
        <w:lastRenderedPageBreak/>
        <w:br w:type="page"/>
      </w:r>
    </w:p>
    <w:p w:rsidR="006E7576" w:rsidRDefault="006E7576" w:rsidP="006E7576">
      <w:pPr>
        <w:pStyle w:val="Heading8"/>
        <w:rPr>
          <w:rFonts w:cs="Simplified Arabic"/>
          <w:b w:val="0"/>
          <w:bCs w:val="0"/>
          <w:color w:val="000000"/>
          <w:rtl/>
        </w:rPr>
      </w:pPr>
      <w:r>
        <w:rPr>
          <w:rFonts w:cs="Simplified Arabic"/>
          <w:b w:val="0"/>
          <w:bCs w:val="0"/>
          <w:color w:val="000000"/>
          <w:rtl/>
        </w:rPr>
        <w:lastRenderedPageBreak/>
        <w:t xml:space="preserve">الفصل </w:t>
      </w:r>
      <w:r>
        <w:rPr>
          <w:rFonts w:cs="Simplified Arabic" w:hint="cs"/>
          <w:b w:val="0"/>
          <w:bCs w:val="0"/>
          <w:color w:val="000000"/>
          <w:rtl/>
        </w:rPr>
        <w:t>الثامن</w:t>
      </w:r>
    </w:p>
    <w:p w:rsidR="006E7576" w:rsidRPr="00766164" w:rsidRDefault="006E7576" w:rsidP="001A3106">
      <w:pPr>
        <w:jc w:val="center"/>
        <w:rPr>
          <w:rFonts w:cs="Simplified Arabic"/>
          <w:color w:val="000000" w:themeColor="text1"/>
          <w:sz w:val="16"/>
          <w:szCs w:val="16"/>
          <w:rtl/>
        </w:rPr>
      </w:pPr>
    </w:p>
    <w:p w:rsidR="004D4D92" w:rsidRPr="00766164" w:rsidRDefault="004D4D92" w:rsidP="004D4D92">
      <w:pPr>
        <w:pStyle w:val="Heading8"/>
        <w:rPr>
          <w:rFonts w:cs="Simplified Arabic"/>
          <w:color w:val="000000" w:themeColor="text1"/>
          <w:sz w:val="28"/>
          <w:szCs w:val="28"/>
          <w:rtl/>
        </w:rPr>
      </w:pPr>
      <w:r w:rsidRPr="00766164">
        <w:rPr>
          <w:rFonts w:cs="Simplified Arabic"/>
          <w:color w:val="000000" w:themeColor="text1"/>
          <w:sz w:val="28"/>
          <w:szCs w:val="28"/>
          <w:rtl/>
        </w:rPr>
        <w:t>خصائص المسكن</w:t>
      </w:r>
    </w:p>
    <w:p w:rsidR="004D4D92" w:rsidRPr="00766164" w:rsidRDefault="004D4D92" w:rsidP="004D4D92">
      <w:pPr>
        <w:jc w:val="center"/>
        <w:rPr>
          <w:rFonts w:cs="Simplified Arabic"/>
          <w:color w:val="000000" w:themeColor="text1"/>
          <w:sz w:val="24"/>
          <w:szCs w:val="24"/>
          <w:rtl/>
        </w:rPr>
      </w:pPr>
    </w:p>
    <w:p w:rsidR="004D4D92" w:rsidRPr="00766164" w:rsidRDefault="004D4D92" w:rsidP="004D4D92">
      <w:pPr>
        <w:rPr>
          <w:rFonts w:cs="Simplified Arabic"/>
          <w:b/>
          <w:bCs/>
          <w:color w:val="000000" w:themeColor="text1"/>
          <w:sz w:val="24"/>
          <w:szCs w:val="24"/>
          <w:rtl/>
        </w:rPr>
      </w:pPr>
      <w:r w:rsidRPr="00766164">
        <w:rPr>
          <w:rFonts w:cs="Simplified Arabic"/>
          <w:b/>
          <w:bCs/>
          <w:color w:val="000000" w:themeColor="text1"/>
          <w:sz w:val="24"/>
          <w:szCs w:val="24"/>
          <w:rtl/>
        </w:rPr>
        <w:t>حيازة المسكن:</w:t>
      </w:r>
    </w:p>
    <w:p w:rsidR="004D4D92" w:rsidRPr="00766164" w:rsidRDefault="004D4D92" w:rsidP="004D4D92">
      <w:pPr>
        <w:rPr>
          <w:rFonts w:cs="Simplified Arabic"/>
          <w:b/>
          <w:bCs/>
          <w:color w:val="000000" w:themeColor="text1"/>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4D4D92" w:rsidRPr="00766164" w:rsidTr="00C34442">
        <w:trPr>
          <w:jc w:val="center"/>
        </w:trPr>
        <w:tc>
          <w:tcPr>
            <w:tcW w:w="8789" w:type="dxa"/>
            <w:tcBorders>
              <w:top w:val="thinThickThinSmallGap" w:sz="24" w:space="0" w:color="auto"/>
              <w:bottom w:val="thinThickThinSmallGap" w:sz="24" w:space="0" w:color="auto"/>
            </w:tcBorders>
          </w:tcPr>
          <w:p w:rsidR="004D4D92" w:rsidRPr="00766164" w:rsidRDefault="004D4D92" w:rsidP="00C34442">
            <w:pPr>
              <w:pStyle w:val="Heading7"/>
              <w:ind w:left="305"/>
              <w:jc w:val="center"/>
              <w:rPr>
                <w:rFonts w:cs="Simplified Arabic"/>
                <w:b/>
                <w:bCs/>
                <w:noProof w:val="0"/>
                <w:color w:val="000000" w:themeColor="text1"/>
                <w:rtl/>
              </w:rPr>
            </w:pPr>
            <w:r w:rsidRPr="00766164">
              <w:rPr>
                <w:rFonts w:cs="Simplified Arabic"/>
                <w:b/>
                <w:bCs/>
                <w:color w:val="000000" w:themeColor="text1"/>
                <w:rtl/>
              </w:rPr>
              <w:t xml:space="preserve">في العام </w:t>
            </w:r>
            <w:r w:rsidRPr="00766164">
              <w:rPr>
                <w:rFonts w:cs="Simplified Arabic" w:hint="cs"/>
                <w:b/>
                <w:bCs/>
                <w:color w:val="000000" w:themeColor="text1"/>
                <w:rtl/>
              </w:rPr>
              <w:t>2015</w:t>
            </w:r>
            <w:r w:rsidRPr="00766164">
              <w:rPr>
                <w:rFonts w:cs="Simplified Arabic"/>
                <w:b/>
                <w:bCs/>
                <w:color w:val="000000" w:themeColor="text1"/>
                <w:rtl/>
              </w:rPr>
              <w:t xml:space="preserve"> </w:t>
            </w:r>
            <w:r w:rsidRPr="00766164">
              <w:rPr>
                <w:rFonts w:cs="Simplified Arabic" w:hint="cs"/>
                <w:b/>
                <w:bCs/>
                <w:color w:val="000000" w:themeColor="text1"/>
                <w:rtl/>
              </w:rPr>
              <w:t>اكثر من ثلاثة أرباع الاسر</w:t>
            </w:r>
            <w:r w:rsidRPr="00766164">
              <w:rPr>
                <w:rFonts w:cs="Simplified Arabic"/>
                <w:b/>
                <w:bCs/>
                <w:color w:val="000000" w:themeColor="text1"/>
                <w:rtl/>
              </w:rPr>
              <w:t xml:space="preserve"> في فلسطين تعيش في مس</w:t>
            </w:r>
            <w:r w:rsidRPr="00766164">
              <w:rPr>
                <w:rFonts w:cs="Simplified Arabic" w:hint="cs"/>
                <w:b/>
                <w:bCs/>
                <w:color w:val="000000" w:themeColor="text1"/>
                <w:rtl/>
              </w:rPr>
              <w:t>ا</w:t>
            </w:r>
            <w:r w:rsidRPr="00766164">
              <w:rPr>
                <w:rFonts w:cs="Simplified Arabic"/>
                <w:b/>
                <w:bCs/>
                <w:color w:val="000000" w:themeColor="text1"/>
                <w:rtl/>
              </w:rPr>
              <w:t xml:space="preserve">كن </w:t>
            </w:r>
            <w:r w:rsidRPr="00766164">
              <w:rPr>
                <w:rFonts w:cs="Simplified Arabic" w:hint="cs"/>
                <w:b/>
                <w:bCs/>
                <w:color w:val="000000" w:themeColor="text1"/>
                <w:rtl/>
              </w:rPr>
              <w:t>ملك</w:t>
            </w:r>
          </w:p>
        </w:tc>
      </w:tr>
    </w:tbl>
    <w:p w:rsidR="004D4D92" w:rsidRPr="00766164" w:rsidRDefault="004D4D92" w:rsidP="004D4D92">
      <w:pPr>
        <w:rPr>
          <w:rFonts w:cs="Simplified Arabic"/>
          <w:b/>
          <w:bCs/>
          <w:color w:val="000000" w:themeColor="text1"/>
          <w:sz w:val="14"/>
          <w:szCs w:val="14"/>
          <w:rtl/>
        </w:rPr>
      </w:pPr>
    </w:p>
    <w:p w:rsidR="004D4D92" w:rsidRPr="00766164" w:rsidRDefault="004D4D92" w:rsidP="007A725F">
      <w:pPr>
        <w:jc w:val="both"/>
        <w:rPr>
          <w:rFonts w:cs="Simplified Arabic"/>
          <w:color w:val="000000" w:themeColor="text1"/>
          <w:sz w:val="24"/>
          <w:szCs w:val="24"/>
          <w:rtl/>
        </w:rPr>
      </w:pPr>
      <w:r w:rsidRPr="00766164">
        <w:rPr>
          <w:rFonts w:cs="Simplified Arabic"/>
          <w:color w:val="000000" w:themeColor="text1"/>
          <w:sz w:val="24"/>
          <w:szCs w:val="24"/>
          <w:rtl/>
        </w:rPr>
        <w:t xml:space="preserve">بلغت نسبة  الأسر الفلسطينية التي تعود ملكية المسكن فيها لأحد أفراد الأسرة حوالي </w:t>
      </w:r>
      <w:r w:rsidRPr="00766164">
        <w:rPr>
          <w:rFonts w:cs="Simplified Arabic" w:hint="cs"/>
          <w:color w:val="000000" w:themeColor="text1"/>
          <w:sz w:val="24"/>
          <w:szCs w:val="24"/>
          <w:rtl/>
        </w:rPr>
        <w:t>80.9</w:t>
      </w:r>
      <w:r w:rsidRPr="00766164">
        <w:rPr>
          <w:rFonts w:cs="Simplified Arabic"/>
          <w:color w:val="000000" w:themeColor="text1"/>
          <w:sz w:val="24"/>
          <w:szCs w:val="24"/>
          <w:rtl/>
        </w:rPr>
        <w:t>% في</w:t>
      </w:r>
      <w:r w:rsidRPr="00766164">
        <w:rPr>
          <w:rFonts w:cs="Simplified Arabic" w:hint="cs"/>
          <w:color w:val="000000" w:themeColor="text1"/>
          <w:sz w:val="24"/>
          <w:szCs w:val="24"/>
          <w:rtl/>
        </w:rPr>
        <w:t xml:space="preserve"> </w:t>
      </w:r>
      <w:r w:rsidRPr="00766164">
        <w:rPr>
          <w:rFonts w:cs="Simplified Arabic"/>
          <w:color w:val="000000" w:themeColor="text1"/>
          <w:sz w:val="24"/>
          <w:szCs w:val="24"/>
          <w:rtl/>
        </w:rPr>
        <w:t xml:space="preserve">عام </w:t>
      </w:r>
      <w:r w:rsidRPr="00766164">
        <w:rPr>
          <w:rFonts w:cs="Simplified Arabic" w:hint="cs"/>
          <w:color w:val="000000" w:themeColor="text1"/>
          <w:sz w:val="24"/>
          <w:szCs w:val="24"/>
          <w:rtl/>
        </w:rPr>
        <w:t>2015</w:t>
      </w:r>
      <w:r w:rsidRPr="00766164">
        <w:rPr>
          <w:rFonts w:cs="Simplified Arabic"/>
          <w:color w:val="000000" w:themeColor="text1"/>
          <w:sz w:val="24"/>
          <w:szCs w:val="24"/>
          <w:rtl/>
        </w:rPr>
        <w:t xml:space="preserve">، بواقع  </w:t>
      </w:r>
      <w:r w:rsidRPr="00766164">
        <w:rPr>
          <w:rFonts w:cs="Simplified Arabic" w:hint="cs"/>
          <w:color w:val="000000" w:themeColor="text1"/>
          <w:sz w:val="24"/>
          <w:szCs w:val="24"/>
          <w:rtl/>
        </w:rPr>
        <w:t>81.9</w:t>
      </w:r>
      <w:r w:rsidRPr="00766164">
        <w:rPr>
          <w:rFonts w:cs="Simplified Arabic"/>
          <w:color w:val="000000" w:themeColor="text1"/>
          <w:sz w:val="24"/>
          <w:szCs w:val="24"/>
          <w:rtl/>
        </w:rPr>
        <w:t>% في الضفة الغربية و</w:t>
      </w:r>
      <w:r w:rsidRPr="00766164">
        <w:rPr>
          <w:rFonts w:cs="Simplified Arabic" w:hint="cs"/>
          <w:color w:val="000000" w:themeColor="text1"/>
          <w:sz w:val="24"/>
          <w:szCs w:val="24"/>
          <w:rtl/>
        </w:rPr>
        <w:t>79.0</w:t>
      </w:r>
      <w:r w:rsidRPr="00766164">
        <w:rPr>
          <w:rFonts w:cs="Simplified Arabic"/>
          <w:color w:val="000000" w:themeColor="text1"/>
          <w:sz w:val="24"/>
          <w:szCs w:val="24"/>
          <w:rtl/>
        </w:rPr>
        <w:t xml:space="preserve">% في قطاع غزة، في حين أن نسبة الأسر التي تعيش في مساكن مستأجرة في فلسطين بلغت </w:t>
      </w:r>
      <w:r w:rsidRPr="00766164">
        <w:rPr>
          <w:rFonts w:cs="Simplified Arabic" w:hint="cs"/>
          <w:color w:val="000000" w:themeColor="text1"/>
          <w:sz w:val="24"/>
          <w:szCs w:val="24"/>
          <w:rtl/>
        </w:rPr>
        <w:t>7.8</w:t>
      </w:r>
      <w:r w:rsidRPr="00766164">
        <w:rPr>
          <w:rFonts w:cs="Simplified Arabic"/>
          <w:color w:val="000000" w:themeColor="text1"/>
          <w:sz w:val="24"/>
          <w:szCs w:val="24"/>
          <w:rtl/>
        </w:rPr>
        <w:t xml:space="preserve">% أسرة، بواقع </w:t>
      </w:r>
      <w:r w:rsidR="007A725F">
        <w:rPr>
          <w:rFonts w:cs="Simplified Arabic" w:hint="cs"/>
          <w:color w:val="000000" w:themeColor="text1"/>
          <w:sz w:val="24"/>
          <w:szCs w:val="24"/>
          <w:rtl/>
        </w:rPr>
        <w:t>8.9</w:t>
      </w:r>
      <w:r w:rsidRPr="00766164">
        <w:rPr>
          <w:rFonts w:cs="Simplified Arabic"/>
          <w:color w:val="000000" w:themeColor="text1"/>
          <w:sz w:val="24"/>
          <w:szCs w:val="24"/>
          <w:rtl/>
        </w:rPr>
        <w:t>% في الضفة الغربية و</w:t>
      </w:r>
      <w:r w:rsidR="007A725F">
        <w:rPr>
          <w:rFonts w:cs="Simplified Arabic" w:hint="cs"/>
          <w:color w:val="000000" w:themeColor="text1"/>
          <w:sz w:val="24"/>
          <w:szCs w:val="24"/>
          <w:rtl/>
        </w:rPr>
        <w:t>5.7</w:t>
      </w:r>
      <w:r w:rsidRPr="00766164">
        <w:rPr>
          <w:rFonts w:cs="Simplified Arabic"/>
          <w:color w:val="000000" w:themeColor="text1"/>
          <w:sz w:val="24"/>
          <w:szCs w:val="24"/>
          <w:rtl/>
        </w:rPr>
        <w:t>% في قطاع غزة.</w:t>
      </w:r>
    </w:p>
    <w:p w:rsidR="004D4D92" w:rsidRPr="00766164" w:rsidRDefault="004D4D92" w:rsidP="004D4D92">
      <w:pPr>
        <w:jc w:val="both"/>
        <w:rPr>
          <w:rFonts w:cs="Simplified Arabic"/>
          <w:color w:val="000000" w:themeColor="text1"/>
          <w:sz w:val="14"/>
          <w:szCs w:val="14"/>
          <w:rtl/>
        </w:rPr>
      </w:pPr>
    </w:p>
    <w:p w:rsidR="004D4D92" w:rsidRPr="00766164" w:rsidRDefault="004D4D92" w:rsidP="004D4D92">
      <w:pPr>
        <w:pStyle w:val="Heading7"/>
        <w:ind w:right="0"/>
        <w:jc w:val="center"/>
        <w:rPr>
          <w:rFonts w:ascii="Arial" w:hAnsi="Arial" w:cs="Simplified Arabic"/>
          <w:b/>
          <w:bCs/>
          <w:noProof w:val="0"/>
          <w:color w:val="000000" w:themeColor="text1"/>
          <w:sz w:val="22"/>
          <w:szCs w:val="22"/>
          <w:rtl/>
        </w:rPr>
      </w:pPr>
      <w:r w:rsidRPr="00766164">
        <w:rPr>
          <w:rFonts w:ascii="Arial" w:hAnsi="Arial" w:cs="Simplified Arabic"/>
          <w:b/>
          <w:bCs/>
          <w:noProof w:val="0"/>
          <w:color w:val="000000" w:themeColor="text1"/>
          <w:sz w:val="22"/>
          <w:szCs w:val="22"/>
          <w:rtl/>
        </w:rPr>
        <w:t xml:space="preserve">التوزيع النسبي للأسر في فلسطين حسب حيازة المسكن والمنطقة، </w:t>
      </w:r>
      <w:r w:rsidRPr="00766164">
        <w:rPr>
          <w:rFonts w:ascii="Arial" w:hAnsi="Arial" w:cs="Simplified Arabic" w:hint="cs"/>
          <w:b/>
          <w:bCs/>
          <w:noProof w:val="0"/>
          <w:color w:val="000000" w:themeColor="text1"/>
          <w:sz w:val="22"/>
          <w:szCs w:val="22"/>
          <w:rtl/>
        </w:rPr>
        <w:t>2015</w:t>
      </w:r>
    </w:p>
    <w:p w:rsidR="004D4D92" w:rsidRPr="00766164" w:rsidRDefault="004D4D92" w:rsidP="004D4D92">
      <w:pPr>
        <w:ind w:left="360"/>
        <w:jc w:val="center"/>
        <w:rPr>
          <w:rFonts w:cs="Simplified Arabic"/>
          <w:b/>
          <w:bCs/>
          <w:color w:val="000000" w:themeColor="text1"/>
          <w:sz w:val="10"/>
          <w:szCs w:val="10"/>
          <w:rtl/>
        </w:rPr>
      </w:pP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68"/>
        <w:gridCol w:w="1491"/>
        <w:gridCol w:w="1331"/>
        <w:gridCol w:w="1481"/>
        <w:gridCol w:w="1286"/>
        <w:gridCol w:w="1332"/>
      </w:tblGrid>
      <w:tr w:rsidR="004D4D92" w:rsidRPr="00766164" w:rsidTr="00C34442">
        <w:trPr>
          <w:trHeight w:val="340"/>
          <w:jc w:val="center"/>
        </w:trPr>
        <w:tc>
          <w:tcPr>
            <w:tcW w:w="1788" w:type="dxa"/>
            <w:vMerge w:val="restart"/>
            <w:vAlign w:val="center"/>
          </w:tcPr>
          <w:p w:rsidR="004D4D92" w:rsidRPr="00766164" w:rsidRDefault="004D4D92" w:rsidP="00C34442">
            <w:pPr>
              <w:pStyle w:val="Heading9"/>
              <w:jc w:val="center"/>
              <w:rPr>
                <w:rFonts w:ascii="Arial" w:hAnsi="Arial" w:cs="Arial"/>
                <w:color w:val="000000" w:themeColor="text1"/>
                <w:sz w:val="18"/>
                <w:szCs w:val="18"/>
                <w:rtl/>
              </w:rPr>
            </w:pPr>
            <w:r w:rsidRPr="00766164">
              <w:rPr>
                <w:rFonts w:ascii="Arial" w:hAnsi="Arial" w:cs="Simplified Arabic"/>
                <w:color w:val="000000" w:themeColor="text1"/>
                <w:sz w:val="18"/>
                <w:szCs w:val="18"/>
                <w:rtl/>
              </w:rPr>
              <w:t>المنطقة</w:t>
            </w:r>
          </w:p>
        </w:tc>
        <w:tc>
          <w:tcPr>
            <w:tcW w:w="5353" w:type="dxa"/>
            <w:gridSpan w:val="4"/>
          </w:tcPr>
          <w:p w:rsidR="004D4D92" w:rsidRPr="00766164" w:rsidRDefault="004D4D92" w:rsidP="00C34442">
            <w:pPr>
              <w:pStyle w:val="Heading9"/>
              <w:jc w:val="center"/>
              <w:rPr>
                <w:rFonts w:ascii="Arial" w:hAnsi="Arial" w:cs="Arial"/>
                <w:color w:val="000000" w:themeColor="text1"/>
                <w:sz w:val="18"/>
                <w:szCs w:val="18"/>
                <w:rtl/>
              </w:rPr>
            </w:pPr>
            <w:r w:rsidRPr="00766164">
              <w:rPr>
                <w:rFonts w:ascii="Arial" w:hAnsi="Arial" w:cs="Simplified Arabic"/>
                <w:color w:val="000000" w:themeColor="text1"/>
                <w:sz w:val="18"/>
                <w:szCs w:val="18"/>
                <w:rtl/>
              </w:rPr>
              <w:t>حيازة المسكن</w:t>
            </w:r>
          </w:p>
        </w:tc>
        <w:tc>
          <w:tcPr>
            <w:tcW w:w="1276" w:type="dxa"/>
            <w:vMerge w:val="restart"/>
            <w:vAlign w:val="center"/>
          </w:tcPr>
          <w:p w:rsidR="004D4D92" w:rsidRPr="00766164" w:rsidRDefault="004D4D92" w:rsidP="00C34442">
            <w:pPr>
              <w:jc w:val="center"/>
              <w:rPr>
                <w:rFonts w:ascii="Arial" w:hAnsi="Arial" w:cs="Arial"/>
                <w:b/>
                <w:bCs/>
                <w:color w:val="000000" w:themeColor="text1"/>
                <w:sz w:val="18"/>
                <w:szCs w:val="18"/>
                <w:rtl/>
              </w:rPr>
            </w:pPr>
            <w:r w:rsidRPr="00766164">
              <w:rPr>
                <w:rFonts w:ascii="Arial" w:hAnsi="Arial" w:cs="Simplified Arabic"/>
                <w:b/>
                <w:bCs/>
                <w:color w:val="000000" w:themeColor="text1"/>
                <w:sz w:val="18"/>
                <w:szCs w:val="18"/>
                <w:rtl/>
              </w:rPr>
              <w:t>المجموع</w:t>
            </w:r>
          </w:p>
        </w:tc>
      </w:tr>
      <w:tr w:rsidR="004D4D92" w:rsidRPr="00766164" w:rsidTr="00C34442">
        <w:trPr>
          <w:trHeight w:val="340"/>
          <w:jc w:val="center"/>
        </w:trPr>
        <w:tc>
          <w:tcPr>
            <w:tcW w:w="1788" w:type="dxa"/>
            <w:vMerge/>
            <w:tcBorders>
              <w:bottom w:val="nil"/>
            </w:tcBorders>
            <w:vAlign w:val="center"/>
          </w:tcPr>
          <w:p w:rsidR="004D4D92" w:rsidRPr="00766164" w:rsidRDefault="004D4D92" w:rsidP="00C34442">
            <w:pPr>
              <w:jc w:val="center"/>
              <w:rPr>
                <w:rFonts w:ascii="Arial" w:hAnsi="Arial" w:cs="Simplified Arabic"/>
                <w:color w:val="000000" w:themeColor="text1"/>
                <w:sz w:val="18"/>
                <w:szCs w:val="18"/>
                <w:rtl/>
              </w:rPr>
            </w:pPr>
          </w:p>
        </w:tc>
        <w:tc>
          <w:tcPr>
            <w:tcW w:w="1428" w:type="dxa"/>
            <w:vAlign w:val="center"/>
          </w:tcPr>
          <w:p w:rsidR="004D4D92" w:rsidRPr="00766164" w:rsidRDefault="004D4D92" w:rsidP="00C34442">
            <w:pPr>
              <w:jc w:val="center"/>
              <w:rPr>
                <w:rFonts w:ascii="Arial" w:hAnsi="Arial" w:cs="Simplified Arabic"/>
                <w:color w:val="000000" w:themeColor="text1"/>
                <w:sz w:val="18"/>
                <w:szCs w:val="18"/>
                <w:rtl/>
              </w:rPr>
            </w:pPr>
            <w:r w:rsidRPr="00766164">
              <w:rPr>
                <w:rFonts w:ascii="Arial" w:hAnsi="Arial" w:cs="Simplified Arabic"/>
                <w:color w:val="000000" w:themeColor="text1"/>
                <w:sz w:val="18"/>
                <w:szCs w:val="18"/>
                <w:rtl/>
              </w:rPr>
              <w:t>ملك</w:t>
            </w:r>
          </w:p>
        </w:tc>
        <w:tc>
          <w:tcPr>
            <w:tcW w:w="1275" w:type="dxa"/>
            <w:vAlign w:val="center"/>
          </w:tcPr>
          <w:p w:rsidR="004D4D92" w:rsidRPr="00766164" w:rsidRDefault="004D4D92" w:rsidP="00C34442">
            <w:pPr>
              <w:jc w:val="center"/>
              <w:rPr>
                <w:rFonts w:ascii="Arial" w:hAnsi="Arial" w:cs="Simplified Arabic"/>
                <w:color w:val="000000" w:themeColor="text1"/>
                <w:sz w:val="18"/>
                <w:szCs w:val="18"/>
                <w:rtl/>
              </w:rPr>
            </w:pPr>
            <w:r w:rsidRPr="00766164">
              <w:rPr>
                <w:rFonts w:ascii="Arial" w:hAnsi="Arial" w:cs="Simplified Arabic"/>
                <w:color w:val="000000" w:themeColor="text1"/>
                <w:sz w:val="18"/>
                <w:szCs w:val="18"/>
                <w:rtl/>
              </w:rPr>
              <w:t>مستأجر</w:t>
            </w:r>
          </w:p>
        </w:tc>
        <w:tc>
          <w:tcPr>
            <w:tcW w:w="1418" w:type="dxa"/>
          </w:tcPr>
          <w:p w:rsidR="004D4D92" w:rsidRPr="00766164" w:rsidRDefault="004D4D92" w:rsidP="00C34442">
            <w:pPr>
              <w:jc w:val="center"/>
              <w:rPr>
                <w:rFonts w:ascii="Arial" w:hAnsi="Arial" w:cs="Simplified Arabic"/>
                <w:color w:val="000000" w:themeColor="text1"/>
                <w:sz w:val="18"/>
                <w:szCs w:val="18"/>
                <w:rtl/>
              </w:rPr>
            </w:pPr>
            <w:r w:rsidRPr="00766164">
              <w:rPr>
                <w:rFonts w:ascii="Arial" w:hAnsi="Arial" w:cs="Simplified Arabic" w:hint="cs"/>
                <w:color w:val="000000" w:themeColor="text1"/>
                <w:sz w:val="18"/>
                <w:szCs w:val="18"/>
                <w:rtl/>
              </w:rPr>
              <w:t>بدون مقابل</w:t>
            </w:r>
          </w:p>
        </w:tc>
        <w:tc>
          <w:tcPr>
            <w:tcW w:w="1232" w:type="dxa"/>
            <w:vAlign w:val="center"/>
          </w:tcPr>
          <w:p w:rsidR="004D4D92" w:rsidRPr="00766164" w:rsidRDefault="004D4D92" w:rsidP="00C34442">
            <w:pPr>
              <w:jc w:val="center"/>
              <w:rPr>
                <w:rFonts w:ascii="Arial" w:hAnsi="Arial" w:cs="Simplified Arabic"/>
                <w:color w:val="000000" w:themeColor="text1"/>
                <w:sz w:val="18"/>
                <w:szCs w:val="18"/>
                <w:rtl/>
              </w:rPr>
            </w:pPr>
            <w:r w:rsidRPr="00766164">
              <w:rPr>
                <w:rFonts w:ascii="Arial" w:hAnsi="Arial" w:cs="Simplified Arabic"/>
                <w:color w:val="000000" w:themeColor="text1"/>
                <w:sz w:val="18"/>
                <w:szCs w:val="18"/>
                <w:rtl/>
              </w:rPr>
              <w:t>أخرى</w:t>
            </w:r>
          </w:p>
        </w:tc>
        <w:tc>
          <w:tcPr>
            <w:tcW w:w="1276" w:type="dxa"/>
            <w:vMerge/>
            <w:vAlign w:val="center"/>
          </w:tcPr>
          <w:p w:rsidR="004D4D92" w:rsidRPr="00766164" w:rsidRDefault="004D4D92" w:rsidP="00C34442">
            <w:pPr>
              <w:jc w:val="center"/>
              <w:rPr>
                <w:rFonts w:ascii="Arial" w:hAnsi="Arial" w:cs="Simplified Arabic"/>
                <w:color w:val="000000" w:themeColor="text1"/>
                <w:sz w:val="18"/>
                <w:szCs w:val="18"/>
                <w:rtl/>
              </w:rPr>
            </w:pPr>
          </w:p>
        </w:tc>
      </w:tr>
      <w:tr w:rsidR="004D4D92" w:rsidRPr="00766164" w:rsidTr="00C34442">
        <w:trPr>
          <w:trHeight w:val="340"/>
          <w:jc w:val="center"/>
        </w:trPr>
        <w:tc>
          <w:tcPr>
            <w:tcW w:w="1788" w:type="dxa"/>
            <w:tcBorders>
              <w:bottom w:val="nil"/>
            </w:tcBorders>
            <w:vAlign w:val="center"/>
          </w:tcPr>
          <w:p w:rsidR="004D4D92" w:rsidRPr="00766164" w:rsidRDefault="004D4D92" w:rsidP="00C34442">
            <w:pPr>
              <w:rPr>
                <w:rFonts w:ascii="Arial" w:hAnsi="Arial" w:cs="Simplified Arabic"/>
                <w:b/>
                <w:bCs/>
                <w:color w:val="000000" w:themeColor="text1"/>
                <w:sz w:val="18"/>
                <w:szCs w:val="18"/>
                <w:rtl/>
              </w:rPr>
            </w:pPr>
            <w:r w:rsidRPr="00766164">
              <w:rPr>
                <w:rFonts w:ascii="Arial" w:hAnsi="Arial" w:cs="Simplified Arabic"/>
                <w:b/>
                <w:bCs/>
                <w:color w:val="000000" w:themeColor="text1"/>
                <w:sz w:val="18"/>
                <w:szCs w:val="18"/>
                <w:rtl/>
              </w:rPr>
              <w:t>فلسطين</w:t>
            </w:r>
          </w:p>
        </w:tc>
        <w:tc>
          <w:tcPr>
            <w:tcW w:w="1428" w:type="dxa"/>
            <w:tcBorders>
              <w:bottom w:val="nil"/>
              <w:right w:val="nil"/>
            </w:tcBorders>
            <w:vAlign w:val="center"/>
          </w:tcPr>
          <w:p w:rsidR="004D4D92" w:rsidRPr="00766164" w:rsidRDefault="004D4D92" w:rsidP="00C34442">
            <w:pPr>
              <w:jc w:val="both"/>
              <w:rPr>
                <w:rFonts w:ascii="Arial" w:hAnsi="Arial" w:cs="Arial"/>
                <w:b/>
                <w:bCs/>
                <w:color w:val="000000" w:themeColor="text1"/>
                <w:sz w:val="18"/>
                <w:szCs w:val="18"/>
              </w:rPr>
            </w:pPr>
            <w:r w:rsidRPr="00766164">
              <w:rPr>
                <w:rFonts w:ascii="Arial" w:hAnsi="Arial" w:cs="Arial" w:hint="cs"/>
                <w:b/>
                <w:bCs/>
                <w:color w:val="000000" w:themeColor="text1"/>
                <w:sz w:val="18"/>
                <w:szCs w:val="18"/>
                <w:rtl/>
              </w:rPr>
              <w:t>80.9</w:t>
            </w:r>
          </w:p>
        </w:tc>
        <w:tc>
          <w:tcPr>
            <w:tcW w:w="1275" w:type="dxa"/>
            <w:tcBorders>
              <w:left w:val="nil"/>
              <w:bottom w:val="nil"/>
              <w:right w:val="nil"/>
            </w:tcBorders>
            <w:vAlign w:val="center"/>
          </w:tcPr>
          <w:p w:rsidR="004D4D92" w:rsidRPr="00766164" w:rsidRDefault="004D4D92" w:rsidP="00C34442">
            <w:pPr>
              <w:jc w:val="both"/>
              <w:rPr>
                <w:rFonts w:ascii="Arial" w:hAnsi="Arial" w:cs="Arial"/>
                <w:b/>
                <w:bCs/>
                <w:color w:val="000000" w:themeColor="text1"/>
                <w:sz w:val="18"/>
                <w:szCs w:val="18"/>
              </w:rPr>
            </w:pPr>
            <w:r w:rsidRPr="00766164">
              <w:rPr>
                <w:rFonts w:ascii="Arial" w:hAnsi="Arial" w:cs="Arial" w:hint="cs"/>
                <w:b/>
                <w:bCs/>
                <w:color w:val="000000" w:themeColor="text1"/>
                <w:sz w:val="18"/>
                <w:szCs w:val="18"/>
                <w:rtl/>
              </w:rPr>
              <w:t>7.8</w:t>
            </w:r>
          </w:p>
        </w:tc>
        <w:tc>
          <w:tcPr>
            <w:tcW w:w="1418" w:type="dxa"/>
            <w:tcBorders>
              <w:left w:val="nil"/>
              <w:bottom w:val="nil"/>
              <w:right w:val="nil"/>
            </w:tcBorders>
            <w:vAlign w:val="center"/>
          </w:tcPr>
          <w:p w:rsidR="004D4D92" w:rsidRPr="00766164" w:rsidRDefault="004D4D92" w:rsidP="00C34442">
            <w:pPr>
              <w:jc w:val="both"/>
              <w:rPr>
                <w:rFonts w:ascii="Arial" w:hAnsi="Arial" w:cs="Arial"/>
                <w:b/>
                <w:bCs/>
                <w:color w:val="000000" w:themeColor="text1"/>
                <w:sz w:val="18"/>
                <w:szCs w:val="18"/>
              </w:rPr>
            </w:pPr>
            <w:r w:rsidRPr="00766164">
              <w:rPr>
                <w:rFonts w:ascii="Arial" w:hAnsi="Arial" w:cs="Arial" w:hint="cs"/>
                <w:b/>
                <w:bCs/>
                <w:color w:val="000000" w:themeColor="text1"/>
                <w:sz w:val="18"/>
                <w:szCs w:val="18"/>
                <w:rtl/>
              </w:rPr>
              <w:t>11.2</w:t>
            </w:r>
          </w:p>
        </w:tc>
        <w:tc>
          <w:tcPr>
            <w:tcW w:w="1232" w:type="dxa"/>
            <w:tcBorders>
              <w:left w:val="nil"/>
              <w:bottom w:val="nil"/>
              <w:right w:val="nil"/>
            </w:tcBorders>
            <w:vAlign w:val="center"/>
          </w:tcPr>
          <w:p w:rsidR="004D4D92" w:rsidRPr="00766164" w:rsidRDefault="004D4D92" w:rsidP="00C34442">
            <w:pPr>
              <w:jc w:val="both"/>
              <w:rPr>
                <w:rFonts w:ascii="Arial" w:hAnsi="Arial" w:cs="Arial"/>
                <w:b/>
                <w:bCs/>
                <w:color w:val="000000" w:themeColor="text1"/>
                <w:sz w:val="18"/>
                <w:szCs w:val="18"/>
              </w:rPr>
            </w:pPr>
            <w:r w:rsidRPr="00766164">
              <w:rPr>
                <w:rFonts w:ascii="Arial" w:hAnsi="Arial" w:cs="Arial" w:hint="cs"/>
                <w:b/>
                <w:bCs/>
                <w:color w:val="000000" w:themeColor="text1"/>
                <w:sz w:val="18"/>
                <w:szCs w:val="18"/>
                <w:rtl/>
              </w:rPr>
              <w:t>0.1</w:t>
            </w:r>
          </w:p>
        </w:tc>
        <w:tc>
          <w:tcPr>
            <w:tcW w:w="1276" w:type="dxa"/>
            <w:tcBorders>
              <w:left w:val="nil"/>
              <w:bottom w:val="nil"/>
            </w:tcBorders>
            <w:vAlign w:val="center"/>
          </w:tcPr>
          <w:p w:rsidR="004D4D92" w:rsidRPr="00766164" w:rsidRDefault="004D4D92" w:rsidP="00C34442">
            <w:pPr>
              <w:rPr>
                <w:rFonts w:ascii="Arial" w:hAnsi="Arial" w:cs="Arial"/>
                <w:b/>
                <w:bCs/>
                <w:color w:val="000000" w:themeColor="text1"/>
                <w:sz w:val="18"/>
                <w:szCs w:val="18"/>
                <w:rtl/>
              </w:rPr>
            </w:pPr>
            <w:r w:rsidRPr="00766164">
              <w:rPr>
                <w:rFonts w:ascii="Arial" w:hAnsi="Arial" w:cs="Arial"/>
                <w:b/>
                <w:bCs/>
                <w:color w:val="000000" w:themeColor="text1"/>
                <w:sz w:val="18"/>
                <w:szCs w:val="18"/>
                <w:rtl/>
              </w:rPr>
              <w:t>100</w:t>
            </w:r>
          </w:p>
        </w:tc>
      </w:tr>
      <w:tr w:rsidR="004D4D92" w:rsidRPr="00766164" w:rsidTr="00C34442">
        <w:trPr>
          <w:trHeight w:val="340"/>
          <w:jc w:val="center"/>
        </w:trPr>
        <w:tc>
          <w:tcPr>
            <w:tcW w:w="1788" w:type="dxa"/>
            <w:tcBorders>
              <w:top w:val="nil"/>
              <w:bottom w:val="nil"/>
            </w:tcBorders>
            <w:vAlign w:val="center"/>
          </w:tcPr>
          <w:p w:rsidR="004D4D92" w:rsidRPr="00766164" w:rsidRDefault="004D4D92" w:rsidP="00C34442">
            <w:pPr>
              <w:rPr>
                <w:rFonts w:ascii="Arial" w:hAnsi="Arial" w:cs="Simplified Arabic"/>
                <w:color w:val="000000" w:themeColor="text1"/>
                <w:sz w:val="18"/>
                <w:szCs w:val="18"/>
                <w:rtl/>
              </w:rPr>
            </w:pPr>
            <w:r w:rsidRPr="00766164">
              <w:rPr>
                <w:rFonts w:ascii="Arial" w:hAnsi="Arial" w:cs="Simplified Arabic"/>
                <w:color w:val="000000" w:themeColor="text1"/>
                <w:sz w:val="18"/>
                <w:szCs w:val="18"/>
                <w:rtl/>
              </w:rPr>
              <w:t>الضفة الغربية</w:t>
            </w:r>
          </w:p>
        </w:tc>
        <w:tc>
          <w:tcPr>
            <w:tcW w:w="1428" w:type="dxa"/>
            <w:tcBorders>
              <w:top w:val="nil"/>
              <w:bottom w:val="nil"/>
              <w:right w:val="nil"/>
            </w:tcBorders>
            <w:vAlign w:val="center"/>
          </w:tcPr>
          <w:p w:rsidR="004D4D92" w:rsidRPr="00766164" w:rsidRDefault="004D4D92" w:rsidP="00C34442">
            <w:pPr>
              <w:jc w:val="both"/>
              <w:rPr>
                <w:rFonts w:ascii="Arial" w:hAnsi="Arial" w:cs="Arial"/>
                <w:color w:val="000000" w:themeColor="text1"/>
                <w:sz w:val="18"/>
                <w:szCs w:val="18"/>
              </w:rPr>
            </w:pPr>
            <w:r w:rsidRPr="00766164">
              <w:rPr>
                <w:rFonts w:ascii="Arial" w:hAnsi="Arial" w:cs="Arial" w:hint="cs"/>
                <w:color w:val="000000" w:themeColor="text1"/>
                <w:sz w:val="18"/>
                <w:szCs w:val="18"/>
                <w:rtl/>
              </w:rPr>
              <w:t>81.9</w:t>
            </w:r>
          </w:p>
        </w:tc>
        <w:tc>
          <w:tcPr>
            <w:tcW w:w="1275" w:type="dxa"/>
            <w:tcBorders>
              <w:top w:val="nil"/>
              <w:left w:val="nil"/>
              <w:bottom w:val="nil"/>
              <w:right w:val="nil"/>
            </w:tcBorders>
            <w:vAlign w:val="center"/>
          </w:tcPr>
          <w:p w:rsidR="004D4D92" w:rsidRPr="00766164" w:rsidRDefault="004D4D92" w:rsidP="00C34442">
            <w:pPr>
              <w:jc w:val="both"/>
              <w:rPr>
                <w:rFonts w:ascii="Arial" w:hAnsi="Arial" w:cs="Arial"/>
                <w:color w:val="000000" w:themeColor="text1"/>
                <w:sz w:val="18"/>
                <w:szCs w:val="18"/>
              </w:rPr>
            </w:pPr>
            <w:r w:rsidRPr="00766164">
              <w:rPr>
                <w:rFonts w:ascii="Arial" w:hAnsi="Arial" w:cs="Arial" w:hint="cs"/>
                <w:color w:val="000000" w:themeColor="text1"/>
                <w:sz w:val="18"/>
                <w:szCs w:val="18"/>
                <w:rtl/>
              </w:rPr>
              <w:t>8.9</w:t>
            </w:r>
          </w:p>
        </w:tc>
        <w:tc>
          <w:tcPr>
            <w:tcW w:w="1418" w:type="dxa"/>
            <w:tcBorders>
              <w:top w:val="nil"/>
              <w:left w:val="nil"/>
              <w:bottom w:val="nil"/>
              <w:right w:val="nil"/>
            </w:tcBorders>
            <w:vAlign w:val="center"/>
          </w:tcPr>
          <w:p w:rsidR="004D4D92" w:rsidRPr="00766164" w:rsidRDefault="004D4D92" w:rsidP="00C34442">
            <w:pPr>
              <w:jc w:val="both"/>
              <w:rPr>
                <w:rFonts w:ascii="Arial" w:hAnsi="Arial" w:cs="Arial"/>
                <w:color w:val="000000" w:themeColor="text1"/>
                <w:sz w:val="18"/>
                <w:szCs w:val="18"/>
              </w:rPr>
            </w:pPr>
            <w:r w:rsidRPr="00766164">
              <w:rPr>
                <w:rFonts w:ascii="Arial" w:hAnsi="Arial" w:cs="Arial" w:hint="cs"/>
                <w:color w:val="000000" w:themeColor="text1"/>
                <w:sz w:val="18"/>
                <w:szCs w:val="18"/>
                <w:rtl/>
              </w:rPr>
              <w:t>9.1</w:t>
            </w:r>
          </w:p>
        </w:tc>
        <w:tc>
          <w:tcPr>
            <w:tcW w:w="1232" w:type="dxa"/>
            <w:tcBorders>
              <w:top w:val="nil"/>
              <w:left w:val="nil"/>
              <w:bottom w:val="nil"/>
              <w:right w:val="nil"/>
            </w:tcBorders>
            <w:vAlign w:val="center"/>
          </w:tcPr>
          <w:p w:rsidR="004D4D92" w:rsidRPr="00766164" w:rsidRDefault="004D4D92" w:rsidP="00C34442">
            <w:pPr>
              <w:jc w:val="both"/>
              <w:rPr>
                <w:rFonts w:ascii="Arial" w:hAnsi="Arial" w:cs="Arial"/>
                <w:color w:val="000000" w:themeColor="text1"/>
                <w:sz w:val="18"/>
                <w:szCs w:val="18"/>
              </w:rPr>
            </w:pPr>
            <w:r w:rsidRPr="00766164">
              <w:rPr>
                <w:rFonts w:ascii="Arial" w:hAnsi="Arial" w:cs="Arial" w:hint="cs"/>
                <w:color w:val="000000" w:themeColor="text1"/>
                <w:sz w:val="18"/>
                <w:szCs w:val="18"/>
                <w:rtl/>
              </w:rPr>
              <w:t>0.1</w:t>
            </w:r>
          </w:p>
        </w:tc>
        <w:tc>
          <w:tcPr>
            <w:tcW w:w="1276" w:type="dxa"/>
            <w:tcBorders>
              <w:top w:val="nil"/>
              <w:left w:val="nil"/>
              <w:bottom w:val="nil"/>
            </w:tcBorders>
            <w:vAlign w:val="center"/>
          </w:tcPr>
          <w:p w:rsidR="004D4D92" w:rsidRPr="00766164" w:rsidRDefault="004D4D92" w:rsidP="00C34442">
            <w:pPr>
              <w:rPr>
                <w:rFonts w:ascii="Arial" w:hAnsi="Arial" w:cs="Arial"/>
                <w:color w:val="000000" w:themeColor="text1"/>
                <w:sz w:val="18"/>
                <w:szCs w:val="18"/>
                <w:rtl/>
              </w:rPr>
            </w:pPr>
            <w:r w:rsidRPr="00766164">
              <w:rPr>
                <w:rFonts w:ascii="Arial" w:hAnsi="Arial" w:cs="Arial"/>
                <w:color w:val="000000" w:themeColor="text1"/>
                <w:sz w:val="18"/>
                <w:szCs w:val="18"/>
                <w:rtl/>
              </w:rPr>
              <w:t>100</w:t>
            </w:r>
          </w:p>
        </w:tc>
      </w:tr>
      <w:tr w:rsidR="004D4D92" w:rsidRPr="00766164" w:rsidTr="00C34442">
        <w:trPr>
          <w:trHeight w:val="340"/>
          <w:jc w:val="center"/>
        </w:trPr>
        <w:tc>
          <w:tcPr>
            <w:tcW w:w="1788" w:type="dxa"/>
            <w:tcBorders>
              <w:top w:val="nil"/>
            </w:tcBorders>
            <w:vAlign w:val="center"/>
          </w:tcPr>
          <w:p w:rsidR="004D4D92" w:rsidRPr="00766164" w:rsidRDefault="004D4D92" w:rsidP="00C34442">
            <w:pPr>
              <w:rPr>
                <w:rFonts w:ascii="Arial" w:hAnsi="Arial" w:cs="Simplified Arabic"/>
                <w:color w:val="000000" w:themeColor="text1"/>
                <w:sz w:val="18"/>
                <w:szCs w:val="18"/>
                <w:rtl/>
              </w:rPr>
            </w:pPr>
            <w:r w:rsidRPr="00766164">
              <w:rPr>
                <w:rFonts w:ascii="Arial" w:hAnsi="Arial" w:cs="Simplified Arabic"/>
                <w:color w:val="000000" w:themeColor="text1"/>
                <w:sz w:val="18"/>
                <w:szCs w:val="18"/>
                <w:rtl/>
              </w:rPr>
              <w:t>قطاع غزة</w:t>
            </w:r>
          </w:p>
        </w:tc>
        <w:tc>
          <w:tcPr>
            <w:tcW w:w="1428" w:type="dxa"/>
            <w:tcBorders>
              <w:top w:val="nil"/>
              <w:right w:val="nil"/>
            </w:tcBorders>
            <w:vAlign w:val="center"/>
          </w:tcPr>
          <w:p w:rsidR="004D4D92" w:rsidRPr="00766164" w:rsidRDefault="004D4D92" w:rsidP="00C34442">
            <w:pPr>
              <w:jc w:val="both"/>
              <w:rPr>
                <w:rFonts w:ascii="Arial" w:hAnsi="Arial" w:cs="Arial"/>
                <w:color w:val="000000" w:themeColor="text1"/>
                <w:sz w:val="18"/>
                <w:szCs w:val="18"/>
              </w:rPr>
            </w:pPr>
            <w:r w:rsidRPr="00766164">
              <w:rPr>
                <w:rFonts w:ascii="Arial" w:hAnsi="Arial" w:cs="Arial" w:hint="cs"/>
                <w:color w:val="000000" w:themeColor="text1"/>
                <w:sz w:val="18"/>
                <w:szCs w:val="18"/>
                <w:rtl/>
              </w:rPr>
              <w:t>79.0</w:t>
            </w:r>
          </w:p>
        </w:tc>
        <w:tc>
          <w:tcPr>
            <w:tcW w:w="1275" w:type="dxa"/>
            <w:tcBorders>
              <w:top w:val="nil"/>
              <w:left w:val="nil"/>
              <w:right w:val="nil"/>
            </w:tcBorders>
            <w:vAlign w:val="center"/>
          </w:tcPr>
          <w:p w:rsidR="004D4D92" w:rsidRPr="00766164" w:rsidRDefault="004D4D92" w:rsidP="00C34442">
            <w:pPr>
              <w:jc w:val="both"/>
              <w:rPr>
                <w:rFonts w:ascii="Arial" w:hAnsi="Arial" w:cs="Arial"/>
                <w:color w:val="000000" w:themeColor="text1"/>
                <w:sz w:val="18"/>
                <w:szCs w:val="18"/>
              </w:rPr>
            </w:pPr>
            <w:r w:rsidRPr="00766164">
              <w:rPr>
                <w:rFonts w:ascii="Arial" w:hAnsi="Arial" w:cs="Arial" w:hint="cs"/>
                <w:color w:val="000000" w:themeColor="text1"/>
                <w:sz w:val="18"/>
                <w:szCs w:val="18"/>
                <w:rtl/>
              </w:rPr>
              <w:t>5.7</w:t>
            </w:r>
          </w:p>
        </w:tc>
        <w:tc>
          <w:tcPr>
            <w:tcW w:w="1418" w:type="dxa"/>
            <w:tcBorders>
              <w:top w:val="nil"/>
              <w:left w:val="nil"/>
              <w:right w:val="nil"/>
            </w:tcBorders>
            <w:vAlign w:val="center"/>
          </w:tcPr>
          <w:p w:rsidR="004D4D92" w:rsidRPr="00766164" w:rsidRDefault="004D4D92" w:rsidP="00C34442">
            <w:pPr>
              <w:jc w:val="both"/>
              <w:rPr>
                <w:rFonts w:ascii="Arial" w:hAnsi="Arial" w:cs="Arial"/>
                <w:color w:val="000000" w:themeColor="text1"/>
                <w:sz w:val="18"/>
                <w:szCs w:val="18"/>
              </w:rPr>
            </w:pPr>
            <w:r w:rsidRPr="00766164">
              <w:rPr>
                <w:rFonts w:ascii="Arial" w:hAnsi="Arial" w:cs="Arial" w:hint="cs"/>
                <w:color w:val="000000" w:themeColor="text1"/>
                <w:sz w:val="18"/>
                <w:szCs w:val="18"/>
                <w:rtl/>
              </w:rPr>
              <w:t>15.2</w:t>
            </w:r>
          </w:p>
        </w:tc>
        <w:tc>
          <w:tcPr>
            <w:tcW w:w="1232" w:type="dxa"/>
            <w:tcBorders>
              <w:top w:val="nil"/>
              <w:left w:val="nil"/>
              <w:right w:val="nil"/>
            </w:tcBorders>
            <w:vAlign w:val="center"/>
          </w:tcPr>
          <w:p w:rsidR="004D4D92" w:rsidRPr="00766164" w:rsidRDefault="004D4D92" w:rsidP="00C34442">
            <w:pPr>
              <w:jc w:val="both"/>
              <w:rPr>
                <w:rFonts w:ascii="Arial" w:hAnsi="Arial" w:cs="Arial"/>
                <w:color w:val="000000" w:themeColor="text1"/>
                <w:sz w:val="18"/>
                <w:szCs w:val="18"/>
              </w:rPr>
            </w:pPr>
            <w:r w:rsidRPr="00766164">
              <w:rPr>
                <w:rFonts w:ascii="Arial" w:hAnsi="Arial" w:cs="Arial" w:hint="cs"/>
                <w:color w:val="000000" w:themeColor="text1"/>
                <w:sz w:val="18"/>
                <w:szCs w:val="18"/>
                <w:rtl/>
              </w:rPr>
              <w:t>0.1</w:t>
            </w:r>
          </w:p>
        </w:tc>
        <w:tc>
          <w:tcPr>
            <w:tcW w:w="1276" w:type="dxa"/>
            <w:tcBorders>
              <w:top w:val="nil"/>
              <w:left w:val="nil"/>
            </w:tcBorders>
            <w:vAlign w:val="center"/>
          </w:tcPr>
          <w:p w:rsidR="004D4D92" w:rsidRPr="00766164" w:rsidRDefault="004D4D92" w:rsidP="00C34442">
            <w:pPr>
              <w:rPr>
                <w:rFonts w:ascii="Arial" w:hAnsi="Arial" w:cs="Arial"/>
                <w:color w:val="000000" w:themeColor="text1"/>
                <w:sz w:val="18"/>
                <w:szCs w:val="18"/>
                <w:rtl/>
              </w:rPr>
            </w:pPr>
            <w:r w:rsidRPr="00766164">
              <w:rPr>
                <w:rFonts w:ascii="Arial" w:hAnsi="Arial" w:cs="Arial"/>
                <w:color w:val="000000" w:themeColor="text1"/>
                <w:sz w:val="18"/>
                <w:szCs w:val="18"/>
                <w:rtl/>
              </w:rPr>
              <w:t>100</w:t>
            </w:r>
          </w:p>
        </w:tc>
      </w:tr>
    </w:tbl>
    <w:p w:rsidR="004D4D92" w:rsidRPr="00766164" w:rsidRDefault="004D4D92" w:rsidP="004D4D92">
      <w:pPr>
        <w:ind w:firstLine="225"/>
        <w:jc w:val="both"/>
        <w:rPr>
          <w:rFonts w:cs="Simplified Arabic"/>
          <w:color w:val="000000" w:themeColor="text1"/>
          <w:sz w:val="16"/>
          <w:szCs w:val="16"/>
          <w:rtl/>
        </w:rPr>
      </w:pPr>
      <w:r w:rsidRPr="00766164">
        <w:rPr>
          <w:rFonts w:cs="Simplified Arabic"/>
          <w:b/>
          <w:bCs/>
          <w:color w:val="000000" w:themeColor="text1"/>
          <w:sz w:val="16"/>
          <w:szCs w:val="16"/>
          <w:rtl/>
        </w:rPr>
        <w:t>المصدر: الجهاز المركزي للإحصاء الفلسطيني،</w:t>
      </w:r>
      <w:r w:rsidRPr="00766164">
        <w:rPr>
          <w:rFonts w:cs="Simplified Arabic" w:hint="cs"/>
          <w:b/>
          <w:bCs/>
          <w:color w:val="000000" w:themeColor="text1"/>
          <w:sz w:val="16"/>
          <w:szCs w:val="16"/>
          <w:rtl/>
        </w:rPr>
        <w:t>2015</w:t>
      </w:r>
      <w:r w:rsidRPr="00766164">
        <w:rPr>
          <w:rFonts w:cs="Simplified Arabic"/>
          <w:color w:val="000000" w:themeColor="text1"/>
          <w:sz w:val="16"/>
          <w:szCs w:val="16"/>
          <w:rtl/>
        </w:rPr>
        <w:t xml:space="preserve">.  </w:t>
      </w:r>
      <w:r w:rsidRPr="00766164">
        <w:rPr>
          <w:rFonts w:cs="Simplified Arabic" w:hint="cs"/>
          <w:color w:val="000000" w:themeColor="text1"/>
          <w:sz w:val="16"/>
          <w:szCs w:val="16"/>
          <w:rtl/>
        </w:rPr>
        <w:t>مسح ظروف السكن، 2015</w:t>
      </w:r>
      <w:r w:rsidRPr="00766164">
        <w:rPr>
          <w:rFonts w:cs="Simplified Arabic"/>
          <w:color w:val="000000" w:themeColor="text1"/>
          <w:sz w:val="16"/>
          <w:szCs w:val="16"/>
          <w:rtl/>
        </w:rPr>
        <w:t>.  رام الله-فلسطين</w:t>
      </w:r>
    </w:p>
    <w:p w:rsidR="004D4D92" w:rsidRPr="00766164" w:rsidRDefault="004D4D92" w:rsidP="004D4D92">
      <w:pPr>
        <w:rPr>
          <w:rFonts w:cs="Simplified Arabic"/>
          <w:b/>
          <w:bCs/>
          <w:color w:val="000000" w:themeColor="text1"/>
          <w:sz w:val="24"/>
          <w:szCs w:val="24"/>
          <w:rtl/>
        </w:rPr>
      </w:pPr>
    </w:p>
    <w:p w:rsidR="004D4D92" w:rsidRPr="00766164" w:rsidRDefault="004D4D92" w:rsidP="004D4D92">
      <w:pPr>
        <w:rPr>
          <w:rFonts w:cs="Simplified Arabic"/>
          <w:b/>
          <w:bCs/>
          <w:color w:val="000000" w:themeColor="text1"/>
          <w:sz w:val="24"/>
          <w:szCs w:val="24"/>
          <w:rtl/>
        </w:rPr>
      </w:pPr>
      <w:r w:rsidRPr="00766164">
        <w:rPr>
          <w:rFonts w:cs="Simplified Arabic"/>
          <w:b/>
          <w:bCs/>
          <w:color w:val="000000" w:themeColor="text1"/>
          <w:sz w:val="24"/>
          <w:szCs w:val="24"/>
          <w:rtl/>
        </w:rPr>
        <w:t>كثافة السكن:</w:t>
      </w:r>
    </w:p>
    <w:p w:rsidR="004D4D92" w:rsidRPr="00766164" w:rsidRDefault="004D4D92" w:rsidP="004D4D92">
      <w:pPr>
        <w:rPr>
          <w:rFonts w:cs="Simplified Arabic"/>
          <w:b/>
          <w:bCs/>
          <w:color w:val="000000" w:themeColor="text1"/>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4D4D92" w:rsidRPr="00766164" w:rsidTr="00C34442">
        <w:trPr>
          <w:jc w:val="center"/>
        </w:trPr>
        <w:tc>
          <w:tcPr>
            <w:tcW w:w="8789" w:type="dxa"/>
            <w:tcBorders>
              <w:top w:val="thinThickThinSmallGap" w:sz="24" w:space="0" w:color="auto"/>
              <w:bottom w:val="thinThickThinSmallGap" w:sz="24" w:space="0" w:color="auto"/>
            </w:tcBorders>
          </w:tcPr>
          <w:p w:rsidR="004D4D92" w:rsidRPr="00766164" w:rsidRDefault="004D4D92" w:rsidP="00C34442">
            <w:pPr>
              <w:pStyle w:val="Heading7"/>
              <w:ind w:left="305"/>
              <w:jc w:val="center"/>
              <w:rPr>
                <w:rFonts w:cs="Simplified Arabic"/>
                <w:b/>
                <w:bCs/>
                <w:noProof w:val="0"/>
                <w:color w:val="000000" w:themeColor="text1"/>
                <w:rtl/>
              </w:rPr>
            </w:pPr>
            <w:r w:rsidRPr="00766164">
              <w:rPr>
                <w:rFonts w:cs="Simplified Arabic"/>
                <w:b/>
                <w:bCs/>
                <w:noProof w:val="0"/>
                <w:color w:val="000000" w:themeColor="text1"/>
                <w:rtl/>
              </w:rPr>
              <w:t xml:space="preserve">متوسط كثافة السكن </w:t>
            </w:r>
            <w:r w:rsidRPr="00766164">
              <w:rPr>
                <w:rFonts w:cs="Simplified Arabic" w:hint="cs"/>
                <w:b/>
                <w:bCs/>
                <w:noProof w:val="0"/>
                <w:color w:val="000000" w:themeColor="text1"/>
                <w:rtl/>
              </w:rPr>
              <w:t>1.7</w:t>
            </w:r>
            <w:r w:rsidRPr="00766164">
              <w:rPr>
                <w:rFonts w:cs="Simplified Arabic"/>
                <w:b/>
                <w:bCs/>
                <w:noProof w:val="0"/>
                <w:color w:val="000000" w:themeColor="text1"/>
                <w:rtl/>
              </w:rPr>
              <w:t xml:space="preserve"> فرد</w:t>
            </w:r>
            <w:r w:rsidR="00182329">
              <w:rPr>
                <w:rFonts w:cs="Simplified Arabic" w:hint="cs"/>
                <w:b/>
                <w:bCs/>
                <w:noProof w:val="0"/>
                <w:color w:val="000000" w:themeColor="text1"/>
                <w:rtl/>
              </w:rPr>
              <w:t>اً</w:t>
            </w:r>
            <w:r w:rsidRPr="00766164">
              <w:rPr>
                <w:rFonts w:cs="Simplified Arabic"/>
                <w:b/>
                <w:bCs/>
                <w:noProof w:val="0"/>
                <w:color w:val="000000" w:themeColor="text1"/>
                <w:rtl/>
              </w:rPr>
              <w:t xml:space="preserve"> للغرفة الواحدة  في فلسطين في العام </w:t>
            </w:r>
            <w:r w:rsidRPr="00766164">
              <w:rPr>
                <w:rFonts w:cs="Simplified Arabic" w:hint="cs"/>
                <w:b/>
                <w:bCs/>
                <w:noProof w:val="0"/>
                <w:color w:val="000000" w:themeColor="text1"/>
                <w:rtl/>
              </w:rPr>
              <w:t>2015</w:t>
            </w:r>
          </w:p>
        </w:tc>
      </w:tr>
    </w:tbl>
    <w:p w:rsidR="004D4D92" w:rsidRPr="00182329" w:rsidRDefault="004D4D92" w:rsidP="004D4D92">
      <w:pPr>
        <w:jc w:val="both"/>
        <w:rPr>
          <w:rFonts w:cs="Simplified Arabic"/>
          <w:b/>
          <w:bCs/>
          <w:color w:val="000000" w:themeColor="text1"/>
          <w:sz w:val="14"/>
          <w:szCs w:val="14"/>
          <w:rtl/>
        </w:rPr>
      </w:pPr>
    </w:p>
    <w:p w:rsidR="004D4D92" w:rsidRPr="00766164" w:rsidRDefault="004D4D92" w:rsidP="004D4D92">
      <w:pPr>
        <w:jc w:val="both"/>
        <w:rPr>
          <w:rFonts w:cs="Simplified Arabic"/>
          <w:b/>
          <w:bCs/>
          <w:color w:val="000000" w:themeColor="text1"/>
          <w:sz w:val="16"/>
          <w:szCs w:val="16"/>
          <w:rtl/>
        </w:rPr>
      </w:pPr>
      <w:r w:rsidRPr="00766164">
        <w:rPr>
          <w:rFonts w:cs="Simplified Arabic"/>
          <w:color w:val="000000" w:themeColor="text1"/>
          <w:sz w:val="24"/>
          <w:szCs w:val="24"/>
          <w:rtl/>
        </w:rPr>
        <w:t xml:space="preserve">تشير البيانات إلى أن متوسط كثافة السكن فـي فلسطين عام </w:t>
      </w:r>
      <w:r w:rsidRPr="00766164">
        <w:rPr>
          <w:rFonts w:cs="Simplified Arabic" w:hint="cs"/>
          <w:color w:val="000000" w:themeColor="text1"/>
          <w:sz w:val="24"/>
          <w:szCs w:val="24"/>
          <w:rtl/>
        </w:rPr>
        <w:t>2015</w:t>
      </w:r>
      <w:r w:rsidRPr="00766164">
        <w:rPr>
          <w:rFonts w:cs="Simplified Arabic"/>
          <w:color w:val="000000" w:themeColor="text1"/>
          <w:sz w:val="24"/>
          <w:szCs w:val="24"/>
          <w:rtl/>
        </w:rPr>
        <w:t xml:space="preserve"> قــد بلغ 1.</w:t>
      </w:r>
      <w:r w:rsidRPr="00766164">
        <w:rPr>
          <w:rFonts w:cs="Simplified Arabic" w:hint="cs"/>
          <w:color w:val="000000" w:themeColor="text1"/>
          <w:sz w:val="24"/>
          <w:szCs w:val="24"/>
          <w:rtl/>
        </w:rPr>
        <w:t>7</w:t>
      </w:r>
      <w:r w:rsidRPr="00766164">
        <w:rPr>
          <w:rFonts w:cs="Simplified Arabic"/>
          <w:color w:val="000000" w:themeColor="text1"/>
          <w:sz w:val="24"/>
          <w:szCs w:val="24"/>
          <w:rtl/>
        </w:rPr>
        <w:t xml:space="preserve"> فرد</w:t>
      </w:r>
      <w:r w:rsidR="00182329">
        <w:rPr>
          <w:rFonts w:cs="Simplified Arabic" w:hint="cs"/>
          <w:color w:val="000000" w:themeColor="text1"/>
          <w:sz w:val="24"/>
          <w:szCs w:val="24"/>
          <w:rtl/>
        </w:rPr>
        <w:t>اً</w:t>
      </w:r>
      <w:r w:rsidRPr="00766164">
        <w:rPr>
          <w:rFonts w:cs="Simplified Arabic"/>
          <w:color w:val="000000" w:themeColor="text1"/>
          <w:sz w:val="24"/>
          <w:szCs w:val="24"/>
          <w:rtl/>
        </w:rPr>
        <w:t xml:space="preserve"> للغرفة الواحـدة، حيث تبلغ </w:t>
      </w:r>
      <w:r w:rsidRPr="00766164">
        <w:rPr>
          <w:rFonts w:cs="Simplified Arabic" w:hint="cs"/>
          <w:color w:val="000000" w:themeColor="text1"/>
          <w:sz w:val="24"/>
          <w:szCs w:val="24"/>
          <w:rtl/>
        </w:rPr>
        <w:t>1.6</w:t>
      </w:r>
      <w:r w:rsidRPr="00766164">
        <w:rPr>
          <w:rFonts w:cs="Simplified Arabic"/>
          <w:color w:val="000000" w:themeColor="text1"/>
          <w:sz w:val="24"/>
          <w:szCs w:val="24"/>
          <w:rtl/>
        </w:rPr>
        <w:t xml:space="preserve"> </w:t>
      </w:r>
      <w:r w:rsidRPr="00766164">
        <w:rPr>
          <w:rFonts w:cs="Simplified Arabic" w:hint="cs"/>
          <w:color w:val="000000" w:themeColor="text1"/>
          <w:sz w:val="24"/>
          <w:szCs w:val="24"/>
          <w:rtl/>
        </w:rPr>
        <w:t xml:space="preserve">فرداً </w:t>
      </w:r>
      <w:r w:rsidRPr="00766164">
        <w:rPr>
          <w:rFonts w:cs="Simplified Arabic"/>
          <w:color w:val="000000" w:themeColor="text1"/>
          <w:sz w:val="24"/>
          <w:szCs w:val="24"/>
          <w:rtl/>
        </w:rPr>
        <w:t xml:space="preserve">للغرفة الواحدة في الضفة الغربية وترتفع إلى </w:t>
      </w:r>
      <w:r w:rsidRPr="00766164">
        <w:rPr>
          <w:rFonts w:cs="Simplified Arabic" w:hint="cs"/>
          <w:color w:val="000000" w:themeColor="text1"/>
          <w:sz w:val="24"/>
          <w:szCs w:val="24"/>
          <w:rtl/>
        </w:rPr>
        <w:t>1.9</w:t>
      </w:r>
      <w:r w:rsidRPr="00766164">
        <w:rPr>
          <w:rFonts w:cs="Simplified Arabic"/>
          <w:color w:val="000000" w:themeColor="text1"/>
          <w:sz w:val="24"/>
          <w:szCs w:val="24"/>
          <w:rtl/>
        </w:rPr>
        <w:t xml:space="preserve"> </w:t>
      </w:r>
      <w:r w:rsidRPr="00766164">
        <w:rPr>
          <w:rFonts w:cs="Simplified Arabic" w:hint="cs"/>
          <w:color w:val="000000" w:themeColor="text1"/>
          <w:sz w:val="24"/>
          <w:szCs w:val="24"/>
          <w:rtl/>
        </w:rPr>
        <w:t xml:space="preserve">فرداً </w:t>
      </w:r>
      <w:r w:rsidRPr="00766164">
        <w:rPr>
          <w:rFonts w:cs="Simplified Arabic"/>
          <w:color w:val="000000" w:themeColor="text1"/>
          <w:sz w:val="24"/>
          <w:szCs w:val="24"/>
          <w:rtl/>
        </w:rPr>
        <w:t xml:space="preserve">للغرفة الواحدة في قطاع غزة، ويعيش </w:t>
      </w:r>
      <w:r w:rsidRPr="00766164">
        <w:rPr>
          <w:rFonts w:cs="Simplified Arabic" w:hint="cs"/>
          <w:color w:val="000000" w:themeColor="text1"/>
          <w:sz w:val="24"/>
          <w:szCs w:val="24"/>
          <w:rtl/>
        </w:rPr>
        <w:t>13.2</w:t>
      </w:r>
      <w:r w:rsidRPr="00766164">
        <w:rPr>
          <w:rFonts w:cs="Simplified Arabic"/>
          <w:color w:val="000000" w:themeColor="text1"/>
          <w:sz w:val="24"/>
          <w:szCs w:val="24"/>
          <w:rtl/>
        </w:rPr>
        <w:t xml:space="preserve">% من الأسر في فلسطين في مساكن ذات كثافة سكنية مرتفعة (3 أشخاص أو أكثر للغرفة الواحدة) </w:t>
      </w:r>
      <w:r w:rsidRPr="00766164">
        <w:rPr>
          <w:rFonts w:cs="Simplified Arabic" w:hint="cs"/>
          <w:color w:val="000000" w:themeColor="text1"/>
          <w:sz w:val="24"/>
          <w:szCs w:val="24"/>
          <w:rtl/>
        </w:rPr>
        <w:t>و</w:t>
      </w:r>
      <w:r w:rsidRPr="00766164">
        <w:rPr>
          <w:rFonts w:cs="Simplified Arabic"/>
          <w:color w:val="000000" w:themeColor="text1"/>
          <w:sz w:val="24"/>
          <w:szCs w:val="24"/>
          <w:rtl/>
        </w:rPr>
        <w:t xml:space="preserve">بلغت هذه النسبة </w:t>
      </w:r>
      <w:r w:rsidRPr="00766164">
        <w:rPr>
          <w:rFonts w:cs="Simplified Arabic" w:hint="cs"/>
          <w:color w:val="000000" w:themeColor="text1"/>
          <w:sz w:val="24"/>
          <w:szCs w:val="24"/>
          <w:rtl/>
        </w:rPr>
        <w:t>10.1</w:t>
      </w:r>
      <w:r w:rsidRPr="00766164">
        <w:rPr>
          <w:rFonts w:cs="Simplified Arabic"/>
          <w:color w:val="000000" w:themeColor="text1"/>
          <w:sz w:val="24"/>
          <w:szCs w:val="24"/>
          <w:rtl/>
        </w:rPr>
        <w:t xml:space="preserve">% في الضفة الغربية في حين ارتفعت إلى </w:t>
      </w:r>
      <w:r w:rsidRPr="00766164">
        <w:rPr>
          <w:rFonts w:cs="Simplified Arabic" w:hint="cs"/>
          <w:color w:val="000000" w:themeColor="text1"/>
          <w:sz w:val="24"/>
          <w:szCs w:val="24"/>
          <w:rtl/>
        </w:rPr>
        <w:t>19.3</w:t>
      </w:r>
      <w:r w:rsidRPr="00766164">
        <w:rPr>
          <w:rFonts w:cs="Simplified Arabic"/>
          <w:color w:val="000000" w:themeColor="text1"/>
          <w:sz w:val="24"/>
          <w:szCs w:val="24"/>
          <w:rtl/>
        </w:rPr>
        <w:t xml:space="preserve">% في قطاع غزة. </w:t>
      </w:r>
    </w:p>
    <w:p w:rsidR="004D4D92" w:rsidRPr="00766164" w:rsidRDefault="004D4D92" w:rsidP="004D4D92">
      <w:pPr>
        <w:jc w:val="both"/>
        <w:rPr>
          <w:rFonts w:cs="Simplified Arabic"/>
          <w:b/>
          <w:bCs/>
          <w:color w:val="000000" w:themeColor="text1"/>
          <w:sz w:val="24"/>
          <w:szCs w:val="24"/>
          <w:rtl/>
        </w:rPr>
      </w:pPr>
    </w:p>
    <w:p w:rsidR="004D4D92" w:rsidRPr="00766164" w:rsidRDefault="004D4D92" w:rsidP="004D4D92">
      <w:pPr>
        <w:jc w:val="both"/>
        <w:rPr>
          <w:rFonts w:cs="Simplified Arabic"/>
          <w:b/>
          <w:bCs/>
          <w:color w:val="000000" w:themeColor="text1"/>
          <w:sz w:val="24"/>
          <w:szCs w:val="24"/>
          <w:rtl/>
        </w:rPr>
      </w:pPr>
      <w:r w:rsidRPr="00766164">
        <w:rPr>
          <w:rFonts w:cs="Simplified Arabic"/>
          <w:b/>
          <w:bCs/>
          <w:color w:val="000000" w:themeColor="text1"/>
          <w:sz w:val="24"/>
          <w:szCs w:val="24"/>
          <w:rtl/>
        </w:rPr>
        <w:t>نوع المسكن:</w:t>
      </w:r>
    </w:p>
    <w:p w:rsidR="004D4D92" w:rsidRPr="00766164" w:rsidRDefault="004D4D92" w:rsidP="004D4D92">
      <w:pPr>
        <w:jc w:val="both"/>
        <w:rPr>
          <w:rFonts w:cs="Simplified Arabic"/>
          <w:b/>
          <w:bCs/>
          <w:color w:val="000000" w:themeColor="text1"/>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4D4D92" w:rsidRPr="00766164" w:rsidTr="00C34442">
        <w:trPr>
          <w:trHeight w:val="381"/>
          <w:jc w:val="center"/>
        </w:trPr>
        <w:tc>
          <w:tcPr>
            <w:tcW w:w="8931" w:type="dxa"/>
            <w:tcBorders>
              <w:top w:val="thinThickThinSmallGap" w:sz="24" w:space="0" w:color="auto"/>
              <w:bottom w:val="thinThickThinSmallGap" w:sz="24" w:space="0" w:color="auto"/>
            </w:tcBorders>
          </w:tcPr>
          <w:p w:rsidR="004D4D92" w:rsidRPr="00766164" w:rsidRDefault="004D4D92" w:rsidP="00F07C7D">
            <w:pPr>
              <w:pStyle w:val="xl53"/>
              <w:pBdr>
                <w:left w:val="none" w:sz="0" w:space="0" w:color="auto"/>
                <w:bottom w:val="none" w:sz="0" w:space="0" w:color="auto"/>
                <w:right w:val="none" w:sz="0" w:space="0" w:color="auto"/>
              </w:pBdr>
              <w:bidi/>
              <w:spacing w:before="0" w:beforeAutospacing="0" w:after="0" w:afterAutospacing="0"/>
              <w:rPr>
                <w:rFonts w:cs="Simplified Arabic"/>
                <w:color w:val="000000" w:themeColor="text1"/>
                <w:sz w:val="24"/>
                <w:szCs w:val="24"/>
                <w:rtl/>
                <w:lang w:eastAsia="en-US"/>
              </w:rPr>
            </w:pPr>
            <w:r w:rsidRPr="00766164">
              <w:rPr>
                <w:rFonts w:cs="Simplified Arabic" w:hint="cs"/>
                <w:color w:val="000000" w:themeColor="text1"/>
                <w:sz w:val="24"/>
                <w:szCs w:val="24"/>
                <w:rtl/>
                <w:lang w:eastAsia="en-US"/>
              </w:rPr>
              <w:t xml:space="preserve">حوالي نصف </w:t>
            </w:r>
            <w:r w:rsidRPr="00766164">
              <w:rPr>
                <w:rFonts w:cs="Simplified Arabic"/>
                <w:color w:val="000000" w:themeColor="text1"/>
                <w:sz w:val="24"/>
                <w:szCs w:val="24"/>
                <w:rtl/>
                <w:lang w:eastAsia="en-US"/>
              </w:rPr>
              <w:t xml:space="preserve">الأسر في فلسطين تسكن </w:t>
            </w:r>
            <w:r w:rsidR="00F07C7D">
              <w:rPr>
                <w:rFonts w:cs="Simplified Arabic" w:hint="cs"/>
                <w:color w:val="000000" w:themeColor="text1"/>
                <w:sz w:val="24"/>
                <w:szCs w:val="24"/>
                <w:rtl/>
                <w:lang w:eastAsia="en-US"/>
              </w:rPr>
              <w:t>في شقق</w:t>
            </w:r>
            <w:r w:rsidRPr="00766164">
              <w:rPr>
                <w:rFonts w:cs="Simplified Arabic"/>
                <w:color w:val="000000" w:themeColor="text1"/>
                <w:sz w:val="24"/>
                <w:szCs w:val="24"/>
                <w:rtl/>
                <w:lang w:eastAsia="en-US"/>
              </w:rPr>
              <w:t xml:space="preserve"> في </w:t>
            </w:r>
            <w:r w:rsidR="00F07C7D">
              <w:rPr>
                <w:rFonts w:cs="Simplified Arabic" w:hint="cs"/>
                <w:color w:val="000000" w:themeColor="text1"/>
                <w:sz w:val="24"/>
                <w:szCs w:val="24"/>
                <w:rtl/>
                <w:lang w:eastAsia="en-US"/>
              </w:rPr>
              <w:t>ال</w:t>
            </w:r>
            <w:r w:rsidRPr="00766164">
              <w:rPr>
                <w:rFonts w:cs="Simplified Arabic"/>
                <w:color w:val="000000" w:themeColor="text1"/>
                <w:sz w:val="24"/>
                <w:szCs w:val="24"/>
                <w:rtl/>
                <w:lang w:eastAsia="en-US"/>
              </w:rPr>
              <w:t xml:space="preserve">عام </w:t>
            </w:r>
            <w:r w:rsidRPr="00766164">
              <w:rPr>
                <w:rFonts w:cs="Simplified Arabic" w:hint="cs"/>
                <w:color w:val="000000" w:themeColor="text1"/>
                <w:sz w:val="24"/>
                <w:szCs w:val="24"/>
                <w:rtl/>
                <w:lang w:eastAsia="en-US"/>
              </w:rPr>
              <w:t>2015</w:t>
            </w:r>
          </w:p>
        </w:tc>
      </w:tr>
    </w:tbl>
    <w:p w:rsidR="004D4D92" w:rsidRPr="00766164" w:rsidRDefault="004D4D92" w:rsidP="004D4D92">
      <w:pPr>
        <w:jc w:val="both"/>
        <w:rPr>
          <w:rFonts w:cs="Simplified Arabic"/>
          <w:b/>
          <w:bCs/>
          <w:color w:val="000000" w:themeColor="text1"/>
          <w:sz w:val="14"/>
          <w:szCs w:val="14"/>
          <w:rtl/>
        </w:rPr>
      </w:pPr>
    </w:p>
    <w:p w:rsidR="004D4D92" w:rsidRPr="00766164" w:rsidRDefault="004D4D92" w:rsidP="005854A2">
      <w:pPr>
        <w:jc w:val="both"/>
        <w:rPr>
          <w:rFonts w:cs="Simplified Arabic"/>
          <w:color w:val="000000" w:themeColor="text1"/>
          <w:sz w:val="24"/>
          <w:szCs w:val="24"/>
          <w:rtl/>
        </w:rPr>
      </w:pPr>
      <w:r w:rsidRPr="00766164">
        <w:rPr>
          <w:rFonts w:cs="Simplified Arabic"/>
          <w:color w:val="000000" w:themeColor="text1"/>
          <w:sz w:val="24"/>
          <w:szCs w:val="24"/>
          <w:rtl/>
        </w:rPr>
        <w:t xml:space="preserve">تفيد المعطيات في العام </w:t>
      </w:r>
      <w:r w:rsidRPr="00766164">
        <w:rPr>
          <w:rFonts w:cs="Simplified Arabic" w:hint="cs"/>
          <w:color w:val="000000" w:themeColor="text1"/>
          <w:sz w:val="24"/>
          <w:szCs w:val="24"/>
          <w:rtl/>
        </w:rPr>
        <w:t>2015</w:t>
      </w:r>
      <w:r w:rsidRPr="00766164">
        <w:rPr>
          <w:rFonts w:cs="Simplified Arabic"/>
          <w:color w:val="000000" w:themeColor="text1"/>
          <w:sz w:val="24"/>
          <w:szCs w:val="24"/>
          <w:rtl/>
        </w:rPr>
        <w:t xml:space="preserve"> أن </w:t>
      </w:r>
      <w:r w:rsidRPr="00766164">
        <w:rPr>
          <w:rFonts w:cs="Simplified Arabic" w:hint="cs"/>
          <w:color w:val="000000" w:themeColor="text1"/>
          <w:sz w:val="24"/>
          <w:szCs w:val="24"/>
          <w:rtl/>
        </w:rPr>
        <w:t>44.6</w:t>
      </w:r>
      <w:r w:rsidRPr="00766164">
        <w:rPr>
          <w:rFonts w:cs="Simplified Arabic"/>
          <w:color w:val="000000" w:themeColor="text1"/>
          <w:sz w:val="24"/>
          <w:szCs w:val="24"/>
          <w:rtl/>
        </w:rPr>
        <w:t xml:space="preserve">% من أسر فلسطين تسكن في مساكن على شكل </w:t>
      </w:r>
      <w:r w:rsidRPr="00766164">
        <w:rPr>
          <w:rFonts w:cs="Simplified Arabic" w:hint="cs"/>
          <w:color w:val="000000" w:themeColor="text1"/>
          <w:sz w:val="24"/>
          <w:szCs w:val="24"/>
          <w:rtl/>
        </w:rPr>
        <w:t>دار بواقع 54.0</w:t>
      </w:r>
      <w:r w:rsidRPr="00766164">
        <w:rPr>
          <w:rFonts w:cs="Simplified Arabic"/>
          <w:color w:val="000000" w:themeColor="text1"/>
          <w:sz w:val="24"/>
          <w:szCs w:val="24"/>
          <w:rtl/>
        </w:rPr>
        <w:t>% في الضفة الغربية مقابل</w:t>
      </w:r>
      <w:r w:rsidRPr="00766164">
        <w:rPr>
          <w:rFonts w:cs="Simplified Arabic" w:hint="cs"/>
          <w:color w:val="000000" w:themeColor="text1"/>
          <w:sz w:val="24"/>
          <w:szCs w:val="24"/>
          <w:rtl/>
        </w:rPr>
        <w:t xml:space="preserve"> 26.7</w:t>
      </w:r>
      <w:r w:rsidRPr="00766164">
        <w:rPr>
          <w:rFonts w:cs="Simplified Arabic"/>
          <w:color w:val="000000" w:themeColor="text1"/>
          <w:sz w:val="24"/>
          <w:szCs w:val="24"/>
          <w:rtl/>
        </w:rPr>
        <w:t xml:space="preserve">% في قطاع غزة. </w:t>
      </w:r>
      <w:r w:rsidRPr="00766164">
        <w:rPr>
          <w:rFonts w:cs="Simplified Arabic" w:hint="cs"/>
          <w:color w:val="000000" w:themeColor="text1"/>
          <w:sz w:val="24"/>
          <w:szCs w:val="24"/>
          <w:rtl/>
        </w:rPr>
        <w:t>كما أن 53.7</w:t>
      </w:r>
      <w:r w:rsidR="00F07C7D">
        <w:rPr>
          <w:rFonts w:cs="Simplified Arabic"/>
          <w:color w:val="000000" w:themeColor="text1"/>
          <w:sz w:val="24"/>
          <w:szCs w:val="24"/>
          <w:rtl/>
        </w:rPr>
        <w:t xml:space="preserve">% من الأسر تسكن في </w:t>
      </w:r>
      <w:r w:rsidR="00F07C7D">
        <w:rPr>
          <w:rFonts w:cs="Simplified Arabic" w:hint="cs"/>
          <w:color w:val="000000" w:themeColor="text1"/>
          <w:sz w:val="24"/>
          <w:szCs w:val="24"/>
          <w:rtl/>
        </w:rPr>
        <w:t>شقق</w:t>
      </w:r>
      <w:r w:rsidRPr="00766164">
        <w:rPr>
          <w:rFonts w:cs="Simplified Arabic"/>
          <w:color w:val="000000" w:themeColor="text1"/>
          <w:sz w:val="24"/>
          <w:szCs w:val="24"/>
          <w:rtl/>
        </w:rPr>
        <w:t xml:space="preserve">.  </w:t>
      </w:r>
    </w:p>
    <w:p w:rsidR="004D4D92" w:rsidRDefault="004D4D92" w:rsidP="004D4D92">
      <w:pPr>
        <w:jc w:val="both"/>
        <w:rPr>
          <w:rFonts w:cs="Simplified Arabic"/>
          <w:color w:val="000000" w:themeColor="text1"/>
          <w:sz w:val="14"/>
          <w:szCs w:val="14"/>
          <w:rtl/>
        </w:rPr>
      </w:pPr>
    </w:p>
    <w:p w:rsidR="00182329" w:rsidRPr="00766164" w:rsidRDefault="00182329" w:rsidP="004D4D92">
      <w:pPr>
        <w:jc w:val="both"/>
        <w:rPr>
          <w:rFonts w:cs="Simplified Arabic"/>
          <w:color w:val="000000" w:themeColor="text1"/>
          <w:sz w:val="14"/>
          <w:szCs w:val="14"/>
          <w:rtl/>
        </w:rPr>
      </w:pPr>
    </w:p>
    <w:p w:rsidR="004D4D92" w:rsidRPr="00766164" w:rsidRDefault="004D4D92" w:rsidP="000A46F4">
      <w:pPr>
        <w:pStyle w:val="Heading7"/>
        <w:ind w:right="0"/>
        <w:jc w:val="center"/>
        <w:rPr>
          <w:rFonts w:ascii="Arial" w:hAnsi="Arial" w:cs="Simplified Arabic"/>
          <w:b/>
          <w:bCs/>
          <w:noProof w:val="0"/>
          <w:color w:val="000000" w:themeColor="text1"/>
          <w:sz w:val="22"/>
          <w:szCs w:val="22"/>
          <w:rtl/>
        </w:rPr>
      </w:pPr>
      <w:r w:rsidRPr="00766164">
        <w:rPr>
          <w:rFonts w:ascii="Arial" w:hAnsi="Arial" w:cs="Simplified Arabic"/>
          <w:b/>
          <w:bCs/>
          <w:noProof w:val="0"/>
          <w:color w:val="000000" w:themeColor="text1"/>
          <w:sz w:val="22"/>
          <w:szCs w:val="22"/>
          <w:rtl/>
        </w:rPr>
        <w:lastRenderedPageBreak/>
        <w:t>التوزيع النسبي للأسر في فلسطين حسب نوع المسكن</w:t>
      </w:r>
      <w:r w:rsidR="000A46F4" w:rsidRPr="000A46F4">
        <w:rPr>
          <w:rFonts w:ascii="Arial" w:hAnsi="Arial" w:cs="Simplified Arabic" w:hint="cs"/>
          <w:b/>
          <w:bCs/>
          <w:noProof w:val="0"/>
          <w:color w:val="000000" w:themeColor="text1"/>
          <w:sz w:val="22"/>
          <w:szCs w:val="22"/>
          <w:rtl/>
        </w:rPr>
        <w:t xml:space="preserve"> </w:t>
      </w:r>
      <w:r w:rsidR="000A46F4">
        <w:rPr>
          <w:rFonts w:ascii="Arial" w:hAnsi="Arial" w:cs="Simplified Arabic" w:hint="cs"/>
          <w:b/>
          <w:bCs/>
          <w:noProof w:val="0"/>
          <w:color w:val="000000" w:themeColor="text1"/>
          <w:sz w:val="22"/>
          <w:szCs w:val="22"/>
          <w:rtl/>
        </w:rPr>
        <w:t xml:space="preserve">والمنطقة </w:t>
      </w:r>
      <w:r w:rsidRPr="00766164">
        <w:rPr>
          <w:rFonts w:ascii="Arial" w:hAnsi="Arial" w:cs="Simplified Arabic"/>
          <w:b/>
          <w:bCs/>
          <w:noProof w:val="0"/>
          <w:color w:val="000000" w:themeColor="text1"/>
          <w:sz w:val="22"/>
          <w:szCs w:val="22"/>
          <w:rtl/>
        </w:rPr>
        <w:t xml:space="preserve">، </w:t>
      </w:r>
      <w:r w:rsidRPr="00766164">
        <w:rPr>
          <w:rFonts w:ascii="Arial" w:hAnsi="Arial" w:cs="Simplified Arabic" w:hint="cs"/>
          <w:b/>
          <w:bCs/>
          <w:noProof w:val="0"/>
          <w:color w:val="000000" w:themeColor="text1"/>
          <w:sz w:val="22"/>
          <w:szCs w:val="22"/>
          <w:rtl/>
        </w:rPr>
        <w:t>2015</w:t>
      </w:r>
    </w:p>
    <w:p w:rsidR="004D4D92" w:rsidRPr="00766164" w:rsidRDefault="004D4D92" w:rsidP="004D4D92">
      <w:pPr>
        <w:jc w:val="center"/>
        <w:rPr>
          <w:rFonts w:cs="Simplified Arabic"/>
          <w:b/>
          <w:bCs/>
          <w:color w:val="000000" w:themeColor="text1"/>
          <w:sz w:val="10"/>
          <w:szCs w:val="10"/>
          <w:rtl/>
        </w:rPr>
      </w:pPr>
    </w:p>
    <w:tbl>
      <w:tblPr>
        <w:bidiVisual/>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496"/>
        <w:gridCol w:w="1088"/>
        <w:gridCol w:w="1140"/>
        <w:gridCol w:w="1147"/>
        <w:gridCol w:w="1425"/>
        <w:gridCol w:w="1209"/>
      </w:tblGrid>
      <w:tr w:rsidR="004D4D92" w:rsidRPr="00766164" w:rsidTr="00C34442">
        <w:trPr>
          <w:trHeight w:val="340"/>
          <w:jc w:val="center"/>
        </w:trPr>
        <w:tc>
          <w:tcPr>
            <w:tcW w:w="2496" w:type="dxa"/>
            <w:vMerge w:val="restart"/>
            <w:vAlign w:val="center"/>
          </w:tcPr>
          <w:p w:rsidR="004D4D92" w:rsidRPr="00766164" w:rsidRDefault="004D4D92" w:rsidP="00C34442">
            <w:pPr>
              <w:pStyle w:val="Heading9"/>
              <w:jc w:val="center"/>
              <w:rPr>
                <w:rFonts w:ascii="Arial" w:hAnsi="Arial" w:cs="Arial"/>
                <w:color w:val="000000" w:themeColor="text1"/>
                <w:sz w:val="18"/>
                <w:szCs w:val="18"/>
                <w:rtl/>
              </w:rPr>
            </w:pPr>
            <w:r w:rsidRPr="00766164">
              <w:rPr>
                <w:rFonts w:ascii="Arial" w:hAnsi="Arial" w:cs="Simplified Arabic"/>
                <w:color w:val="000000" w:themeColor="text1"/>
                <w:sz w:val="18"/>
                <w:szCs w:val="18"/>
                <w:rtl/>
              </w:rPr>
              <w:t>المنطقة</w:t>
            </w:r>
          </w:p>
        </w:tc>
        <w:tc>
          <w:tcPr>
            <w:tcW w:w="4800" w:type="dxa"/>
            <w:gridSpan w:val="4"/>
            <w:vAlign w:val="center"/>
          </w:tcPr>
          <w:p w:rsidR="004D4D92" w:rsidRPr="00766164" w:rsidRDefault="004D4D92" w:rsidP="00C34442">
            <w:pPr>
              <w:jc w:val="center"/>
              <w:rPr>
                <w:rFonts w:ascii="Arial" w:hAnsi="Arial" w:cs="Arial"/>
                <w:color w:val="000000" w:themeColor="text1"/>
                <w:sz w:val="18"/>
                <w:szCs w:val="18"/>
                <w:rtl/>
              </w:rPr>
            </w:pPr>
            <w:r w:rsidRPr="00766164">
              <w:rPr>
                <w:rFonts w:ascii="Arial" w:hAnsi="Arial" w:cs="Simplified Arabic"/>
                <w:b/>
                <w:bCs/>
                <w:color w:val="000000" w:themeColor="text1"/>
                <w:sz w:val="18"/>
                <w:szCs w:val="18"/>
                <w:rtl/>
              </w:rPr>
              <w:t>نوع المسكن</w:t>
            </w:r>
          </w:p>
        </w:tc>
        <w:tc>
          <w:tcPr>
            <w:tcW w:w="1209" w:type="dxa"/>
            <w:vMerge w:val="restart"/>
            <w:vAlign w:val="center"/>
          </w:tcPr>
          <w:p w:rsidR="004D4D92" w:rsidRPr="00766164" w:rsidRDefault="004D4D92" w:rsidP="00C34442">
            <w:pPr>
              <w:jc w:val="center"/>
              <w:rPr>
                <w:rFonts w:ascii="Arial" w:hAnsi="Arial" w:cs="Arial"/>
                <w:color w:val="000000" w:themeColor="text1"/>
                <w:sz w:val="18"/>
                <w:szCs w:val="18"/>
                <w:rtl/>
              </w:rPr>
            </w:pPr>
            <w:r w:rsidRPr="00766164">
              <w:rPr>
                <w:rFonts w:ascii="Arial" w:hAnsi="Arial" w:cs="Simplified Arabic"/>
                <w:b/>
                <w:bCs/>
                <w:color w:val="000000" w:themeColor="text1"/>
                <w:sz w:val="18"/>
                <w:szCs w:val="18"/>
                <w:rtl/>
              </w:rPr>
              <w:t>المجموع</w:t>
            </w:r>
          </w:p>
        </w:tc>
      </w:tr>
      <w:tr w:rsidR="004D4D92" w:rsidRPr="00766164" w:rsidTr="00C34442">
        <w:trPr>
          <w:trHeight w:val="340"/>
          <w:jc w:val="center"/>
        </w:trPr>
        <w:tc>
          <w:tcPr>
            <w:tcW w:w="2496" w:type="dxa"/>
            <w:vMerge/>
            <w:tcBorders>
              <w:bottom w:val="nil"/>
            </w:tcBorders>
            <w:vAlign w:val="center"/>
          </w:tcPr>
          <w:p w:rsidR="004D4D92" w:rsidRPr="00766164" w:rsidRDefault="004D4D92" w:rsidP="00C34442">
            <w:pPr>
              <w:jc w:val="center"/>
              <w:rPr>
                <w:rFonts w:ascii="Arial" w:hAnsi="Arial" w:cs="Simplified Arabic"/>
                <w:color w:val="000000" w:themeColor="text1"/>
                <w:sz w:val="18"/>
                <w:szCs w:val="18"/>
                <w:rtl/>
              </w:rPr>
            </w:pPr>
          </w:p>
        </w:tc>
        <w:tc>
          <w:tcPr>
            <w:tcW w:w="1088" w:type="dxa"/>
            <w:vAlign w:val="center"/>
          </w:tcPr>
          <w:p w:rsidR="004D4D92" w:rsidRPr="00766164" w:rsidRDefault="004D4D92" w:rsidP="00C34442">
            <w:pPr>
              <w:jc w:val="center"/>
              <w:rPr>
                <w:rFonts w:ascii="Arial" w:hAnsi="Arial" w:cs="Simplified Arabic"/>
                <w:color w:val="000000" w:themeColor="text1"/>
                <w:sz w:val="18"/>
                <w:szCs w:val="18"/>
                <w:rtl/>
              </w:rPr>
            </w:pPr>
            <w:r w:rsidRPr="00766164">
              <w:rPr>
                <w:rFonts w:ascii="Arial" w:hAnsi="Arial" w:cs="Simplified Arabic"/>
                <w:color w:val="000000" w:themeColor="text1"/>
                <w:sz w:val="18"/>
                <w:szCs w:val="18"/>
                <w:rtl/>
              </w:rPr>
              <w:t>فيلا</w:t>
            </w:r>
          </w:p>
        </w:tc>
        <w:tc>
          <w:tcPr>
            <w:tcW w:w="1140" w:type="dxa"/>
            <w:vAlign w:val="center"/>
          </w:tcPr>
          <w:p w:rsidR="004D4D92" w:rsidRPr="00766164" w:rsidRDefault="004D4D92" w:rsidP="00C34442">
            <w:pPr>
              <w:jc w:val="center"/>
              <w:rPr>
                <w:rFonts w:ascii="Arial" w:hAnsi="Arial" w:cs="Simplified Arabic"/>
                <w:color w:val="000000" w:themeColor="text1"/>
                <w:sz w:val="18"/>
                <w:szCs w:val="18"/>
                <w:rtl/>
              </w:rPr>
            </w:pPr>
            <w:r w:rsidRPr="00766164">
              <w:rPr>
                <w:rFonts w:ascii="Arial" w:hAnsi="Arial" w:cs="Simplified Arabic"/>
                <w:color w:val="000000" w:themeColor="text1"/>
                <w:sz w:val="18"/>
                <w:szCs w:val="18"/>
                <w:rtl/>
              </w:rPr>
              <w:t>دار</w:t>
            </w:r>
          </w:p>
        </w:tc>
        <w:tc>
          <w:tcPr>
            <w:tcW w:w="1147" w:type="dxa"/>
            <w:vAlign w:val="center"/>
          </w:tcPr>
          <w:p w:rsidR="004D4D92" w:rsidRPr="00766164" w:rsidRDefault="004D4D92" w:rsidP="00C34442">
            <w:pPr>
              <w:jc w:val="center"/>
              <w:rPr>
                <w:rFonts w:ascii="Arial" w:hAnsi="Arial" w:cs="Simplified Arabic"/>
                <w:color w:val="000000" w:themeColor="text1"/>
                <w:sz w:val="18"/>
                <w:szCs w:val="18"/>
                <w:rtl/>
              </w:rPr>
            </w:pPr>
            <w:r w:rsidRPr="00766164">
              <w:rPr>
                <w:rFonts w:ascii="Arial" w:hAnsi="Arial" w:cs="Simplified Arabic"/>
                <w:color w:val="000000" w:themeColor="text1"/>
                <w:sz w:val="18"/>
                <w:szCs w:val="18"/>
                <w:rtl/>
              </w:rPr>
              <w:t>شقة</w:t>
            </w:r>
          </w:p>
        </w:tc>
        <w:tc>
          <w:tcPr>
            <w:tcW w:w="1425" w:type="dxa"/>
          </w:tcPr>
          <w:p w:rsidR="004D4D92" w:rsidRPr="00766164" w:rsidRDefault="004D4D92" w:rsidP="00C34442">
            <w:pPr>
              <w:jc w:val="center"/>
              <w:rPr>
                <w:rFonts w:ascii="Arial" w:hAnsi="Arial" w:cs="Simplified Arabic"/>
                <w:color w:val="000000" w:themeColor="text1"/>
                <w:sz w:val="18"/>
                <w:szCs w:val="18"/>
                <w:rtl/>
              </w:rPr>
            </w:pPr>
            <w:r w:rsidRPr="00766164">
              <w:rPr>
                <w:rFonts w:ascii="Arial" w:hAnsi="Arial" w:cs="Simplified Arabic" w:hint="cs"/>
                <w:color w:val="000000" w:themeColor="text1"/>
                <w:sz w:val="18"/>
                <w:szCs w:val="18"/>
                <w:rtl/>
              </w:rPr>
              <w:t>أخرى*</w:t>
            </w:r>
          </w:p>
        </w:tc>
        <w:tc>
          <w:tcPr>
            <w:tcW w:w="1209" w:type="dxa"/>
            <w:vMerge/>
            <w:vAlign w:val="center"/>
          </w:tcPr>
          <w:p w:rsidR="004D4D92" w:rsidRPr="00766164" w:rsidRDefault="004D4D92" w:rsidP="00C34442">
            <w:pPr>
              <w:jc w:val="center"/>
              <w:rPr>
                <w:rFonts w:ascii="Arial" w:hAnsi="Arial" w:cs="Simplified Arabic"/>
                <w:color w:val="000000" w:themeColor="text1"/>
                <w:sz w:val="18"/>
                <w:szCs w:val="18"/>
                <w:rtl/>
              </w:rPr>
            </w:pPr>
          </w:p>
        </w:tc>
      </w:tr>
      <w:tr w:rsidR="004D4D92" w:rsidRPr="00766164" w:rsidTr="00C34442">
        <w:trPr>
          <w:trHeight w:val="340"/>
          <w:jc w:val="center"/>
        </w:trPr>
        <w:tc>
          <w:tcPr>
            <w:tcW w:w="2496" w:type="dxa"/>
            <w:tcBorders>
              <w:bottom w:val="nil"/>
            </w:tcBorders>
            <w:vAlign w:val="center"/>
          </w:tcPr>
          <w:p w:rsidR="004D4D92" w:rsidRPr="00766164" w:rsidRDefault="004D4D92" w:rsidP="00C34442">
            <w:pPr>
              <w:jc w:val="both"/>
              <w:rPr>
                <w:rFonts w:asciiTheme="minorBidi" w:hAnsiTheme="minorBidi" w:cs="Simplified Arabic"/>
                <w:b/>
                <w:bCs/>
                <w:color w:val="000000" w:themeColor="text1"/>
                <w:sz w:val="18"/>
                <w:szCs w:val="18"/>
                <w:rtl/>
              </w:rPr>
            </w:pPr>
            <w:r w:rsidRPr="00766164">
              <w:rPr>
                <w:rFonts w:asciiTheme="minorBidi" w:hAnsiTheme="minorBidi" w:cs="Simplified Arabic"/>
                <w:b/>
                <w:bCs/>
                <w:color w:val="000000" w:themeColor="text1"/>
                <w:sz w:val="18"/>
                <w:szCs w:val="18"/>
                <w:rtl/>
              </w:rPr>
              <w:t>فلسطين</w:t>
            </w:r>
          </w:p>
        </w:tc>
        <w:tc>
          <w:tcPr>
            <w:tcW w:w="1088" w:type="dxa"/>
            <w:tcBorders>
              <w:bottom w:val="nil"/>
              <w:right w:val="nil"/>
            </w:tcBorders>
            <w:vAlign w:val="center"/>
          </w:tcPr>
          <w:p w:rsidR="004D4D92" w:rsidRPr="00766164" w:rsidRDefault="004D4D92" w:rsidP="00C34442">
            <w:pPr>
              <w:ind w:firstLineChars="100" w:firstLine="181"/>
              <w:jc w:val="both"/>
              <w:rPr>
                <w:rFonts w:ascii="Arial" w:hAnsi="Arial" w:cs="Arial"/>
                <w:b/>
                <w:bCs/>
                <w:color w:val="000000" w:themeColor="text1"/>
                <w:sz w:val="18"/>
                <w:szCs w:val="18"/>
              </w:rPr>
            </w:pPr>
            <w:r w:rsidRPr="00766164">
              <w:rPr>
                <w:rFonts w:ascii="Arial" w:hAnsi="Arial" w:cs="Arial" w:hint="cs"/>
                <w:b/>
                <w:bCs/>
                <w:color w:val="000000" w:themeColor="text1"/>
                <w:sz w:val="18"/>
                <w:szCs w:val="18"/>
                <w:rtl/>
              </w:rPr>
              <w:t>1.1</w:t>
            </w:r>
          </w:p>
        </w:tc>
        <w:tc>
          <w:tcPr>
            <w:tcW w:w="1140" w:type="dxa"/>
            <w:tcBorders>
              <w:left w:val="nil"/>
              <w:bottom w:val="nil"/>
              <w:right w:val="nil"/>
            </w:tcBorders>
            <w:vAlign w:val="center"/>
          </w:tcPr>
          <w:p w:rsidR="004D4D92" w:rsidRPr="00766164" w:rsidRDefault="004D4D92" w:rsidP="00C34442">
            <w:pPr>
              <w:ind w:firstLineChars="100" w:firstLine="181"/>
              <w:jc w:val="both"/>
              <w:rPr>
                <w:rFonts w:ascii="Arial" w:hAnsi="Arial" w:cs="Arial"/>
                <w:b/>
                <w:bCs/>
                <w:color w:val="000000" w:themeColor="text1"/>
                <w:sz w:val="18"/>
                <w:szCs w:val="18"/>
              </w:rPr>
            </w:pPr>
            <w:r w:rsidRPr="00766164">
              <w:rPr>
                <w:rFonts w:ascii="Arial" w:hAnsi="Arial" w:cs="Arial" w:hint="cs"/>
                <w:b/>
                <w:bCs/>
                <w:color w:val="000000" w:themeColor="text1"/>
                <w:sz w:val="18"/>
                <w:szCs w:val="18"/>
                <w:rtl/>
              </w:rPr>
              <w:t>44.6</w:t>
            </w:r>
          </w:p>
        </w:tc>
        <w:tc>
          <w:tcPr>
            <w:tcW w:w="1147" w:type="dxa"/>
            <w:tcBorders>
              <w:left w:val="nil"/>
              <w:bottom w:val="nil"/>
              <w:right w:val="nil"/>
            </w:tcBorders>
            <w:vAlign w:val="center"/>
          </w:tcPr>
          <w:p w:rsidR="004D4D92" w:rsidRPr="00766164" w:rsidRDefault="004D4D92" w:rsidP="00C34442">
            <w:pPr>
              <w:ind w:firstLineChars="100" w:firstLine="181"/>
              <w:jc w:val="both"/>
              <w:rPr>
                <w:rFonts w:ascii="Arial" w:hAnsi="Arial" w:cs="Arial"/>
                <w:b/>
                <w:bCs/>
                <w:color w:val="000000" w:themeColor="text1"/>
                <w:sz w:val="18"/>
                <w:szCs w:val="18"/>
              </w:rPr>
            </w:pPr>
            <w:r w:rsidRPr="00766164">
              <w:rPr>
                <w:rFonts w:ascii="Arial" w:hAnsi="Arial" w:cs="Arial" w:hint="cs"/>
                <w:b/>
                <w:bCs/>
                <w:color w:val="000000" w:themeColor="text1"/>
                <w:sz w:val="18"/>
                <w:szCs w:val="18"/>
                <w:rtl/>
              </w:rPr>
              <w:t>53.7</w:t>
            </w:r>
          </w:p>
        </w:tc>
        <w:tc>
          <w:tcPr>
            <w:tcW w:w="1425" w:type="dxa"/>
            <w:tcBorders>
              <w:left w:val="nil"/>
              <w:bottom w:val="nil"/>
              <w:right w:val="nil"/>
            </w:tcBorders>
            <w:vAlign w:val="center"/>
          </w:tcPr>
          <w:p w:rsidR="004D4D92" w:rsidRPr="00766164" w:rsidRDefault="004D4D92" w:rsidP="00C34442">
            <w:pPr>
              <w:ind w:firstLineChars="100" w:firstLine="181"/>
              <w:jc w:val="both"/>
              <w:rPr>
                <w:rFonts w:ascii="Arial" w:hAnsi="Arial" w:cs="Arial"/>
                <w:b/>
                <w:bCs/>
                <w:color w:val="000000" w:themeColor="text1"/>
                <w:sz w:val="18"/>
                <w:szCs w:val="18"/>
              </w:rPr>
            </w:pPr>
            <w:r w:rsidRPr="00766164">
              <w:rPr>
                <w:rFonts w:ascii="Arial" w:hAnsi="Arial" w:cs="Arial" w:hint="cs"/>
                <w:b/>
                <w:bCs/>
                <w:color w:val="000000" w:themeColor="text1"/>
                <w:sz w:val="18"/>
                <w:szCs w:val="18"/>
                <w:rtl/>
              </w:rPr>
              <w:t>0.6</w:t>
            </w:r>
          </w:p>
        </w:tc>
        <w:tc>
          <w:tcPr>
            <w:tcW w:w="1209" w:type="dxa"/>
            <w:tcBorders>
              <w:left w:val="nil"/>
              <w:bottom w:val="nil"/>
            </w:tcBorders>
            <w:vAlign w:val="center"/>
          </w:tcPr>
          <w:p w:rsidR="004D4D92" w:rsidRPr="00766164" w:rsidRDefault="004D4D92" w:rsidP="00C34442">
            <w:pPr>
              <w:jc w:val="both"/>
              <w:rPr>
                <w:rFonts w:ascii="Arial" w:hAnsi="Arial" w:cs="Arial"/>
                <w:b/>
                <w:bCs/>
                <w:color w:val="000000" w:themeColor="text1"/>
                <w:sz w:val="18"/>
                <w:szCs w:val="18"/>
                <w:rtl/>
              </w:rPr>
            </w:pPr>
            <w:r w:rsidRPr="00766164">
              <w:rPr>
                <w:rFonts w:ascii="Arial" w:hAnsi="Arial" w:cs="Arial"/>
                <w:b/>
                <w:bCs/>
                <w:color w:val="000000" w:themeColor="text1"/>
                <w:sz w:val="18"/>
                <w:szCs w:val="18"/>
                <w:rtl/>
              </w:rPr>
              <w:t>100</w:t>
            </w:r>
          </w:p>
        </w:tc>
      </w:tr>
      <w:tr w:rsidR="004D4D92" w:rsidRPr="00766164" w:rsidTr="00C34442">
        <w:trPr>
          <w:trHeight w:val="340"/>
          <w:jc w:val="center"/>
        </w:trPr>
        <w:tc>
          <w:tcPr>
            <w:tcW w:w="2496" w:type="dxa"/>
            <w:tcBorders>
              <w:top w:val="nil"/>
              <w:bottom w:val="nil"/>
            </w:tcBorders>
            <w:vAlign w:val="center"/>
          </w:tcPr>
          <w:p w:rsidR="004D4D92" w:rsidRPr="00766164" w:rsidRDefault="004D4D92" w:rsidP="00C34442">
            <w:pPr>
              <w:jc w:val="both"/>
              <w:rPr>
                <w:rFonts w:ascii="Arial" w:hAnsi="Arial" w:cs="Simplified Arabic"/>
                <w:color w:val="000000" w:themeColor="text1"/>
                <w:sz w:val="18"/>
                <w:szCs w:val="18"/>
                <w:rtl/>
              </w:rPr>
            </w:pPr>
            <w:r w:rsidRPr="00766164">
              <w:rPr>
                <w:rFonts w:ascii="Arial" w:hAnsi="Arial" w:cs="Simplified Arabic"/>
                <w:color w:val="000000" w:themeColor="text1"/>
                <w:sz w:val="18"/>
                <w:szCs w:val="18"/>
                <w:rtl/>
              </w:rPr>
              <w:t>الضفة الغربية</w:t>
            </w:r>
          </w:p>
        </w:tc>
        <w:tc>
          <w:tcPr>
            <w:tcW w:w="1088" w:type="dxa"/>
            <w:tcBorders>
              <w:top w:val="nil"/>
              <w:bottom w:val="nil"/>
              <w:right w:val="nil"/>
            </w:tcBorders>
            <w:vAlign w:val="center"/>
          </w:tcPr>
          <w:p w:rsidR="004D4D92" w:rsidRPr="00766164" w:rsidRDefault="004D4D92" w:rsidP="00C34442">
            <w:pPr>
              <w:ind w:firstLineChars="100" w:firstLine="180"/>
              <w:jc w:val="both"/>
              <w:rPr>
                <w:rFonts w:ascii="Arial" w:hAnsi="Arial" w:cs="Arial"/>
                <w:color w:val="000000" w:themeColor="text1"/>
                <w:sz w:val="18"/>
                <w:szCs w:val="18"/>
              </w:rPr>
            </w:pPr>
            <w:r w:rsidRPr="00766164">
              <w:rPr>
                <w:rFonts w:ascii="Arial" w:hAnsi="Arial" w:cs="Arial" w:hint="cs"/>
                <w:color w:val="000000" w:themeColor="text1"/>
                <w:sz w:val="18"/>
                <w:szCs w:val="18"/>
                <w:rtl/>
              </w:rPr>
              <w:t>1.5</w:t>
            </w:r>
          </w:p>
        </w:tc>
        <w:tc>
          <w:tcPr>
            <w:tcW w:w="1140" w:type="dxa"/>
            <w:tcBorders>
              <w:top w:val="nil"/>
              <w:left w:val="nil"/>
              <w:bottom w:val="nil"/>
              <w:right w:val="nil"/>
            </w:tcBorders>
            <w:vAlign w:val="center"/>
          </w:tcPr>
          <w:p w:rsidR="004D4D92" w:rsidRPr="00766164" w:rsidRDefault="004D4D92" w:rsidP="00C34442">
            <w:pPr>
              <w:ind w:firstLineChars="100" w:firstLine="180"/>
              <w:jc w:val="both"/>
              <w:rPr>
                <w:rFonts w:ascii="Arial" w:hAnsi="Arial" w:cs="Arial"/>
                <w:color w:val="000000" w:themeColor="text1"/>
                <w:sz w:val="18"/>
                <w:szCs w:val="18"/>
              </w:rPr>
            </w:pPr>
            <w:r w:rsidRPr="00766164">
              <w:rPr>
                <w:rFonts w:ascii="Arial" w:hAnsi="Arial" w:cs="Arial" w:hint="cs"/>
                <w:color w:val="000000" w:themeColor="text1"/>
                <w:sz w:val="18"/>
                <w:szCs w:val="18"/>
                <w:rtl/>
              </w:rPr>
              <w:t>54.0</w:t>
            </w:r>
          </w:p>
        </w:tc>
        <w:tc>
          <w:tcPr>
            <w:tcW w:w="1147" w:type="dxa"/>
            <w:tcBorders>
              <w:top w:val="nil"/>
              <w:left w:val="nil"/>
              <w:bottom w:val="nil"/>
              <w:right w:val="nil"/>
            </w:tcBorders>
            <w:vAlign w:val="center"/>
          </w:tcPr>
          <w:p w:rsidR="004D4D92" w:rsidRPr="00766164" w:rsidRDefault="004D4D92" w:rsidP="00C34442">
            <w:pPr>
              <w:ind w:firstLineChars="100" w:firstLine="180"/>
              <w:jc w:val="both"/>
              <w:rPr>
                <w:rFonts w:ascii="Arial" w:hAnsi="Arial" w:cs="Arial"/>
                <w:color w:val="000000" w:themeColor="text1"/>
                <w:sz w:val="18"/>
                <w:szCs w:val="18"/>
              </w:rPr>
            </w:pPr>
            <w:r w:rsidRPr="00766164">
              <w:rPr>
                <w:rFonts w:ascii="Arial" w:hAnsi="Arial" w:cs="Arial" w:hint="cs"/>
                <w:color w:val="000000" w:themeColor="text1"/>
                <w:sz w:val="18"/>
                <w:szCs w:val="18"/>
                <w:rtl/>
              </w:rPr>
              <w:t>44.2</w:t>
            </w:r>
          </w:p>
        </w:tc>
        <w:tc>
          <w:tcPr>
            <w:tcW w:w="1425" w:type="dxa"/>
            <w:tcBorders>
              <w:top w:val="nil"/>
              <w:left w:val="nil"/>
              <w:bottom w:val="nil"/>
              <w:right w:val="nil"/>
            </w:tcBorders>
            <w:vAlign w:val="center"/>
          </w:tcPr>
          <w:p w:rsidR="004D4D92" w:rsidRPr="00766164" w:rsidRDefault="004D4D92" w:rsidP="00C34442">
            <w:pPr>
              <w:ind w:firstLineChars="100" w:firstLine="180"/>
              <w:jc w:val="both"/>
              <w:rPr>
                <w:rFonts w:ascii="Arial" w:hAnsi="Arial" w:cs="Arial"/>
                <w:color w:val="000000" w:themeColor="text1"/>
                <w:sz w:val="18"/>
                <w:szCs w:val="18"/>
              </w:rPr>
            </w:pPr>
            <w:r w:rsidRPr="00766164">
              <w:rPr>
                <w:rFonts w:ascii="Arial" w:hAnsi="Arial" w:cs="Arial" w:hint="cs"/>
                <w:color w:val="000000" w:themeColor="text1"/>
                <w:sz w:val="18"/>
                <w:szCs w:val="18"/>
                <w:rtl/>
              </w:rPr>
              <w:t>0.3</w:t>
            </w:r>
          </w:p>
        </w:tc>
        <w:tc>
          <w:tcPr>
            <w:tcW w:w="1209" w:type="dxa"/>
            <w:tcBorders>
              <w:top w:val="nil"/>
              <w:left w:val="nil"/>
              <w:bottom w:val="nil"/>
            </w:tcBorders>
            <w:vAlign w:val="center"/>
          </w:tcPr>
          <w:p w:rsidR="004D4D92" w:rsidRPr="00766164" w:rsidRDefault="004D4D92" w:rsidP="00C34442">
            <w:pPr>
              <w:jc w:val="both"/>
              <w:rPr>
                <w:rFonts w:ascii="Arial" w:hAnsi="Arial" w:cs="Arial"/>
                <w:b/>
                <w:bCs/>
                <w:color w:val="000000" w:themeColor="text1"/>
                <w:sz w:val="18"/>
                <w:szCs w:val="18"/>
                <w:rtl/>
              </w:rPr>
            </w:pPr>
            <w:r w:rsidRPr="00766164">
              <w:rPr>
                <w:rFonts w:ascii="Arial" w:hAnsi="Arial" w:cs="Arial"/>
                <w:b/>
                <w:bCs/>
                <w:color w:val="000000" w:themeColor="text1"/>
                <w:sz w:val="18"/>
                <w:szCs w:val="18"/>
                <w:rtl/>
              </w:rPr>
              <w:t>100</w:t>
            </w:r>
          </w:p>
        </w:tc>
      </w:tr>
      <w:tr w:rsidR="004D4D92" w:rsidRPr="00766164" w:rsidTr="00C34442">
        <w:trPr>
          <w:trHeight w:val="340"/>
          <w:jc w:val="center"/>
        </w:trPr>
        <w:tc>
          <w:tcPr>
            <w:tcW w:w="2496" w:type="dxa"/>
            <w:tcBorders>
              <w:top w:val="nil"/>
            </w:tcBorders>
            <w:vAlign w:val="center"/>
          </w:tcPr>
          <w:p w:rsidR="004D4D92" w:rsidRPr="00766164" w:rsidRDefault="004D4D92" w:rsidP="00C34442">
            <w:pPr>
              <w:jc w:val="both"/>
              <w:rPr>
                <w:rFonts w:ascii="Arial" w:hAnsi="Arial" w:cs="Simplified Arabic"/>
                <w:color w:val="000000" w:themeColor="text1"/>
                <w:sz w:val="18"/>
                <w:szCs w:val="18"/>
                <w:rtl/>
              </w:rPr>
            </w:pPr>
            <w:r w:rsidRPr="00766164">
              <w:rPr>
                <w:rFonts w:ascii="Arial" w:hAnsi="Arial" w:cs="Simplified Arabic"/>
                <w:color w:val="000000" w:themeColor="text1"/>
                <w:sz w:val="18"/>
                <w:szCs w:val="18"/>
                <w:rtl/>
              </w:rPr>
              <w:t>قطاع غزة</w:t>
            </w:r>
          </w:p>
        </w:tc>
        <w:tc>
          <w:tcPr>
            <w:tcW w:w="1088" w:type="dxa"/>
            <w:tcBorders>
              <w:top w:val="nil"/>
              <w:right w:val="nil"/>
            </w:tcBorders>
            <w:vAlign w:val="center"/>
          </w:tcPr>
          <w:p w:rsidR="004D4D92" w:rsidRPr="00766164" w:rsidRDefault="004D4D92" w:rsidP="00C34442">
            <w:pPr>
              <w:ind w:firstLineChars="100" w:firstLine="180"/>
              <w:jc w:val="both"/>
              <w:rPr>
                <w:rFonts w:ascii="Arial" w:hAnsi="Arial" w:cs="Arial"/>
                <w:color w:val="000000" w:themeColor="text1"/>
                <w:sz w:val="18"/>
                <w:szCs w:val="18"/>
              </w:rPr>
            </w:pPr>
            <w:r w:rsidRPr="00766164">
              <w:rPr>
                <w:rFonts w:ascii="Arial" w:hAnsi="Arial" w:cs="Arial" w:hint="cs"/>
                <w:color w:val="000000" w:themeColor="text1"/>
                <w:sz w:val="18"/>
                <w:szCs w:val="18"/>
                <w:rtl/>
              </w:rPr>
              <w:t>0.4</w:t>
            </w:r>
          </w:p>
        </w:tc>
        <w:tc>
          <w:tcPr>
            <w:tcW w:w="1140" w:type="dxa"/>
            <w:tcBorders>
              <w:top w:val="nil"/>
              <w:left w:val="nil"/>
              <w:right w:val="nil"/>
            </w:tcBorders>
            <w:vAlign w:val="center"/>
          </w:tcPr>
          <w:p w:rsidR="004D4D92" w:rsidRPr="00766164" w:rsidRDefault="004D4D92" w:rsidP="00C34442">
            <w:pPr>
              <w:ind w:firstLineChars="100" w:firstLine="180"/>
              <w:jc w:val="both"/>
              <w:rPr>
                <w:rFonts w:ascii="Arial" w:hAnsi="Arial" w:cs="Arial"/>
                <w:color w:val="000000" w:themeColor="text1"/>
                <w:sz w:val="18"/>
                <w:szCs w:val="18"/>
              </w:rPr>
            </w:pPr>
            <w:r w:rsidRPr="00766164">
              <w:rPr>
                <w:rFonts w:ascii="Arial" w:hAnsi="Arial" w:cs="Arial" w:hint="cs"/>
                <w:color w:val="000000" w:themeColor="text1"/>
                <w:sz w:val="18"/>
                <w:szCs w:val="18"/>
                <w:rtl/>
              </w:rPr>
              <w:t>26.7</w:t>
            </w:r>
          </w:p>
        </w:tc>
        <w:tc>
          <w:tcPr>
            <w:tcW w:w="1147" w:type="dxa"/>
            <w:tcBorders>
              <w:top w:val="nil"/>
              <w:left w:val="nil"/>
              <w:right w:val="nil"/>
            </w:tcBorders>
            <w:vAlign w:val="center"/>
          </w:tcPr>
          <w:p w:rsidR="004D4D92" w:rsidRPr="00766164" w:rsidRDefault="004D4D92" w:rsidP="00C34442">
            <w:pPr>
              <w:ind w:firstLineChars="100" w:firstLine="180"/>
              <w:jc w:val="both"/>
              <w:rPr>
                <w:rFonts w:ascii="Arial" w:hAnsi="Arial" w:cs="Arial"/>
                <w:color w:val="000000" w:themeColor="text1"/>
                <w:sz w:val="18"/>
                <w:szCs w:val="18"/>
              </w:rPr>
            </w:pPr>
            <w:r w:rsidRPr="00766164">
              <w:rPr>
                <w:rFonts w:ascii="Arial" w:hAnsi="Arial" w:cs="Arial" w:hint="cs"/>
                <w:color w:val="000000" w:themeColor="text1"/>
                <w:sz w:val="18"/>
                <w:szCs w:val="18"/>
                <w:rtl/>
              </w:rPr>
              <w:t>71.8</w:t>
            </w:r>
          </w:p>
        </w:tc>
        <w:tc>
          <w:tcPr>
            <w:tcW w:w="1425" w:type="dxa"/>
            <w:tcBorders>
              <w:top w:val="nil"/>
              <w:left w:val="nil"/>
              <w:right w:val="nil"/>
            </w:tcBorders>
            <w:vAlign w:val="center"/>
          </w:tcPr>
          <w:p w:rsidR="004D4D92" w:rsidRPr="00766164" w:rsidRDefault="004D4D92" w:rsidP="00C34442">
            <w:pPr>
              <w:ind w:firstLineChars="100" w:firstLine="180"/>
              <w:jc w:val="both"/>
              <w:rPr>
                <w:rFonts w:ascii="Arial" w:hAnsi="Arial" w:cs="Arial"/>
                <w:color w:val="000000" w:themeColor="text1"/>
                <w:sz w:val="18"/>
                <w:szCs w:val="18"/>
              </w:rPr>
            </w:pPr>
            <w:r w:rsidRPr="00766164">
              <w:rPr>
                <w:rFonts w:ascii="Arial" w:hAnsi="Arial" w:cs="Arial" w:hint="cs"/>
                <w:color w:val="000000" w:themeColor="text1"/>
                <w:sz w:val="18"/>
                <w:szCs w:val="18"/>
                <w:rtl/>
              </w:rPr>
              <w:t>1.1</w:t>
            </w:r>
          </w:p>
        </w:tc>
        <w:tc>
          <w:tcPr>
            <w:tcW w:w="1209" w:type="dxa"/>
            <w:tcBorders>
              <w:top w:val="nil"/>
              <w:left w:val="nil"/>
            </w:tcBorders>
            <w:vAlign w:val="center"/>
          </w:tcPr>
          <w:p w:rsidR="004D4D92" w:rsidRPr="00766164" w:rsidRDefault="004D4D92" w:rsidP="00C34442">
            <w:pPr>
              <w:jc w:val="both"/>
              <w:rPr>
                <w:rFonts w:ascii="Arial" w:hAnsi="Arial" w:cs="Arial"/>
                <w:b/>
                <w:bCs/>
                <w:color w:val="000000" w:themeColor="text1"/>
                <w:sz w:val="18"/>
                <w:szCs w:val="18"/>
                <w:rtl/>
              </w:rPr>
            </w:pPr>
            <w:r w:rsidRPr="00766164">
              <w:rPr>
                <w:rFonts w:ascii="Arial" w:hAnsi="Arial" w:cs="Arial"/>
                <w:b/>
                <w:bCs/>
                <w:color w:val="000000" w:themeColor="text1"/>
                <w:sz w:val="18"/>
                <w:szCs w:val="18"/>
                <w:rtl/>
              </w:rPr>
              <w:t>100</w:t>
            </w:r>
          </w:p>
        </w:tc>
      </w:tr>
    </w:tbl>
    <w:p w:rsidR="004D4D92" w:rsidRPr="00766164" w:rsidRDefault="004D4D92" w:rsidP="004D4D92">
      <w:pPr>
        <w:ind w:left="57"/>
        <w:jc w:val="both"/>
        <w:rPr>
          <w:rFonts w:ascii="Arial" w:hAnsi="Arial" w:cs="Simplified Arabic"/>
          <w:color w:val="000000" w:themeColor="text1"/>
          <w:sz w:val="18"/>
          <w:szCs w:val="18"/>
          <w:rtl/>
        </w:rPr>
      </w:pPr>
      <w:r w:rsidRPr="00766164">
        <w:rPr>
          <w:rFonts w:cs="Simplified Arabic"/>
          <w:b/>
          <w:bCs/>
          <w:color w:val="000000" w:themeColor="text1"/>
          <w:sz w:val="18"/>
          <w:szCs w:val="18"/>
          <w:rtl/>
        </w:rPr>
        <w:t xml:space="preserve"> </w:t>
      </w:r>
      <w:r w:rsidRPr="00766164">
        <w:rPr>
          <w:rFonts w:cs="Simplified Arabic" w:hint="cs"/>
          <w:b/>
          <w:bCs/>
          <w:color w:val="000000" w:themeColor="text1"/>
          <w:sz w:val="18"/>
          <w:szCs w:val="18"/>
          <w:rtl/>
        </w:rPr>
        <w:t xml:space="preserve">  </w:t>
      </w:r>
      <w:r w:rsidRPr="00766164">
        <w:rPr>
          <w:rFonts w:cs="Simplified Arabic"/>
          <w:b/>
          <w:bCs/>
          <w:color w:val="000000" w:themeColor="text1"/>
          <w:sz w:val="18"/>
          <w:szCs w:val="18"/>
          <w:rtl/>
        </w:rPr>
        <w:t xml:space="preserve"> </w:t>
      </w:r>
      <w:r w:rsidRPr="00766164">
        <w:rPr>
          <w:rFonts w:ascii="Arial" w:hAnsi="Arial" w:cs="Simplified Arabic"/>
          <w:color w:val="000000" w:themeColor="text1"/>
          <w:sz w:val="18"/>
          <w:szCs w:val="18"/>
          <w:rtl/>
        </w:rPr>
        <w:t>*</w:t>
      </w:r>
      <w:r w:rsidRPr="00766164">
        <w:rPr>
          <w:rFonts w:ascii="Arial" w:hAnsi="Arial" w:cs="Simplified Arabic" w:hint="cs"/>
          <w:color w:val="000000" w:themeColor="text1"/>
          <w:sz w:val="18"/>
          <w:szCs w:val="18"/>
          <w:rtl/>
        </w:rPr>
        <w:t>أخرى تشمل (غرفة مستقلة، خيمة، براكية، أخرى)</w:t>
      </w:r>
      <w:r w:rsidRPr="00766164">
        <w:rPr>
          <w:rFonts w:cs="Simplified Arabic"/>
          <w:b/>
          <w:bCs/>
          <w:color w:val="000000" w:themeColor="text1"/>
          <w:sz w:val="18"/>
          <w:szCs w:val="18"/>
          <w:rtl/>
        </w:rPr>
        <w:t xml:space="preserve">   </w:t>
      </w:r>
    </w:p>
    <w:p w:rsidR="004D4D92" w:rsidRPr="00766164" w:rsidRDefault="004D4D92" w:rsidP="004D4D92">
      <w:pPr>
        <w:jc w:val="both"/>
        <w:rPr>
          <w:rFonts w:cs="Simplified Arabic"/>
          <w:color w:val="000000" w:themeColor="text1"/>
          <w:sz w:val="16"/>
          <w:szCs w:val="16"/>
          <w:rtl/>
        </w:rPr>
      </w:pPr>
      <w:r w:rsidRPr="00766164">
        <w:rPr>
          <w:rFonts w:cs="Simplified Arabic"/>
          <w:b/>
          <w:bCs/>
          <w:color w:val="000000" w:themeColor="text1"/>
          <w:sz w:val="18"/>
          <w:szCs w:val="18"/>
          <w:rtl/>
        </w:rPr>
        <w:t xml:space="preserve"> </w:t>
      </w:r>
      <w:r w:rsidRPr="00766164">
        <w:rPr>
          <w:rFonts w:cs="Simplified Arabic" w:hint="cs"/>
          <w:b/>
          <w:bCs/>
          <w:color w:val="000000" w:themeColor="text1"/>
          <w:sz w:val="18"/>
          <w:szCs w:val="18"/>
          <w:rtl/>
        </w:rPr>
        <w:t xml:space="preserve">    </w:t>
      </w:r>
      <w:r w:rsidRPr="00766164">
        <w:rPr>
          <w:rFonts w:cs="Simplified Arabic"/>
          <w:b/>
          <w:bCs/>
          <w:color w:val="000000" w:themeColor="text1"/>
          <w:sz w:val="18"/>
          <w:szCs w:val="18"/>
          <w:rtl/>
        </w:rPr>
        <w:t xml:space="preserve"> </w:t>
      </w:r>
      <w:r w:rsidRPr="00766164">
        <w:rPr>
          <w:rFonts w:cs="Simplified Arabic"/>
          <w:b/>
          <w:bCs/>
          <w:color w:val="000000" w:themeColor="text1"/>
          <w:sz w:val="16"/>
          <w:szCs w:val="16"/>
          <w:rtl/>
        </w:rPr>
        <w:t xml:space="preserve">المصدر: الجهاز المركزي للإحصاء الفلسطيني، </w:t>
      </w:r>
      <w:r w:rsidRPr="00766164">
        <w:rPr>
          <w:rFonts w:cs="Simplified Arabic" w:hint="cs"/>
          <w:b/>
          <w:bCs/>
          <w:color w:val="000000" w:themeColor="text1"/>
          <w:sz w:val="16"/>
          <w:szCs w:val="16"/>
          <w:rtl/>
        </w:rPr>
        <w:t>2015</w:t>
      </w:r>
      <w:r w:rsidRPr="00766164">
        <w:rPr>
          <w:rFonts w:cs="Simplified Arabic"/>
          <w:color w:val="000000" w:themeColor="text1"/>
          <w:sz w:val="16"/>
          <w:szCs w:val="16"/>
          <w:rtl/>
        </w:rPr>
        <w:t xml:space="preserve">.  </w:t>
      </w:r>
      <w:r w:rsidRPr="00766164">
        <w:rPr>
          <w:rFonts w:cs="Simplified Arabic" w:hint="cs"/>
          <w:color w:val="000000" w:themeColor="text1"/>
          <w:sz w:val="16"/>
          <w:szCs w:val="16"/>
          <w:rtl/>
        </w:rPr>
        <w:t>مسح ظروف السكن، 2015</w:t>
      </w:r>
      <w:r w:rsidRPr="00766164">
        <w:rPr>
          <w:rFonts w:cs="Simplified Arabic"/>
          <w:color w:val="000000" w:themeColor="text1"/>
          <w:sz w:val="16"/>
          <w:szCs w:val="16"/>
          <w:rtl/>
        </w:rPr>
        <w:t xml:space="preserve">  رام الله-فلسطين</w:t>
      </w:r>
    </w:p>
    <w:p w:rsidR="004D4D92" w:rsidRPr="00766164" w:rsidRDefault="004D4D92" w:rsidP="004D4D92">
      <w:pPr>
        <w:jc w:val="both"/>
        <w:rPr>
          <w:rFonts w:cs="Simplified Arabic"/>
          <w:color w:val="000000" w:themeColor="text1"/>
          <w:sz w:val="24"/>
          <w:szCs w:val="24"/>
          <w:rtl/>
        </w:rPr>
      </w:pPr>
    </w:p>
    <w:p w:rsidR="004D4D92" w:rsidRPr="00766164" w:rsidRDefault="004D4D92" w:rsidP="004D4D92">
      <w:pPr>
        <w:jc w:val="both"/>
        <w:rPr>
          <w:rFonts w:cs="Simplified Arabic"/>
          <w:b/>
          <w:bCs/>
          <w:color w:val="000000" w:themeColor="text1"/>
          <w:sz w:val="24"/>
          <w:szCs w:val="24"/>
          <w:rtl/>
        </w:rPr>
      </w:pPr>
      <w:r w:rsidRPr="00766164">
        <w:rPr>
          <w:rFonts w:cs="Simplified Arabic"/>
          <w:b/>
          <w:bCs/>
          <w:color w:val="000000" w:themeColor="text1"/>
          <w:sz w:val="24"/>
          <w:szCs w:val="24"/>
          <w:rtl/>
        </w:rPr>
        <w:t>الاتصال بالشبكات العامة:</w:t>
      </w:r>
    </w:p>
    <w:p w:rsidR="004D4D92" w:rsidRPr="00766164" w:rsidRDefault="004D4D92" w:rsidP="004D4D92">
      <w:pPr>
        <w:jc w:val="both"/>
        <w:rPr>
          <w:rFonts w:cs="Simplified Arabic"/>
          <w:b/>
          <w:bCs/>
          <w:color w:val="000000" w:themeColor="text1"/>
          <w:sz w:val="14"/>
          <w:szCs w:val="14"/>
          <w:rtl/>
        </w:rPr>
      </w:pP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789"/>
      </w:tblGrid>
      <w:tr w:rsidR="004D4D92" w:rsidRPr="00766164" w:rsidTr="00C34442">
        <w:trPr>
          <w:trHeight w:val="342"/>
          <w:jc w:val="center"/>
        </w:trPr>
        <w:tc>
          <w:tcPr>
            <w:tcW w:w="8931" w:type="dxa"/>
            <w:tcBorders>
              <w:top w:val="thinThickThinSmallGap" w:sz="24" w:space="0" w:color="auto"/>
              <w:left w:val="thinThickThinSmallGap" w:sz="24" w:space="0" w:color="auto"/>
              <w:bottom w:val="thinThickThinSmallGap" w:sz="24" w:space="0" w:color="auto"/>
              <w:right w:val="thinThickThinSmallGap" w:sz="24" w:space="0" w:color="auto"/>
            </w:tcBorders>
          </w:tcPr>
          <w:p w:rsidR="004D4D92" w:rsidRPr="00766164" w:rsidRDefault="004D4D92" w:rsidP="00F07C7D">
            <w:pPr>
              <w:pStyle w:val="xl53"/>
              <w:pBdr>
                <w:left w:val="none" w:sz="0" w:space="0" w:color="auto"/>
                <w:bottom w:val="none" w:sz="0" w:space="0" w:color="auto"/>
                <w:right w:val="none" w:sz="0" w:space="0" w:color="auto"/>
              </w:pBdr>
              <w:bidi/>
              <w:spacing w:before="0" w:beforeAutospacing="0" w:after="0" w:afterAutospacing="0"/>
              <w:rPr>
                <w:rFonts w:cs="Simplified Arabic"/>
                <w:color w:val="000000" w:themeColor="text1"/>
                <w:sz w:val="24"/>
                <w:szCs w:val="24"/>
                <w:rtl/>
                <w:lang w:eastAsia="en-US"/>
              </w:rPr>
            </w:pPr>
            <w:r w:rsidRPr="00766164">
              <w:rPr>
                <w:rFonts w:cs="Simplified Arabic" w:hint="cs"/>
                <w:color w:val="000000" w:themeColor="text1"/>
                <w:sz w:val="24"/>
                <w:szCs w:val="24"/>
                <w:rtl/>
                <w:lang w:eastAsia="en-US"/>
              </w:rPr>
              <w:t xml:space="preserve">93.3% من الأسر الفلسطينية </w:t>
            </w:r>
            <w:r w:rsidR="00F07C7D">
              <w:rPr>
                <w:rFonts w:cs="Simplified Arabic" w:hint="cs"/>
                <w:color w:val="000000" w:themeColor="text1"/>
                <w:sz w:val="24"/>
                <w:szCs w:val="24"/>
                <w:rtl/>
                <w:lang w:eastAsia="en-US"/>
              </w:rPr>
              <w:t>مصدرها</w:t>
            </w:r>
            <w:r w:rsidRPr="00766164">
              <w:rPr>
                <w:rFonts w:cs="Simplified Arabic" w:hint="cs"/>
                <w:color w:val="000000" w:themeColor="text1"/>
                <w:sz w:val="24"/>
                <w:szCs w:val="24"/>
                <w:rtl/>
                <w:lang w:eastAsia="en-US"/>
              </w:rPr>
              <w:t xml:space="preserve"> الرئيسي للمياه شبكة عامة</w:t>
            </w:r>
          </w:p>
        </w:tc>
      </w:tr>
    </w:tbl>
    <w:p w:rsidR="004D4D92" w:rsidRPr="00766164" w:rsidRDefault="004D4D92" w:rsidP="004D4D92">
      <w:pPr>
        <w:jc w:val="both"/>
        <w:rPr>
          <w:rFonts w:cs="Simplified Arabic"/>
          <w:color w:val="000000" w:themeColor="text1"/>
          <w:sz w:val="14"/>
          <w:szCs w:val="14"/>
          <w:rtl/>
        </w:rPr>
      </w:pPr>
    </w:p>
    <w:p w:rsidR="004D4D92" w:rsidRPr="00766164" w:rsidRDefault="004D4D92" w:rsidP="004D4D92">
      <w:pPr>
        <w:jc w:val="both"/>
        <w:rPr>
          <w:rFonts w:cs="Simplified Arabic"/>
          <w:b/>
          <w:bCs/>
          <w:color w:val="000000" w:themeColor="text1"/>
          <w:sz w:val="16"/>
          <w:szCs w:val="16"/>
          <w:rtl/>
        </w:rPr>
      </w:pPr>
      <w:r w:rsidRPr="00766164">
        <w:rPr>
          <w:rFonts w:cs="Simplified Arabic" w:hint="cs"/>
          <w:color w:val="000000" w:themeColor="text1"/>
          <w:sz w:val="24"/>
          <w:szCs w:val="24"/>
          <w:rtl/>
        </w:rPr>
        <w:t>تفيد</w:t>
      </w:r>
      <w:r w:rsidRPr="00766164">
        <w:rPr>
          <w:rFonts w:cs="Simplified Arabic"/>
          <w:color w:val="000000" w:themeColor="text1"/>
          <w:sz w:val="24"/>
          <w:szCs w:val="24"/>
          <w:rtl/>
        </w:rPr>
        <w:t xml:space="preserve"> </w:t>
      </w:r>
      <w:r w:rsidRPr="00766164">
        <w:rPr>
          <w:rFonts w:cs="Simplified Arabic" w:hint="cs"/>
          <w:color w:val="000000" w:themeColor="text1"/>
          <w:sz w:val="24"/>
          <w:szCs w:val="24"/>
          <w:rtl/>
        </w:rPr>
        <w:t xml:space="preserve">بيانات العام 2015 </w:t>
      </w:r>
      <w:r w:rsidRPr="00766164">
        <w:rPr>
          <w:rFonts w:cs="Simplified Arabic"/>
          <w:color w:val="000000" w:themeColor="text1"/>
          <w:sz w:val="24"/>
          <w:szCs w:val="24"/>
          <w:rtl/>
        </w:rPr>
        <w:t xml:space="preserve">أن </w:t>
      </w:r>
      <w:r w:rsidRPr="00766164">
        <w:rPr>
          <w:rFonts w:cs="Simplified Arabic" w:hint="cs"/>
          <w:color w:val="000000" w:themeColor="text1"/>
          <w:sz w:val="24"/>
          <w:szCs w:val="24"/>
          <w:rtl/>
        </w:rPr>
        <w:t>93.3</w:t>
      </w:r>
      <w:r w:rsidRPr="00766164">
        <w:rPr>
          <w:rFonts w:cs="Simplified Arabic"/>
          <w:color w:val="000000" w:themeColor="text1"/>
          <w:sz w:val="24"/>
          <w:szCs w:val="24"/>
          <w:rtl/>
        </w:rPr>
        <w:t xml:space="preserve">% من </w:t>
      </w:r>
      <w:r w:rsidRPr="00766164">
        <w:rPr>
          <w:rFonts w:cs="Simplified Arabic" w:hint="cs"/>
          <w:color w:val="000000" w:themeColor="text1"/>
          <w:sz w:val="24"/>
          <w:szCs w:val="24"/>
          <w:rtl/>
        </w:rPr>
        <w:t xml:space="preserve">أسر </w:t>
      </w:r>
      <w:r w:rsidRPr="00766164">
        <w:rPr>
          <w:rFonts w:cs="Simplified Arabic"/>
          <w:color w:val="000000" w:themeColor="text1"/>
          <w:sz w:val="24"/>
          <w:szCs w:val="24"/>
          <w:rtl/>
        </w:rPr>
        <w:t xml:space="preserve">فلسطين </w:t>
      </w:r>
      <w:r w:rsidRPr="00766164">
        <w:rPr>
          <w:rFonts w:cs="Simplified Arabic" w:hint="cs"/>
          <w:color w:val="000000" w:themeColor="text1"/>
          <w:sz w:val="24"/>
          <w:szCs w:val="24"/>
          <w:rtl/>
        </w:rPr>
        <w:t xml:space="preserve">تسكن في </w:t>
      </w:r>
      <w:r w:rsidRPr="00766164">
        <w:rPr>
          <w:rFonts w:cs="Simplified Arabic"/>
          <w:color w:val="000000" w:themeColor="text1"/>
          <w:sz w:val="24"/>
          <w:szCs w:val="24"/>
          <w:rtl/>
        </w:rPr>
        <w:t xml:space="preserve">مساكن </w:t>
      </w:r>
      <w:r w:rsidRPr="00766164">
        <w:rPr>
          <w:rFonts w:cs="Simplified Arabic" w:hint="cs"/>
          <w:color w:val="000000" w:themeColor="text1"/>
          <w:sz w:val="24"/>
          <w:szCs w:val="24"/>
          <w:rtl/>
        </w:rPr>
        <w:t xml:space="preserve">المصدر الرئيسي للمياه </w:t>
      </w:r>
      <w:r w:rsidRPr="00766164">
        <w:rPr>
          <w:rFonts w:cs="Simplified Arabic"/>
          <w:color w:val="000000" w:themeColor="text1"/>
          <w:sz w:val="24"/>
          <w:szCs w:val="24"/>
          <w:rtl/>
        </w:rPr>
        <w:t xml:space="preserve"> </w:t>
      </w:r>
      <w:r w:rsidRPr="00766164">
        <w:rPr>
          <w:rFonts w:cs="Simplified Arabic" w:hint="cs"/>
          <w:color w:val="000000" w:themeColor="text1"/>
          <w:sz w:val="24"/>
          <w:szCs w:val="24"/>
          <w:rtl/>
        </w:rPr>
        <w:t>فيها</w:t>
      </w:r>
      <w:r w:rsidRPr="00766164">
        <w:rPr>
          <w:rFonts w:cs="Simplified Arabic"/>
          <w:color w:val="000000" w:themeColor="text1"/>
          <w:sz w:val="24"/>
          <w:szCs w:val="24"/>
          <w:rtl/>
        </w:rPr>
        <w:t xml:space="preserve">  شبكة مياه عامة</w:t>
      </w:r>
      <w:r w:rsidRPr="00766164">
        <w:rPr>
          <w:rFonts w:cs="Simplified Arabic" w:hint="cs"/>
          <w:color w:val="000000" w:themeColor="text1"/>
          <w:sz w:val="24"/>
          <w:szCs w:val="24"/>
          <w:rtl/>
        </w:rPr>
        <w:t>،</w:t>
      </w:r>
      <w:r w:rsidRPr="00766164">
        <w:rPr>
          <w:rFonts w:cs="Simplified Arabic"/>
          <w:color w:val="000000" w:themeColor="text1"/>
          <w:sz w:val="24"/>
          <w:szCs w:val="24"/>
          <w:rtl/>
        </w:rPr>
        <w:t xml:space="preserve"> </w:t>
      </w:r>
      <w:r w:rsidRPr="00766164">
        <w:rPr>
          <w:rFonts w:cs="Simplified Arabic" w:hint="cs"/>
          <w:color w:val="000000" w:themeColor="text1"/>
          <w:sz w:val="24"/>
          <w:szCs w:val="24"/>
          <w:rtl/>
        </w:rPr>
        <w:t>حيث بلغت</w:t>
      </w:r>
      <w:r w:rsidRPr="00766164">
        <w:rPr>
          <w:rFonts w:cs="Simplified Arabic"/>
          <w:color w:val="000000" w:themeColor="text1"/>
          <w:sz w:val="24"/>
          <w:szCs w:val="24"/>
          <w:rtl/>
        </w:rPr>
        <w:t xml:space="preserve"> هذه النسبة في الضفة الغربية </w:t>
      </w:r>
      <w:r w:rsidRPr="00766164">
        <w:rPr>
          <w:rFonts w:cs="Simplified Arabic" w:hint="cs"/>
          <w:color w:val="000000" w:themeColor="text1"/>
          <w:sz w:val="24"/>
          <w:szCs w:val="24"/>
          <w:rtl/>
        </w:rPr>
        <w:t>93.4</w:t>
      </w:r>
      <w:r w:rsidRPr="00766164">
        <w:rPr>
          <w:rFonts w:cs="Simplified Arabic"/>
          <w:color w:val="000000" w:themeColor="text1"/>
          <w:sz w:val="24"/>
          <w:szCs w:val="24"/>
          <w:rtl/>
        </w:rPr>
        <w:t xml:space="preserve">% </w:t>
      </w:r>
      <w:r w:rsidRPr="00766164">
        <w:rPr>
          <w:rFonts w:cs="Simplified Arabic" w:hint="cs"/>
          <w:color w:val="000000" w:themeColor="text1"/>
          <w:sz w:val="24"/>
          <w:szCs w:val="24"/>
          <w:rtl/>
        </w:rPr>
        <w:t>و</w:t>
      </w:r>
      <w:r w:rsidRPr="00766164">
        <w:rPr>
          <w:rFonts w:cs="Simplified Arabic"/>
          <w:color w:val="000000" w:themeColor="text1"/>
          <w:sz w:val="24"/>
          <w:szCs w:val="24"/>
          <w:rtl/>
        </w:rPr>
        <w:t xml:space="preserve">في قطاع غزة </w:t>
      </w:r>
      <w:r w:rsidRPr="00766164">
        <w:rPr>
          <w:rFonts w:cs="Simplified Arabic" w:hint="cs"/>
          <w:color w:val="000000" w:themeColor="text1"/>
          <w:sz w:val="24"/>
          <w:szCs w:val="24"/>
          <w:rtl/>
        </w:rPr>
        <w:t>93.0</w:t>
      </w:r>
      <w:r w:rsidRPr="00766164">
        <w:rPr>
          <w:rFonts w:cs="Simplified Arabic"/>
          <w:color w:val="000000" w:themeColor="text1"/>
          <w:sz w:val="24"/>
          <w:szCs w:val="24"/>
          <w:rtl/>
        </w:rPr>
        <w:t xml:space="preserve">%، وأظهرت </w:t>
      </w:r>
      <w:r w:rsidRPr="00766164">
        <w:rPr>
          <w:rFonts w:cs="Simplified Arabic" w:hint="cs"/>
          <w:color w:val="000000" w:themeColor="text1"/>
          <w:sz w:val="24"/>
          <w:szCs w:val="24"/>
          <w:rtl/>
        </w:rPr>
        <w:t>البيانات للعام 2015</w:t>
      </w:r>
      <w:r w:rsidRPr="00766164">
        <w:rPr>
          <w:rFonts w:cs="Simplified Arabic"/>
          <w:color w:val="000000" w:themeColor="text1"/>
          <w:sz w:val="24"/>
          <w:szCs w:val="24"/>
          <w:rtl/>
        </w:rPr>
        <w:t xml:space="preserve"> أن </w:t>
      </w:r>
      <w:r w:rsidRPr="00766164">
        <w:rPr>
          <w:rFonts w:cs="Simplified Arabic" w:hint="cs"/>
          <w:color w:val="000000" w:themeColor="text1"/>
          <w:sz w:val="24"/>
          <w:szCs w:val="24"/>
          <w:rtl/>
        </w:rPr>
        <w:t xml:space="preserve">جميع الأسر تقريباً في </w:t>
      </w:r>
      <w:r w:rsidRPr="00766164">
        <w:rPr>
          <w:rFonts w:cs="Simplified Arabic"/>
          <w:color w:val="000000" w:themeColor="text1"/>
          <w:sz w:val="24"/>
          <w:szCs w:val="24"/>
          <w:rtl/>
        </w:rPr>
        <w:t xml:space="preserve">فلسطين </w:t>
      </w:r>
      <w:r w:rsidRPr="00766164">
        <w:rPr>
          <w:rFonts w:cs="Simplified Arabic" w:hint="cs"/>
          <w:color w:val="000000" w:themeColor="text1"/>
          <w:sz w:val="24"/>
          <w:szCs w:val="24"/>
          <w:rtl/>
        </w:rPr>
        <w:t xml:space="preserve">تسكن في </w:t>
      </w:r>
      <w:r w:rsidRPr="00766164">
        <w:rPr>
          <w:rFonts w:cs="Simplified Arabic"/>
          <w:color w:val="000000" w:themeColor="text1"/>
          <w:sz w:val="24"/>
          <w:szCs w:val="24"/>
          <w:rtl/>
        </w:rPr>
        <w:t xml:space="preserve">مساكن متصلة </w:t>
      </w:r>
      <w:r w:rsidRPr="00766164">
        <w:rPr>
          <w:rFonts w:cs="Simplified Arabic" w:hint="cs"/>
          <w:color w:val="000000" w:themeColor="text1"/>
          <w:sz w:val="24"/>
          <w:szCs w:val="24"/>
          <w:rtl/>
        </w:rPr>
        <w:t>ب</w:t>
      </w:r>
      <w:r w:rsidRPr="00766164">
        <w:rPr>
          <w:rFonts w:cs="Simplified Arabic"/>
          <w:color w:val="000000" w:themeColor="text1"/>
          <w:sz w:val="24"/>
          <w:szCs w:val="24"/>
          <w:rtl/>
        </w:rPr>
        <w:t xml:space="preserve">الشبكة العامة </w:t>
      </w:r>
      <w:r w:rsidRPr="00766164">
        <w:rPr>
          <w:rFonts w:cs="Simplified Arabic" w:hint="cs"/>
          <w:color w:val="000000" w:themeColor="text1"/>
          <w:sz w:val="24"/>
          <w:szCs w:val="24"/>
          <w:rtl/>
        </w:rPr>
        <w:t>ل</w:t>
      </w:r>
      <w:r w:rsidRPr="00766164">
        <w:rPr>
          <w:rFonts w:cs="Simplified Arabic"/>
          <w:color w:val="000000" w:themeColor="text1"/>
          <w:sz w:val="24"/>
          <w:szCs w:val="24"/>
          <w:rtl/>
        </w:rPr>
        <w:t xml:space="preserve">لكهرباء </w:t>
      </w:r>
      <w:r w:rsidRPr="00766164">
        <w:rPr>
          <w:rFonts w:cs="Simplified Arabic" w:hint="cs"/>
          <w:color w:val="000000" w:themeColor="text1"/>
          <w:sz w:val="24"/>
          <w:szCs w:val="24"/>
          <w:rtl/>
        </w:rPr>
        <w:t>وذلك على مستوى الضفة الغربية وقطاع غزة.</w:t>
      </w:r>
      <w:r w:rsidRPr="00766164">
        <w:rPr>
          <w:rFonts w:cs="Simplified Arabic"/>
          <w:color w:val="000000" w:themeColor="text1"/>
          <w:sz w:val="24"/>
          <w:szCs w:val="24"/>
          <w:rtl/>
        </w:rPr>
        <w:t xml:space="preserve"> </w:t>
      </w:r>
    </w:p>
    <w:p w:rsidR="004D4D92" w:rsidRPr="00766164" w:rsidRDefault="004D4D92" w:rsidP="004D4D92">
      <w:pPr>
        <w:jc w:val="both"/>
        <w:rPr>
          <w:rFonts w:cs="Simplified Arabic"/>
          <w:color w:val="000000" w:themeColor="text1"/>
          <w:sz w:val="12"/>
          <w:szCs w:val="12"/>
          <w:rtl/>
        </w:rPr>
      </w:pPr>
    </w:p>
    <w:p w:rsidR="004D4D92" w:rsidRPr="00766164" w:rsidRDefault="004D4D92" w:rsidP="00F07C7D">
      <w:pPr>
        <w:jc w:val="center"/>
        <w:rPr>
          <w:rFonts w:ascii="Arial" w:hAnsi="Arial" w:cs="Simplified Arabic"/>
          <w:b/>
          <w:bCs/>
          <w:color w:val="000000" w:themeColor="text1"/>
          <w:sz w:val="22"/>
          <w:szCs w:val="22"/>
          <w:rtl/>
        </w:rPr>
      </w:pPr>
      <w:r w:rsidRPr="00766164">
        <w:rPr>
          <w:rFonts w:ascii="Arial" w:hAnsi="Arial" w:cs="Simplified Arabic"/>
          <w:b/>
          <w:bCs/>
          <w:color w:val="000000" w:themeColor="text1"/>
          <w:sz w:val="22"/>
          <w:szCs w:val="22"/>
          <w:rtl/>
        </w:rPr>
        <w:t xml:space="preserve">نسبة </w:t>
      </w:r>
      <w:r w:rsidR="00F07C7D">
        <w:rPr>
          <w:rFonts w:ascii="Arial" w:hAnsi="Arial" w:cs="Simplified Arabic" w:hint="cs"/>
          <w:b/>
          <w:bCs/>
          <w:color w:val="000000" w:themeColor="text1"/>
          <w:sz w:val="22"/>
          <w:szCs w:val="22"/>
          <w:rtl/>
        </w:rPr>
        <w:t>الأسر</w:t>
      </w:r>
      <w:r w:rsidRPr="00766164">
        <w:rPr>
          <w:rFonts w:ascii="Arial" w:hAnsi="Arial" w:cs="Simplified Arabic"/>
          <w:b/>
          <w:bCs/>
          <w:color w:val="000000" w:themeColor="text1"/>
          <w:sz w:val="22"/>
          <w:szCs w:val="22"/>
          <w:rtl/>
        </w:rPr>
        <w:t xml:space="preserve"> المتصلة بالشبكة العامة للمياه والكهرباء حسب المنطقة، </w:t>
      </w:r>
      <w:r w:rsidRPr="00766164">
        <w:rPr>
          <w:rFonts w:ascii="Arial" w:hAnsi="Arial" w:cs="Simplified Arabic" w:hint="cs"/>
          <w:b/>
          <w:bCs/>
          <w:color w:val="000000" w:themeColor="text1"/>
          <w:sz w:val="22"/>
          <w:szCs w:val="22"/>
          <w:rtl/>
        </w:rPr>
        <w:t>2015</w:t>
      </w:r>
    </w:p>
    <w:tbl>
      <w:tblPr>
        <w:tblStyle w:val="TableGrid"/>
        <w:bidiVisual/>
        <w:tblW w:w="0" w:type="auto"/>
        <w:jc w:val="center"/>
        <w:tblLook w:val="04A0"/>
      </w:tblPr>
      <w:tblGrid>
        <w:gridCol w:w="8931"/>
      </w:tblGrid>
      <w:tr w:rsidR="004D4D92" w:rsidRPr="00766164" w:rsidTr="00C34442">
        <w:trPr>
          <w:trHeight w:val="3735"/>
          <w:jc w:val="center"/>
        </w:trPr>
        <w:tc>
          <w:tcPr>
            <w:tcW w:w="8435" w:type="dxa"/>
            <w:vAlign w:val="center"/>
          </w:tcPr>
          <w:p w:rsidR="004D4D92" w:rsidRPr="00766164" w:rsidRDefault="004D4D92" w:rsidP="00C34442">
            <w:pPr>
              <w:jc w:val="center"/>
              <w:rPr>
                <w:rFonts w:ascii="Arial" w:hAnsi="Arial" w:cs="Simplified Arabic"/>
                <w:b/>
                <w:bCs/>
                <w:color w:val="000000" w:themeColor="text1"/>
                <w:sz w:val="10"/>
                <w:szCs w:val="10"/>
                <w:rtl/>
              </w:rPr>
            </w:pPr>
            <w:r w:rsidRPr="00766164">
              <w:rPr>
                <w:rFonts w:ascii="Arial" w:hAnsi="Arial" w:cs="Simplified Arabic"/>
                <w:b/>
                <w:bCs/>
                <w:noProof/>
                <w:color w:val="000000" w:themeColor="text1"/>
                <w:sz w:val="10"/>
                <w:szCs w:val="10"/>
                <w:rtl/>
              </w:rPr>
              <w:drawing>
                <wp:inline distT="0" distB="0" distL="0" distR="0">
                  <wp:extent cx="5534025" cy="2495550"/>
                  <wp:effectExtent l="0" t="0" r="0" b="0"/>
                  <wp:docPr id="1"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4D4D92" w:rsidRPr="00766164" w:rsidRDefault="004D4D92" w:rsidP="004D4D92">
      <w:pPr>
        <w:jc w:val="both"/>
        <w:rPr>
          <w:rFonts w:cs="Simplified Arabic"/>
          <w:color w:val="000000" w:themeColor="text1"/>
          <w:sz w:val="16"/>
          <w:szCs w:val="16"/>
          <w:rtl/>
        </w:rPr>
      </w:pPr>
      <w:r w:rsidRPr="00766164">
        <w:rPr>
          <w:rFonts w:cs="Simplified Arabic"/>
          <w:b/>
          <w:bCs/>
          <w:color w:val="000000" w:themeColor="text1"/>
          <w:sz w:val="18"/>
          <w:szCs w:val="18"/>
          <w:rtl/>
        </w:rPr>
        <w:t xml:space="preserve">  </w:t>
      </w:r>
      <w:r w:rsidRPr="00766164">
        <w:rPr>
          <w:rFonts w:cs="Simplified Arabic"/>
          <w:b/>
          <w:bCs/>
          <w:color w:val="000000" w:themeColor="text1"/>
          <w:sz w:val="16"/>
          <w:szCs w:val="16"/>
          <w:rtl/>
        </w:rPr>
        <w:t xml:space="preserve">المصدر: الجهاز المركزي للإحصاء الفلسطيني، </w:t>
      </w:r>
      <w:r w:rsidRPr="00766164">
        <w:rPr>
          <w:rFonts w:cs="Simplified Arabic" w:hint="cs"/>
          <w:b/>
          <w:bCs/>
          <w:color w:val="000000" w:themeColor="text1"/>
          <w:sz w:val="16"/>
          <w:szCs w:val="16"/>
          <w:rtl/>
        </w:rPr>
        <w:t>2015</w:t>
      </w:r>
      <w:r w:rsidRPr="00766164">
        <w:rPr>
          <w:rFonts w:cs="Simplified Arabic"/>
          <w:color w:val="000000" w:themeColor="text1"/>
          <w:sz w:val="16"/>
          <w:szCs w:val="16"/>
          <w:rtl/>
        </w:rPr>
        <w:t xml:space="preserve">.  </w:t>
      </w:r>
      <w:r w:rsidRPr="00766164">
        <w:rPr>
          <w:rFonts w:cs="Simplified Arabic" w:hint="cs"/>
          <w:color w:val="000000" w:themeColor="text1"/>
          <w:sz w:val="16"/>
          <w:szCs w:val="16"/>
          <w:rtl/>
        </w:rPr>
        <w:t>مسح ظروف السكن، 2015</w:t>
      </w:r>
      <w:r w:rsidRPr="00766164">
        <w:rPr>
          <w:rFonts w:cs="Simplified Arabic"/>
          <w:color w:val="000000" w:themeColor="text1"/>
          <w:sz w:val="16"/>
          <w:szCs w:val="16"/>
          <w:rtl/>
        </w:rPr>
        <w:t xml:space="preserve">  رام الله-فلسطين</w:t>
      </w:r>
    </w:p>
    <w:p w:rsidR="004D4D92" w:rsidRPr="00766164" w:rsidRDefault="004D4D92" w:rsidP="004D4D92">
      <w:pPr>
        <w:jc w:val="both"/>
        <w:rPr>
          <w:rFonts w:cs="Simplified Arabic"/>
          <w:color w:val="000000" w:themeColor="text1"/>
          <w:sz w:val="16"/>
          <w:szCs w:val="16"/>
          <w:rtl/>
        </w:rPr>
      </w:pPr>
    </w:p>
    <w:p w:rsidR="004D4D92" w:rsidRPr="00766164" w:rsidRDefault="004D4D92" w:rsidP="004D4D92">
      <w:pPr>
        <w:jc w:val="both"/>
        <w:rPr>
          <w:rFonts w:cs="Simplified Arabic"/>
          <w:color w:val="000000" w:themeColor="text1"/>
          <w:sz w:val="16"/>
          <w:szCs w:val="16"/>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4D4D92" w:rsidRPr="00766164" w:rsidTr="00C34442">
        <w:trPr>
          <w:jc w:val="center"/>
        </w:trPr>
        <w:tc>
          <w:tcPr>
            <w:tcW w:w="8789" w:type="dxa"/>
            <w:tcBorders>
              <w:top w:val="thinThickThinSmallGap" w:sz="24" w:space="0" w:color="auto"/>
              <w:bottom w:val="thinThickThinSmallGap" w:sz="24" w:space="0" w:color="auto"/>
            </w:tcBorders>
          </w:tcPr>
          <w:p w:rsidR="004D4D92" w:rsidRPr="00766164" w:rsidRDefault="004D4D92" w:rsidP="00C34442">
            <w:pPr>
              <w:jc w:val="center"/>
              <w:rPr>
                <w:rFonts w:cs="Simplified Arabic"/>
                <w:color w:val="000000" w:themeColor="text1"/>
                <w:sz w:val="24"/>
                <w:szCs w:val="24"/>
                <w:rtl/>
              </w:rPr>
            </w:pPr>
            <w:r w:rsidRPr="00766164">
              <w:rPr>
                <w:rFonts w:cs="Simplified Arabic" w:hint="cs"/>
                <w:b/>
                <w:bCs/>
                <w:color w:val="000000" w:themeColor="text1"/>
                <w:sz w:val="24"/>
                <w:szCs w:val="24"/>
                <w:rtl/>
              </w:rPr>
              <w:t>53.9</w:t>
            </w:r>
            <w:r w:rsidRPr="00766164">
              <w:rPr>
                <w:rFonts w:cs="Simplified Arabic"/>
                <w:b/>
                <w:bCs/>
                <w:color w:val="000000" w:themeColor="text1"/>
                <w:sz w:val="24"/>
                <w:szCs w:val="24"/>
                <w:rtl/>
              </w:rPr>
              <w:t xml:space="preserve">% من الأسر الفلسطينية تقيم في مساكن متصلة بشبكة صرف صحي في العام </w:t>
            </w:r>
            <w:r w:rsidRPr="00766164">
              <w:rPr>
                <w:rFonts w:cs="Simplified Arabic" w:hint="cs"/>
                <w:b/>
                <w:bCs/>
                <w:color w:val="000000" w:themeColor="text1"/>
                <w:sz w:val="24"/>
                <w:szCs w:val="24"/>
                <w:rtl/>
              </w:rPr>
              <w:t>2015</w:t>
            </w:r>
          </w:p>
        </w:tc>
      </w:tr>
    </w:tbl>
    <w:p w:rsidR="004D4D92" w:rsidRPr="00766164" w:rsidRDefault="004D4D92" w:rsidP="004D4D92">
      <w:pPr>
        <w:jc w:val="both"/>
        <w:rPr>
          <w:rFonts w:cs="Simplified Arabic"/>
          <w:color w:val="000000" w:themeColor="text1"/>
          <w:sz w:val="14"/>
          <w:szCs w:val="14"/>
          <w:rtl/>
        </w:rPr>
      </w:pPr>
    </w:p>
    <w:p w:rsidR="004D4D92" w:rsidRPr="00766164" w:rsidRDefault="004D4D92" w:rsidP="004D4D92">
      <w:pPr>
        <w:jc w:val="both"/>
        <w:rPr>
          <w:rFonts w:cs="Simplified Arabic"/>
          <w:color w:val="000000" w:themeColor="text1"/>
          <w:sz w:val="24"/>
          <w:szCs w:val="24"/>
          <w:rtl/>
        </w:rPr>
      </w:pPr>
      <w:r w:rsidRPr="00766164">
        <w:rPr>
          <w:rFonts w:cs="Simplified Arabic"/>
          <w:color w:val="000000" w:themeColor="text1"/>
          <w:sz w:val="24"/>
          <w:szCs w:val="24"/>
          <w:rtl/>
        </w:rPr>
        <w:t xml:space="preserve">تشير البيانات المتوفرة لعام </w:t>
      </w:r>
      <w:r w:rsidRPr="00766164">
        <w:rPr>
          <w:rFonts w:cs="Simplified Arabic" w:hint="cs"/>
          <w:color w:val="000000" w:themeColor="text1"/>
          <w:sz w:val="24"/>
          <w:szCs w:val="24"/>
          <w:rtl/>
        </w:rPr>
        <w:t>2015</w:t>
      </w:r>
      <w:r w:rsidRPr="00766164">
        <w:rPr>
          <w:rFonts w:cs="Simplified Arabic"/>
          <w:color w:val="000000" w:themeColor="text1"/>
          <w:sz w:val="24"/>
          <w:szCs w:val="24"/>
          <w:rtl/>
        </w:rPr>
        <w:t xml:space="preserve"> أن حوالي </w:t>
      </w:r>
      <w:r w:rsidRPr="00766164">
        <w:rPr>
          <w:rFonts w:cs="Simplified Arabic" w:hint="cs"/>
          <w:color w:val="000000" w:themeColor="text1"/>
          <w:sz w:val="24"/>
          <w:szCs w:val="24"/>
          <w:rtl/>
        </w:rPr>
        <w:t>45.3</w:t>
      </w:r>
      <w:r w:rsidRPr="00766164">
        <w:rPr>
          <w:rFonts w:cs="Simplified Arabic"/>
          <w:color w:val="000000" w:themeColor="text1"/>
          <w:sz w:val="24"/>
          <w:szCs w:val="24"/>
          <w:rtl/>
        </w:rPr>
        <w:t xml:space="preserve">% من الأسر الفلسطينية تقيم في مساكن موصولة بحفر امتصاصية أو صماء للتخلص من المياه العادمة بواقع </w:t>
      </w:r>
      <w:r w:rsidRPr="00766164">
        <w:rPr>
          <w:rFonts w:cs="Simplified Arabic" w:hint="cs"/>
          <w:color w:val="000000" w:themeColor="text1"/>
          <w:sz w:val="24"/>
          <w:szCs w:val="24"/>
          <w:rtl/>
        </w:rPr>
        <w:t>60.4</w:t>
      </w:r>
      <w:r w:rsidRPr="00766164">
        <w:rPr>
          <w:rFonts w:cs="Simplified Arabic"/>
          <w:color w:val="000000" w:themeColor="text1"/>
          <w:sz w:val="24"/>
          <w:szCs w:val="24"/>
          <w:rtl/>
        </w:rPr>
        <w:t>% في الضفة الغربية و</w:t>
      </w:r>
      <w:r w:rsidRPr="00766164">
        <w:rPr>
          <w:rFonts w:cs="Simplified Arabic" w:hint="cs"/>
          <w:color w:val="000000" w:themeColor="text1"/>
          <w:sz w:val="24"/>
          <w:szCs w:val="24"/>
          <w:rtl/>
        </w:rPr>
        <w:t>16.5</w:t>
      </w:r>
      <w:r w:rsidRPr="00766164">
        <w:rPr>
          <w:rFonts w:cs="Simplified Arabic"/>
          <w:color w:val="000000" w:themeColor="text1"/>
          <w:sz w:val="24"/>
          <w:szCs w:val="24"/>
          <w:rtl/>
        </w:rPr>
        <w:t xml:space="preserve">% في قطاع غزة.  في حين أن هناك </w:t>
      </w:r>
      <w:r w:rsidRPr="00766164">
        <w:rPr>
          <w:rFonts w:cs="Simplified Arabic" w:hint="cs"/>
          <w:color w:val="000000" w:themeColor="text1"/>
          <w:sz w:val="24"/>
          <w:szCs w:val="24"/>
          <w:rtl/>
        </w:rPr>
        <w:t>53.9</w:t>
      </w:r>
      <w:r w:rsidRPr="00766164">
        <w:rPr>
          <w:rFonts w:cs="Simplified Arabic"/>
          <w:color w:val="000000" w:themeColor="text1"/>
          <w:sz w:val="24"/>
          <w:szCs w:val="24"/>
          <w:rtl/>
        </w:rPr>
        <w:t>% من الأسر الفلسطينية تقيم في مساكن موصولة بشبكة صرف صحي</w:t>
      </w:r>
      <w:r w:rsidRPr="00766164">
        <w:rPr>
          <w:rFonts w:cs="Simplified Arabic" w:hint="cs"/>
          <w:color w:val="000000" w:themeColor="text1"/>
          <w:sz w:val="24"/>
          <w:szCs w:val="24"/>
          <w:rtl/>
        </w:rPr>
        <w:t>،</w:t>
      </w:r>
      <w:r w:rsidRPr="00766164">
        <w:rPr>
          <w:rFonts w:cs="Simplified Arabic"/>
          <w:color w:val="000000" w:themeColor="text1"/>
          <w:sz w:val="24"/>
          <w:szCs w:val="24"/>
          <w:rtl/>
        </w:rPr>
        <w:t xml:space="preserve"> بواقع </w:t>
      </w:r>
      <w:r w:rsidRPr="00766164">
        <w:rPr>
          <w:rFonts w:cs="Simplified Arabic" w:hint="cs"/>
          <w:color w:val="000000" w:themeColor="text1"/>
          <w:sz w:val="24"/>
          <w:szCs w:val="24"/>
          <w:rtl/>
        </w:rPr>
        <w:t>38.4</w:t>
      </w:r>
      <w:r w:rsidRPr="00766164">
        <w:rPr>
          <w:rFonts w:cs="Simplified Arabic"/>
          <w:color w:val="000000" w:themeColor="text1"/>
          <w:sz w:val="24"/>
          <w:szCs w:val="24"/>
          <w:rtl/>
        </w:rPr>
        <w:t xml:space="preserve">% في الضفة الغربية مقابل </w:t>
      </w:r>
      <w:r w:rsidRPr="00766164">
        <w:rPr>
          <w:rFonts w:cs="Simplified Arabic" w:hint="cs"/>
          <w:color w:val="000000" w:themeColor="text1"/>
          <w:sz w:val="24"/>
          <w:szCs w:val="24"/>
          <w:rtl/>
        </w:rPr>
        <w:t>83.5</w:t>
      </w:r>
      <w:r w:rsidRPr="00766164">
        <w:rPr>
          <w:rFonts w:cs="Simplified Arabic"/>
          <w:color w:val="000000" w:themeColor="text1"/>
          <w:sz w:val="24"/>
          <w:szCs w:val="24"/>
          <w:rtl/>
        </w:rPr>
        <w:t>% في قطاع غزة.</w:t>
      </w:r>
      <w:r w:rsidRPr="00766164">
        <w:rPr>
          <w:rFonts w:cs="Simplified Arabic" w:hint="cs"/>
          <w:color w:val="000000" w:themeColor="text1"/>
          <w:sz w:val="24"/>
          <w:szCs w:val="24"/>
          <w:rtl/>
        </w:rPr>
        <w:t xml:space="preserve"> </w:t>
      </w:r>
    </w:p>
    <w:p w:rsidR="004D4D92" w:rsidRPr="00766164" w:rsidRDefault="004D4D92" w:rsidP="004D4D92">
      <w:pPr>
        <w:jc w:val="both"/>
        <w:rPr>
          <w:rFonts w:cs="Simplified Arabic"/>
          <w:b/>
          <w:bCs/>
          <w:color w:val="000000" w:themeColor="text1"/>
          <w:sz w:val="14"/>
          <w:szCs w:val="14"/>
          <w:rtl/>
        </w:rPr>
      </w:pPr>
      <w:r w:rsidRPr="00766164">
        <w:rPr>
          <w:rFonts w:cs="Simplified Arabic" w:hint="cs"/>
          <w:color w:val="000000" w:themeColor="text1"/>
          <w:sz w:val="24"/>
          <w:szCs w:val="24"/>
          <w:rtl/>
        </w:rPr>
        <w:t xml:space="preserve"> </w:t>
      </w:r>
    </w:p>
    <w:p w:rsidR="000A46F4" w:rsidRPr="00766164" w:rsidRDefault="000A46F4" w:rsidP="000A46F4">
      <w:pPr>
        <w:pStyle w:val="Heading7"/>
        <w:ind w:right="0"/>
        <w:jc w:val="center"/>
        <w:rPr>
          <w:rFonts w:ascii="Arial" w:hAnsi="Arial" w:cs="Simplified Arabic"/>
          <w:b/>
          <w:bCs/>
          <w:noProof w:val="0"/>
          <w:color w:val="000000" w:themeColor="text1"/>
          <w:sz w:val="22"/>
          <w:szCs w:val="22"/>
          <w:rtl/>
        </w:rPr>
      </w:pPr>
      <w:r w:rsidRPr="00766164">
        <w:rPr>
          <w:rFonts w:ascii="Arial" w:hAnsi="Arial" w:cs="Simplified Arabic"/>
          <w:b/>
          <w:bCs/>
          <w:noProof w:val="0"/>
          <w:color w:val="000000" w:themeColor="text1"/>
          <w:sz w:val="22"/>
          <w:szCs w:val="22"/>
          <w:rtl/>
        </w:rPr>
        <w:lastRenderedPageBreak/>
        <w:t>التوزيع النسبي للأسر في فلسطين حسب</w:t>
      </w:r>
      <w:r>
        <w:rPr>
          <w:rFonts w:ascii="Arial" w:hAnsi="Arial" w:cs="Simplified Arabic" w:hint="cs"/>
          <w:b/>
          <w:bCs/>
          <w:noProof w:val="0"/>
          <w:color w:val="000000" w:themeColor="text1"/>
          <w:sz w:val="22"/>
          <w:szCs w:val="22"/>
          <w:rtl/>
        </w:rPr>
        <w:t xml:space="preserve"> الاتصال بالصرف الصحي</w:t>
      </w:r>
      <w:r w:rsidRPr="000A46F4">
        <w:rPr>
          <w:rFonts w:ascii="Arial" w:hAnsi="Arial" w:cs="Simplified Arabic" w:hint="cs"/>
          <w:b/>
          <w:bCs/>
          <w:noProof w:val="0"/>
          <w:color w:val="000000" w:themeColor="text1"/>
          <w:sz w:val="22"/>
          <w:szCs w:val="22"/>
          <w:rtl/>
        </w:rPr>
        <w:t xml:space="preserve"> </w:t>
      </w:r>
      <w:r>
        <w:rPr>
          <w:rFonts w:ascii="Arial" w:hAnsi="Arial" w:cs="Simplified Arabic" w:hint="cs"/>
          <w:b/>
          <w:bCs/>
          <w:noProof w:val="0"/>
          <w:color w:val="000000" w:themeColor="text1"/>
          <w:sz w:val="22"/>
          <w:szCs w:val="22"/>
          <w:rtl/>
        </w:rPr>
        <w:t>والمنطقة</w:t>
      </w:r>
      <w:r w:rsidRPr="00766164">
        <w:rPr>
          <w:rFonts w:ascii="Arial" w:hAnsi="Arial" w:cs="Simplified Arabic"/>
          <w:b/>
          <w:bCs/>
          <w:noProof w:val="0"/>
          <w:color w:val="000000" w:themeColor="text1"/>
          <w:sz w:val="22"/>
          <w:szCs w:val="22"/>
          <w:rtl/>
        </w:rPr>
        <w:t xml:space="preserve"> ، </w:t>
      </w:r>
      <w:r w:rsidRPr="00766164">
        <w:rPr>
          <w:rFonts w:ascii="Arial" w:hAnsi="Arial" w:cs="Simplified Arabic" w:hint="cs"/>
          <w:b/>
          <w:bCs/>
          <w:noProof w:val="0"/>
          <w:color w:val="000000" w:themeColor="text1"/>
          <w:sz w:val="22"/>
          <w:szCs w:val="22"/>
          <w:rtl/>
        </w:rPr>
        <w:t>2015</w:t>
      </w:r>
    </w:p>
    <w:p w:rsidR="000A46F4" w:rsidRPr="00766164" w:rsidRDefault="000A46F4" w:rsidP="000A46F4">
      <w:pPr>
        <w:jc w:val="center"/>
        <w:rPr>
          <w:rFonts w:cs="Simplified Arabic"/>
          <w:b/>
          <w:bCs/>
          <w:color w:val="000000" w:themeColor="text1"/>
          <w:sz w:val="10"/>
          <w:szCs w:val="10"/>
          <w:rtl/>
        </w:rPr>
      </w:pPr>
    </w:p>
    <w:tbl>
      <w:tblPr>
        <w:bidiVisual/>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16"/>
        <w:gridCol w:w="1468"/>
        <w:gridCol w:w="1140"/>
        <w:gridCol w:w="1147"/>
        <w:gridCol w:w="1425"/>
        <w:gridCol w:w="1209"/>
      </w:tblGrid>
      <w:tr w:rsidR="000A46F4" w:rsidRPr="00766164" w:rsidTr="000A46F4">
        <w:trPr>
          <w:trHeight w:val="340"/>
          <w:jc w:val="center"/>
        </w:trPr>
        <w:tc>
          <w:tcPr>
            <w:tcW w:w="2116" w:type="dxa"/>
            <w:vMerge w:val="restart"/>
            <w:vAlign w:val="center"/>
          </w:tcPr>
          <w:p w:rsidR="000A46F4" w:rsidRPr="00766164" w:rsidRDefault="000A46F4" w:rsidP="00034265">
            <w:pPr>
              <w:pStyle w:val="Heading9"/>
              <w:jc w:val="center"/>
              <w:rPr>
                <w:rFonts w:ascii="Arial" w:hAnsi="Arial" w:cs="Arial"/>
                <w:color w:val="000000" w:themeColor="text1"/>
                <w:sz w:val="18"/>
                <w:szCs w:val="18"/>
                <w:rtl/>
              </w:rPr>
            </w:pPr>
            <w:r w:rsidRPr="00766164">
              <w:rPr>
                <w:rFonts w:ascii="Arial" w:hAnsi="Arial" w:cs="Simplified Arabic"/>
                <w:color w:val="000000" w:themeColor="text1"/>
                <w:sz w:val="18"/>
                <w:szCs w:val="18"/>
                <w:rtl/>
              </w:rPr>
              <w:t>المنطقة</w:t>
            </w:r>
          </w:p>
        </w:tc>
        <w:tc>
          <w:tcPr>
            <w:tcW w:w="5180" w:type="dxa"/>
            <w:gridSpan w:val="4"/>
            <w:vAlign w:val="center"/>
          </w:tcPr>
          <w:p w:rsidR="000A46F4" w:rsidRPr="00766164" w:rsidRDefault="000A46F4" w:rsidP="00034265">
            <w:pPr>
              <w:jc w:val="center"/>
              <w:rPr>
                <w:rFonts w:ascii="Arial" w:hAnsi="Arial" w:cs="Arial"/>
                <w:color w:val="000000" w:themeColor="text1"/>
                <w:sz w:val="18"/>
                <w:szCs w:val="18"/>
                <w:rtl/>
              </w:rPr>
            </w:pPr>
            <w:r>
              <w:rPr>
                <w:rFonts w:ascii="Arial" w:hAnsi="Arial" w:cs="Simplified Arabic" w:hint="cs"/>
                <w:b/>
                <w:bCs/>
                <w:color w:val="000000" w:themeColor="text1"/>
                <w:sz w:val="18"/>
                <w:szCs w:val="18"/>
                <w:rtl/>
              </w:rPr>
              <w:t>الصرف الصحي</w:t>
            </w:r>
          </w:p>
        </w:tc>
        <w:tc>
          <w:tcPr>
            <w:tcW w:w="1209" w:type="dxa"/>
            <w:vMerge w:val="restart"/>
            <w:vAlign w:val="center"/>
          </w:tcPr>
          <w:p w:rsidR="000A46F4" w:rsidRPr="00766164" w:rsidRDefault="000A46F4" w:rsidP="00034265">
            <w:pPr>
              <w:jc w:val="center"/>
              <w:rPr>
                <w:rFonts w:ascii="Arial" w:hAnsi="Arial" w:cs="Arial"/>
                <w:color w:val="000000" w:themeColor="text1"/>
                <w:sz w:val="18"/>
                <w:szCs w:val="18"/>
                <w:rtl/>
              </w:rPr>
            </w:pPr>
            <w:r w:rsidRPr="00766164">
              <w:rPr>
                <w:rFonts w:ascii="Arial" w:hAnsi="Arial" w:cs="Simplified Arabic"/>
                <w:b/>
                <w:bCs/>
                <w:color w:val="000000" w:themeColor="text1"/>
                <w:sz w:val="18"/>
                <w:szCs w:val="18"/>
                <w:rtl/>
              </w:rPr>
              <w:t>المجموع</w:t>
            </w:r>
          </w:p>
        </w:tc>
      </w:tr>
      <w:tr w:rsidR="000A46F4" w:rsidRPr="00766164" w:rsidTr="000A46F4">
        <w:trPr>
          <w:trHeight w:val="340"/>
          <w:jc w:val="center"/>
        </w:trPr>
        <w:tc>
          <w:tcPr>
            <w:tcW w:w="2116" w:type="dxa"/>
            <w:vMerge/>
            <w:tcBorders>
              <w:bottom w:val="nil"/>
            </w:tcBorders>
            <w:vAlign w:val="center"/>
          </w:tcPr>
          <w:p w:rsidR="000A46F4" w:rsidRPr="00766164" w:rsidRDefault="000A46F4" w:rsidP="00034265">
            <w:pPr>
              <w:jc w:val="center"/>
              <w:rPr>
                <w:rFonts w:ascii="Arial" w:hAnsi="Arial" w:cs="Simplified Arabic"/>
                <w:color w:val="000000" w:themeColor="text1"/>
                <w:sz w:val="18"/>
                <w:szCs w:val="18"/>
                <w:rtl/>
              </w:rPr>
            </w:pPr>
          </w:p>
        </w:tc>
        <w:tc>
          <w:tcPr>
            <w:tcW w:w="1468" w:type="dxa"/>
            <w:vAlign w:val="bottom"/>
          </w:tcPr>
          <w:p w:rsidR="000A46F4" w:rsidRPr="007B40EB" w:rsidRDefault="000A46F4" w:rsidP="000A46F4">
            <w:pPr>
              <w:jc w:val="center"/>
              <w:rPr>
                <w:rFonts w:ascii="Simplified Arabic" w:hAnsi="Simplified Arabic" w:cs="Simplified Arabic"/>
                <w:color w:val="000000"/>
                <w:sz w:val="18"/>
                <w:szCs w:val="18"/>
              </w:rPr>
            </w:pPr>
            <w:r w:rsidRPr="007B40EB">
              <w:rPr>
                <w:rFonts w:ascii="Simplified Arabic" w:hAnsi="Simplified Arabic" w:cs="Simplified Arabic"/>
                <w:color w:val="000000"/>
                <w:sz w:val="18"/>
                <w:szCs w:val="18"/>
                <w:rtl/>
              </w:rPr>
              <w:t>شبكة صرف صحي</w:t>
            </w:r>
          </w:p>
        </w:tc>
        <w:tc>
          <w:tcPr>
            <w:tcW w:w="1140" w:type="dxa"/>
            <w:vAlign w:val="bottom"/>
          </w:tcPr>
          <w:p w:rsidR="000A46F4" w:rsidRPr="007B40EB" w:rsidRDefault="000A46F4" w:rsidP="000A46F4">
            <w:pPr>
              <w:jc w:val="center"/>
              <w:rPr>
                <w:rFonts w:ascii="Simplified Arabic" w:hAnsi="Simplified Arabic" w:cs="Simplified Arabic"/>
                <w:color w:val="000000"/>
                <w:sz w:val="18"/>
                <w:szCs w:val="18"/>
              </w:rPr>
            </w:pPr>
            <w:r w:rsidRPr="007B40EB">
              <w:rPr>
                <w:rFonts w:ascii="Simplified Arabic" w:hAnsi="Simplified Arabic" w:cs="Simplified Arabic"/>
                <w:color w:val="000000"/>
                <w:sz w:val="18"/>
                <w:szCs w:val="18"/>
                <w:rtl/>
              </w:rPr>
              <w:t>حفرة امتصاصية</w:t>
            </w:r>
          </w:p>
        </w:tc>
        <w:tc>
          <w:tcPr>
            <w:tcW w:w="1147" w:type="dxa"/>
            <w:vAlign w:val="bottom"/>
          </w:tcPr>
          <w:p w:rsidR="000A46F4" w:rsidRPr="007B40EB" w:rsidRDefault="000A46F4" w:rsidP="000A46F4">
            <w:pPr>
              <w:jc w:val="center"/>
              <w:rPr>
                <w:rFonts w:ascii="Simplified Arabic" w:hAnsi="Simplified Arabic" w:cs="Simplified Arabic"/>
                <w:color w:val="000000"/>
                <w:sz w:val="18"/>
                <w:szCs w:val="18"/>
              </w:rPr>
            </w:pPr>
            <w:r w:rsidRPr="007B40EB">
              <w:rPr>
                <w:rFonts w:ascii="Simplified Arabic" w:hAnsi="Simplified Arabic" w:cs="Simplified Arabic"/>
                <w:color w:val="000000"/>
                <w:sz w:val="18"/>
                <w:szCs w:val="18"/>
                <w:rtl/>
              </w:rPr>
              <w:t>حفرة صماء</w:t>
            </w:r>
          </w:p>
        </w:tc>
        <w:tc>
          <w:tcPr>
            <w:tcW w:w="1425" w:type="dxa"/>
            <w:vAlign w:val="bottom"/>
          </w:tcPr>
          <w:p w:rsidR="000A46F4" w:rsidRPr="007B40EB" w:rsidRDefault="000A46F4" w:rsidP="000A46F4">
            <w:pPr>
              <w:jc w:val="center"/>
              <w:rPr>
                <w:rFonts w:ascii="Simplified Arabic" w:hAnsi="Simplified Arabic" w:cs="Simplified Arabic"/>
                <w:color w:val="000000"/>
                <w:sz w:val="18"/>
                <w:szCs w:val="18"/>
              </w:rPr>
            </w:pPr>
            <w:r w:rsidRPr="007B40EB">
              <w:rPr>
                <w:rFonts w:ascii="Simplified Arabic" w:hAnsi="Simplified Arabic" w:cs="Simplified Arabic"/>
                <w:color w:val="000000"/>
                <w:sz w:val="18"/>
                <w:szCs w:val="18"/>
                <w:rtl/>
              </w:rPr>
              <w:t>أخرى</w:t>
            </w:r>
          </w:p>
        </w:tc>
        <w:tc>
          <w:tcPr>
            <w:tcW w:w="1209" w:type="dxa"/>
            <w:vMerge/>
            <w:vAlign w:val="center"/>
          </w:tcPr>
          <w:p w:rsidR="000A46F4" w:rsidRPr="00766164" w:rsidRDefault="000A46F4" w:rsidP="00034265">
            <w:pPr>
              <w:jc w:val="center"/>
              <w:rPr>
                <w:rFonts w:ascii="Arial" w:hAnsi="Arial" w:cs="Simplified Arabic"/>
                <w:color w:val="000000" w:themeColor="text1"/>
                <w:sz w:val="18"/>
                <w:szCs w:val="18"/>
                <w:rtl/>
              </w:rPr>
            </w:pPr>
          </w:p>
        </w:tc>
      </w:tr>
      <w:tr w:rsidR="000A46F4" w:rsidRPr="00766164" w:rsidTr="000A46F4">
        <w:trPr>
          <w:trHeight w:val="340"/>
          <w:jc w:val="center"/>
        </w:trPr>
        <w:tc>
          <w:tcPr>
            <w:tcW w:w="2116" w:type="dxa"/>
            <w:tcBorders>
              <w:bottom w:val="nil"/>
            </w:tcBorders>
            <w:vAlign w:val="center"/>
          </w:tcPr>
          <w:p w:rsidR="000A46F4" w:rsidRPr="00766164" w:rsidRDefault="000A46F4" w:rsidP="00034265">
            <w:pPr>
              <w:jc w:val="both"/>
              <w:rPr>
                <w:rFonts w:asciiTheme="minorBidi" w:hAnsiTheme="minorBidi" w:cs="Simplified Arabic"/>
                <w:b/>
                <w:bCs/>
                <w:color w:val="000000" w:themeColor="text1"/>
                <w:sz w:val="18"/>
                <w:szCs w:val="18"/>
                <w:rtl/>
              </w:rPr>
            </w:pPr>
            <w:r w:rsidRPr="00766164">
              <w:rPr>
                <w:rFonts w:asciiTheme="minorBidi" w:hAnsiTheme="minorBidi" w:cs="Simplified Arabic"/>
                <w:b/>
                <w:bCs/>
                <w:color w:val="000000" w:themeColor="text1"/>
                <w:sz w:val="18"/>
                <w:szCs w:val="18"/>
                <w:rtl/>
              </w:rPr>
              <w:t>فلسطين</w:t>
            </w:r>
          </w:p>
        </w:tc>
        <w:tc>
          <w:tcPr>
            <w:tcW w:w="1468" w:type="dxa"/>
            <w:tcBorders>
              <w:bottom w:val="nil"/>
              <w:right w:val="nil"/>
            </w:tcBorders>
            <w:vAlign w:val="center"/>
          </w:tcPr>
          <w:p w:rsidR="000A46F4" w:rsidRPr="007B40EB" w:rsidRDefault="000A46F4" w:rsidP="00034265">
            <w:pPr>
              <w:bidi w:val="0"/>
              <w:ind w:firstLineChars="100" w:firstLine="181"/>
              <w:jc w:val="right"/>
              <w:rPr>
                <w:rFonts w:ascii="Arial" w:hAnsi="Arial" w:cs="Arial"/>
                <w:b/>
                <w:bCs/>
                <w:color w:val="000000"/>
                <w:sz w:val="18"/>
                <w:szCs w:val="18"/>
              </w:rPr>
            </w:pPr>
            <w:r w:rsidRPr="007B40EB">
              <w:rPr>
                <w:rFonts w:ascii="Arial" w:hAnsi="Arial" w:cs="Arial"/>
                <w:b/>
                <w:bCs/>
                <w:color w:val="000000"/>
                <w:sz w:val="18"/>
                <w:szCs w:val="18"/>
              </w:rPr>
              <w:t>53.9</w:t>
            </w:r>
          </w:p>
        </w:tc>
        <w:tc>
          <w:tcPr>
            <w:tcW w:w="1140" w:type="dxa"/>
            <w:tcBorders>
              <w:left w:val="nil"/>
              <w:bottom w:val="nil"/>
              <w:right w:val="nil"/>
            </w:tcBorders>
            <w:vAlign w:val="center"/>
          </w:tcPr>
          <w:p w:rsidR="000A46F4" w:rsidRPr="007B40EB" w:rsidRDefault="000A46F4" w:rsidP="00034265">
            <w:pPr>
              <w:bidi w:val="0"/>
              <w:ind w:firstLineChars="100" w:firstLine="181"/>
              <w:jc w:val="right"/>
              <w:rPr>
                <w:rFonts w:ascii="Arial" w:hAnsi="Arial" w:cs="Arial"/>
                <w:b/>
                <w:bCs/>
                <w:color w:val="000000"/>
                <w:sz w:val="18"/>
                <w:szCs w:val="18"/>
              </w:rPr>
            </w:pPr>
            <w:r w:rsidRPr="007B40EB">
              <w:rPr>
                <w:rFonts w:ascii="Arial" w:hAnsi="Arial" w:cs="Arial"/>
                <w:b/>
                <w:bCs/>
                <w:color w:val="000000"/>
                <w:sz w:val="18"/>
                <w:szCs w:val="18"/>
              </w:rPr>
              <w:t>31.8</w:t>
            </w:r>
          </w:p>
        </w:tc>
        <w:tc>
          <w:tcPr>
            <w:tcW w:w="1147" w:type="dxa"/>
            <w:tcBorders>
              <w:left w:val="nil"/>
              <w:bottom w:val="nil"/>
              <w:right w:val="nil"/>
            </w:tcBorders>
            <w:vAlign w:val="center"/>
          </w:tcPr>
          <w:p w:rsidR="000A46F4" w:rsidRPr="007B40EB" w:rsidRDefault="000A46F4" w:rsidP="00034265">
            <w:pPr>
              <w:bidi w:val="0"/>
              <w:ind w:firstLineChars="100" w:firstLine="181"/>
              <w:jc w:val="right"/>
              <w:rPr>
                <w:rFonts w:ascii="Arial" w:hAnsi="Arial" w:cs="Arial"/>
                <w:b/>
                <w:bCs/>
                <w:color w:val="000000"/>
                <w:sz w:val="18"/>
                <w:szCs w:val="18"/>
              </w:rPr>
            </w:pPr>
            <w:r w:rsidRPr="007B40EB">
              <w:rPr>
                <w:rFonts w:ascii="Arial" w:hAnsi="Arial" w:cs="Arial"/>
                <w:b/>
                <w:bCs/>
                <w:color w:val="000000"/>
                <w:sz w:val="18"/>
                <w:szCs w:val="18"/>
              </w:rPr>
              <w:t>13.5</w:t>
            </w:r>
          </w:p>
        </w:tc>
        <w:tc>
          <w:tcPr>
            <w:tcW w:w="1425" w:type="dxa"/>
            <w:tcBorders>
              <w:left w:val="nil"/>
              <w:bottom w:val="nil"/>
              <w:right w:val="nil"/>
            </w:tcBorders>
            <w:vAlign w:val="center"/>
          </w:tcPr>
          <w:p w:rsidR="000A46F4" w:rsidRPr="007B40EB" w:rsidRDefault="000A46F4" w:rsidP="00034265">
            <w:pPr>
              <w:bidi w:val="0"/>
              <w:ind w:firstLineChars="100" w:firstLine="181"/>
              <w:jc w:val="right"/>
              <w:rPr>
                <w:rFonts w:ascii="Arial" w:hAnsi="Arial" w:cs="Arial"/>
                <w:b/>
                <w:bCs/>
                <w:color w:val="000000"/>
                <w:sz w:val="18"/>
                <w:szCs w:val="18"/>
              </w:rPr>
            </w:pPr>
            <w:r w:rsidRPr="007B40EB">
              <w:rPr>
                <w:rFonts w:ascii="Arial" w:hAnsi="Arial" w:cs="Arial"/>
                <w:b/>
                <w:bCs/>
                <w:color w:val="000000"/>
                <w:sz w:val="18"/>
                <w:szCs w:val="18"/>
              </w:rPr>
              <w:t>0.8</w:t>
            </w:r>
          </w:p>
        </w:tc>
        <w:tc>
          <w:tcPr>
            <w:tcW w:w="1209" w:type="dxa"/>
            <w:tcBorders>
              <w:left w:val="nil"/>
              <w:bottom w:val="nil"/>
            </w:tcBorders>
            <w:vAlign w:val="center"/>
          </w:tcPr>
          <w:p w:rsidR="000A46F4" w:rsidRPr="00766164" w:rsidRDefault="000A46F4" w:rsidP="00034265">
            <w:pPr>
              <w:jc w:val="both"/>
              <w:rPr>
                <w:rFonts w:ascii="Arial" w:hAnsi="Arial" w:cs="Arial"/>
                <w:b/>
                <w:bCs/>
                <w:color w:val="000000" w:themeColor="text1"/>
                <w:sz w:val="18"/>
                <w:szCs w:val="18"/>
                <w:rtl/>
              </w:rPr>
            </w:pPr>
            <w:r w:rsidRPr="00766164">
              <w:rPr>
                <w:rFonts w:ascii="Arial" w:hAnsi="Arial" w:cs="Arial"/>
                <w:b/>
                <w:bCs/>
                <w:color w:val="000000" w:themeColor="text1"/>
                <w:sz w:val="18"/>
                <w:szCs w:val="18"/>
                <w:rtl/>
              </w:rPr>
              <w:t>100</w:t>
            </w:r>
          </w:p>
        </w:tc>
      </w:tr>
      <w:tr w:rsidR="000A46F4" w:rsidRPr="00766164" w:rsidTr="000A46F4">
        <w:trPr>
          <w:trHeight w:val="340"/>
          <w:jc w:val="center"/>
        </w:trPr>
        <w:tc>
          <w:tcPr>
            <w:tcW w:w="2116" w:type="dxa"/>
            <w:tcBorders>
              <w:top w:val="nil"/>
              <w:bottom w:val="nil"/>
            </w:tcBorders>
            <w:vAlign w:val="center"/>
          </w:tcPr>
          <w:p w:rsidR="000A46F4" w:rsidRPr="00766164" w:rsidRDefault="000A46F4" w:rsidP="00034265">
            <w:pPr>
              <w:jc w:val="both"/>
              <w:rPr>
                <w:rFonts w:ascii="Arial" w:hAnsi="Arial" w:cs="Simplified Arabic"/>
                <w:color w:val="000000" w:themeColor="text1"/>
                <w:sz w:val="18"/>
                <w:szCs w:val="18"/>
                <w:rtl/>
              </w:rPr>
            </w:pPr>
            <w:r w:rsidRPr="00766164">
              <w:rPr>
                <w:rFonts w:ascii="Arial" w:hAnsi="Arial" w:cs="Simplified Arabic"/>
                <w:color w:val="000000" w:themeColor="text1"/>
                <w:sz w:val="18"/>
                <w:szCs w:val="18"/>
                <w:rtl/>
              </w:rPr>
              <w:t>الضفة الغربية</w:t>
            </w:r>
          </w:p>
        </w:tc>
        <w:tc>
          <w:tcPr>
            <w:tcW w:w="1468" w:type="dxa"/>
            <w:tcBorders>
              <w:top w:val="nil"/>
              <w:bottom w:val="nil"/>
              <w:right w:val="nil"/>
            </w:tcBorders>
            <w:vAlign w:val="center"/>
          </w:tcPr>
          <w:p w:rsidR="000A46F4" w:rsidRPr="007B40EB" w:rsidRDefault="000A46F4" w:rsidP="00034265">
            <w:pPr>
              <w:bidi w:val="0"/>
              <w:ind w:firstLineChars="100" w:firstLine="181"/>
              <w:jc w:val="right"/>
              <w:rPr>
                <w:rFonts w:ascii="Arial" w:hAnsi="Arial" w:cs="Arial"/>
                <w:b/>
                <w:bCs/>
                <w:color w:val="000000"/>
                <w:sz w:val="18"/>
                <w:szCs w:val="18"/>
              </w:rPr>
            </w:pPr>
            <w:r w:rsidRPr="007B40EB">
              <w:rPr>
                <w:rFonts w:ascii="Arial" w:hAnsi="Arial" w:cs="Arial"/>
                <w:b/>
                <w:bCs/>
                <w:color w:val="000000"/>
                <w:sz w:val="18"/>
                <w:szCs w:val="18"/>
              </w:rPr>
              <w:t>38.4</w:t>
            </w:r>
          </w:p>
        </w:tc>
        <w:tc>
          <w:tcPr>
            <w:tcW w:w="1140" w:type="dxa"/>
            <w:tcBorders>
              <w:top w:val="nil"/>
              <w:left w:val="nil"/>
              <w:bottom w:val="nil"/>
              <w:right w:val="nil"/>
            </w:tcBorders>
            <w:vAlign w:val="center"/>
          </w:tcPr>
          <w:p w:rsidR="000A46F4" w:rsidRPr="007B40EB" w:rsidRDefault="000A46F4" w:rsidP="00034265">
            <w:pPr>
              <w:bidi w:val="0"/>
              <w:ind w:firstLineChars="100" w:firstLine="181"/>
              <w:jc w:val="right"/>
              <w:rPr>
                <w:rFonts w:ascii="Arial" w:hAnsi="Arial" w:cs="Arial"/>
                <w:b/>
                <w:bCs/>
                <w:color w:val="000000"/>
                <w:sz w:val="18"/>
                <w:szCs w:val="18"/>
              </w:rPr>
            </w:pPr>
            <w:r w:rsidRPr="007B40EB">
              <w:rPr>
                <w:rFonts w:ascii="Arial" w:hAnsi="Arial" w:cs="Arial"/>
                <w:b/>
                <w:bCs/>
                <w:color w:val="000000"/>
                <w:sz w:val="18"/>
                <w:szCs w:val="18"/>
              </w:rPr>
              <w:t>43.3</w:t>
            </w:r>
          </w:p>
        </w:tc>
        <w:tc>
          <w:tcPr>
            <w:tcW w:w="1147" w:type="dxa"/>
            <w:tcBorders>
              <w:top w:val="nil"/>
              <w:left w:val="nil"/>
              <w:bottom w:val="nil"/>
              <w:right w:val="nil"/>
            </w:tcBorders>
            <w:vAlign w:val="center"/>
          </w:tcPr>
          <w:p w:rsidR="000A46F4" w:rsidRPr="007B40EB" w:rsidRDefault="000A46F4" w:rsidP="00034265">
            <w:pPr>
              <w:bidi w:val="0"/>
              <w:ind w:firstLineChars="100" w:firstLine="181"/>
              <w:jc w:val="right"/>
              <w:rPr>
                <w:rFonts w:ascii="Arial" w:hAnsi="Arial" w:cs="Arial"/>
                <w:b/>
                <w:bCs/>
                <w:color w:val="000000"/>
                <w:sz w:val="18"/>
                <w:szCs w:val="18"/>
              </w:rPr>
            </w:pPr>
            <w:r w:rsidRPr="007B40EB">
              <w:rPr>
                <w:rFonts w:ascii="Arial" w:hAnsi="Arial" w:cs="Arial"/>
                <w:b/>
                <w:bCs/>
                <w:color w:val="000000"/>
                <w:sz w:val="18"/>
                <w:szCs w:val="18"/>
              </w:rPr>
              <w:t>17.1</w:t>
            </w:r>
          </w:p>
        </w:tc>
        <w:tc>
          <w:tcPr>
            <w:tcW w:w="1425" w:type="dxa"/>
            <w:tcBorders>
              <w:top w:val="nil"/>
              <w:left w:val="nil"/>
              <w:bottom w:val="nil"/>
              <w:right w:val="nil"/>
            </w:tcBorders>
            <w:vAlign w:val="center"/>
          </w:tcPr>
          <w:p w:rsidR="000A46F4" w:rsidRPr="007B40EB" w:rsidRDefault="000A46F4" w:rsidP="00034265">
            <w:pPr>
              <w:bidi w:val="0"/>
              <w:ind w:firstLineChars="100" w:firstLine="181"/>
              <w:jc w:val="right"/>
              <w:rPr>
                <w:rFonts w:ascii="Arial" w:hAnsi="Arial" w:cs="Arial"/>
                <w:b/>
                <w:bCs/>
                <w:color w:val="000000"/>
                <w:sz w:val="18"/>
                <w:szCs w:val="18"/>
              </w:rPr>
            </w:pPr>
            <w:r w:rsidRPr="007B40EB">
              <w:rPr>
                <w:rFonts w:ascii="Arial" w:hAnsi="Arial" w:cs="Arial"/>
                <w:b/>
                <w:bCs/>
                <w:color w:val="000000"/>
                <w:sz w:val="18"/>
                <w:szCs w:val="18"/>
              </w:rPr>
              <w:t>1.2</w:t>
            </w:r>
          </w:p>
        </w:tc>
        <w:tc>
          <w:tcPr>
            <w:tcW w:w="1209" w:type="dxa"/>
            <w:tcBorders>
              <w:top w:val="nil"/>
              <w:left w:val="nil"/>
              <w:bottom w:val="nil"/>
            </w:tcBorders>
            <w:vAlign w:val="center"/>
          </w:tcPr>
          <w:p w:rsidR="000A46F4" w:rsidRPr="00766164" w:rsidRDefault="000A46F4" w:rsidP="00034265">
            <w:pPr>
              <w:jc w:val="both"/>
              <w:rPr>
                <w:rFonts w:ascii="Arial" w:hAnsi="Arial" w:cs="Arial"/>
                <w:b/>
                <w:bCs/>
                <w:color w:val="000000" w:themeColor="text1"/>
                <w:sz w:val="18"/>
                <w:szCs w:val="18"/>
                <w:rtl/>
              </w:rPr>
            </w:pPr>
            <w:r w:rsidRPr="00766164">
              <w:rPr>
                <w:rFonts w:ascii="Arial" w:hAnsi="Arial" w:cs="Arial"/>
                <w:b/>
                <w:bCs/>
                <w:color w:val="000000" w:themeColor="text1"/>
                <w:sz w:val="18"/>
                <w:szCs w:val="18"/>
                <w:rtl/>
              </w:rPr>
              <w:t>100</w:t>
            </w:r>
          </w:p>
        </w:tc>
      </w:tr>
      <w:tr w:rsidR="000A46F4" w:rsidRPr="00766164" w:rsidTr="000A46F4">
        <w:trPr>
          <w:trHeight w:val="340"/>
          <w:jc w:val="center"/>
        </w:trPr>
        <w:tc>
          <w:tcPr>
            <w:tcW w:w="2116" w:type="dxa"/>
            <w:tcBorders>
              <w:top w:val="nil"/>
            </w:tcBorders>
            <w:vAlign w:val="center"/>
          </w:tcPr>
          <w:p w:rsidR="000A46F4" w:rsidRPr="00766164" w:rsidRDefault="000A46F4" w:rsidP="00034265">
            <w:pPr>
              <w:jc w:val="both"/>
              <w:rPr>
                <w:rFonts w:ascii="Arial" w:hAnsi="Arial" w:cs="Simplified Arabic"/>
                <w:color w:val="000000" w:themeColor="text1"/>
                <w:sz w:val="18"/>
                <w:szCs w:val="18"/>
                <w:rtl/>
              </w:rPr>
            </w:pPr>
            <w:r w:rsidRPr="00766164">
              <w:rPr>
                <w:rFonts w:ascii="Arial" w:hAnsi="Arial" w:cs="Simplified Arabic"/>
                <w:color w:val="000000" w:themeColor="text1"/>
                <w:sz w:val="18"/>
                <w:szCs w:val="18"/>
                <w:rtl/>
              </w:rPr>
              <w:t>قطاع غزة</w:t>
            </w:r>
          </w:p>
        </w:tc>
        <w:tc>
          <w:tcPr>
            <w:tcW w:w="1468" w:type="dxa"/>
            <w:tcBorders>
              <w:top w:val="nil"/>
              <w:right w:val="nil"/>
            </w:tcBorders>
            <w:vAlign w:val="center"/>
          </w:tcPr>
          <w:p w:rsidR="000A46F4" w:rsidRPr="007B40EB" w:rsidRDefault="000A46F4" w:rsidP="00034265">
            <w:pPr>
              <w:bidi w:val="0"/>
              <w:ind w:firstLineChars="100" w:firstLine="181"/>
              <w:jc w:val="right"/>
              <w:rPr>
                <w:rFonts w:ascii="Arial" w:hAnsi="Arial" w:cs="Arial"/>
                <w:b/>
                <w:bCs/>
                <w:color w:val="000000"/>
                <w:sz w:val="18"/>
                <w:szCs w:val="18"/>
              </w:rPr>
            </w:pPr>
            <w:r w:rsidRPr="007B40EB">
              <w:rPr>
                <w:rFonts w:ascii="Arial" w:hAnsi="Arial" w:cs="Arial"/>
                <w:b/>
                <w:bCs/>
                <w:color w:val="000000"/>
                <w:sz w:val="18"/>
                <w:szCs w:val="18"/>
              </w:rPr>
              <w:t>83.5</w:t>
            </w:r>
          </w:p>
        </w:tc>
        <w:tc>
          <w:tcPr>
            <w:tcW w:w="1140" w:type="dxa"/>
            <w:tcBorders>
              <w:top w:val="nil"/>
              <w:left w:val="nil"/>
              <w:right w:val="nil"/>
            </w:tcBorders>
            <w:vAlign w:val="center"/>
          </w:tcPr>
          <w:p w:rsidR="000A46F4" w:rsidRPr="007B40EB" w:rsidRDefault="000A46F4" w:rsidP="00034265">
            <w:pPr>
              <w:bidi w:val="0"/>
              <w:ind w:firstLineChars="100" w:firstLine="181"/>
              <w:jc w:val="right"/>
              <w:rPr>
                <w:rFonts w:ascii="Arial" w:hAnsi="Arial" w:cs="Arial"/>
                <w:b/>
                <w:bCs/>
                <w:color w:val="000000"/>
                <w:sz w:val="18"/>
                <w:szCs w:val="18"/>
              </w:rPr>
            </w:pPr>
            <w:r w:rsidRPr="007B40EB">
              <w:rPr>
                <w:rFonts w:ascii="Arial" w:hAnsi="Arial" w:cs="Arial"/>
                <w:b/>
                <w:bCs/>
                <w:color w:val="000000"/>
                <w:sz w:val="18"/>
                <w:szCs w:val="18"/>
              </w:rPr>
              <w:t>9.8</w:t>
            </w:r>
          </w:p>
        </w:tc>
        <w:tc>
          <w:tcPr>
            <w:tcW w:w="1147" w:type="dxa"/>
            <w:tcBorders>
              <w:top w:val="nil"/>
              <w:left w:val="nil"/>
              <w:right w:val="nil"/>
            </w:tcBorders>
            <w:vAlign w:val="center"/>
          </w:tcPr>
          <w:p w:rsidR="000A46F4" w:rsidRPr="007B40EB" w:rsidRDefault="000A46F4" w:rsidP="00034265">
            <w:pPr>
              <w:bidi w:val="0"/>
              <w:ind w:firstLineChars="100" w:firstLine="181"/>
              <w:jc w:val="right"/>
              <w:rPr>
                <w:rFonts w:ascii="Arial" w:hAnsi="Arial" w:cs="Arial"/>
                <w:b/>
                <w:bCs/>
                <w:color w:val="000000"/>
                <w:sz w:val="18"/>
                <w:szCs w:val="18"/>
              </w:rPr>
            </w:pPr>
            <w:r w:rsidRPr="007B40EB">
              <w:rPr>
                <w:rFonts w:ascii="Arial" w:hAnsi="Arial" w:cs="Arial"/>
                <w:b/>
                <w:bCs/>
                <w:color w:val="000000"/>
                <w:sz w:val="18"/>
                <w:szCs w:val="18"/>
              </w:rPr>
              <w:t>6.7</w:t>
            </w:r>
          </w:p>
        </w:tc>
        <w:tc>
          <w:tcPr>
            <w:tcW w:w="1425" w:type="dxa"/>
            <w:tcBorders>
              <w:top w:val="nil"/>
              <w:left w:val="nil"/>
              <w:right w:val="nil"/>
            </w:tcBorders>
            <w:vAlign w:val="center"/>
          </w:tcPr>
          <w:p w:rsidR="000A46F4" w:rsidRPr="007B40EB" w:rsidRDefault="000A46F4" w:rsidP="00034265">
            <w:pPr>
              <w:bidi w:val="0"/>
              <w:ind w:firstLineChars="100" w:firstLine="181"/>
              <w:jc w:val="right"/>
              <w:rPr>
                <w:rFonts w:ascii="Arial" w:hAnsi="Arial" w:cs="Arial"/>
                <w:b/>
                <w:bCs/>
                <w:color w:val="000000"/>
                <w:sz w:val="18"/>
                <w:szCs w:val="18"/>
              </w:rPr>
            </w:pPr>
            <w:r w:rsidRPr="007B40EB">
              <w:rPr>
                <w:rFonts w:ascii="Arial" w:hAnsi="Arial" w:cs="Arial"/>
                <w:b/>
                <w:bCs/>
                <w:color w:val="000000"/>
                <w:sz w:val="18"/>
                <w:szCs w:val="18"/>
              </w:rPr>
              <w:t>0.0</w:t>
            </w:r>
          </w:p>
        </w:tc>
        <w:tc>
          <w:tcPr>
            <w:tcW w:w="1209" w:type="dxa"/>
            <w:tcBorders>
              <w:top w:val="nil"/>
              <w:left w:val="nil"/>
            </w:tcBorders>
            <w:vAlign w:val="center"/>
          </w:tcPr>
          <w:p w:rsidR="000A46F4" w:rsidRPr="00766164" w:rsidRDefault="000A46F4" w:rsidP="00034265">
            <w:pPr>
              <w:jc w:val="both"/>
              <w:rPr>
                <w:rFonts w:ascii="Arial" w:hAnsi="Arial" w:cs="Arial"/>
                <w:b/>
                <w:bCs/>
                <w:color w:val="000000" w:themeColor="text1"/>
                <w:sz w:val="18"/>
                <w:szCs w:val="18"/>
                <w:rtl/>
              </w:rPr>
            </w:pPr>
            <w:r w:rsidRPr="00766164">
              <w:rPr>
                <w:rFonts w:ascii="Arial" w:hAnsi="Arial" w:cs="Arial"/>
                <w:b/>
                <w:bCs/>
                <w:color w:val="000000" w:themeColor="text1"/>
                <w:sz w:val="18"/>
                <w:szCs w:val="18"/>
                <w:rtl/>
              </w:rPr>
              <w:t>100</w:t>
            </w:r>
          </w:p>
        </w:tc>
      </w:tr>
    </w:tbl>
    <w:p w:rsidR="000A46F4" w:rsidRDefault="000A46F4" w:rsidP="004D4D92">
      <w:pPr>
        <w:jc w:val="both"/>
        <w:rPr>
          <w:rFonts w:cs="Simplified Arabic"/>
          <w:b/>
          <w:bCs/>
          <w:color w:val="000000" w:themeColor="text1"/>
          <w:sz w:val="24"/>
          <w:szCs w:val="24"/>
          <w:rtl/>
        </w:rPr>
      </w:pPr>
    </w:p>
    <w:p w:rsidR="004D4D92" w:rsidRPr="00766164" w:rsidRDefault="004D4D92" w:rsidP="004D4D92">
      <w:pPr>
        <w:jc w:val="both"/>
        <w:rPr>
          <w:rFonts w:cs="Simplified Arabic"/>
          <w:b/>
          <w:bCs/>
          <w:color w:val="000000" w:themeColor="text1"/>
          <w:sz w:val="24"/>
          <w:szCs w:val="24"/>
          <w:rtl/>
        </w:rPr>
      </w:pPr>
      <w:r w:rsidRPr="00766164">
        <w:rPr>
          <w:rFonts w:cs="Simplified Arabic"/>
          <w:b/>
          <w:bCs/>
          <w:color w:val="000000" w:themeColor="text1"/>
          <w:sz w:val="24"/>
          <w:szCs w:val="24"/>
          <w:rtl/>
        </w:rPr>
        <w:t>توفر السلع المعمرة:</w:t>
      </w:r>
    </w:p>
    <w:p w:rsidR="004D4D92" w:rsidRPr="00766164" w:rsidRDefault="004D4D92" w:rsidP="004D4D92">
      <w:pPr>
        <w:tabs>
          <w:tab w:val="right" w:pos="84"/>
        </w:tabs>
        <w:rPr>
          <w:rFonts w:cs="Simplified Arabic"/>
          <w:b/>
          <w:bCs/>
          <w:color w:val="000000" w:themeColor="text1"/>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4D4D92" w:rsidRPr="00766164" w:rsidTr="00C34442">
        <w:trPr>
          <w:jc w:val="center"/>
        </w:trPr>
        <w:tc>
          <w:tcPr>
            <w:tcW w:w="6237" w:type="dxa"/>
            <w:tcBorders>
              <w:top w:val="thinThickThinSmallGap" w:sz="24" w:space="0" w:color="auto"/>
              <w:bottom w:val="thinThickThinSmallGap" w:sz="24" w:space="0" w:color="auto"/>
            </w:tcBorders>
          </w:tcPr>
          <w:p w:rsidR="004D4D92" w:rsidRPr="00766164" w:rsidRDefault="004D4D92" w:rsidP="00C34442">
            <w:pPr>
              <w:tabs>
                <w:tab w:val="right" w:pos="84"/>
              </w:tabs>
              <w:jc w:val="center"/>
              <w:rPr>
                <w:rFonts w:cs="Simplified Arabic"/>
                <w:b/>
                <w:bCs/>
                <w:color w:val="000000" w:themeColor="text1"/>
                <w:sz w:val="22"/>
                <w:szCs w:val="22"/>
                <w:rtl/>
              </w:rPr>
            </w:pPr>
            <w:r w:rsidRPr="00766164">
              <w:rPr>
                <w:rFonts w:cs="Simplified Arabic"/>
                <w:b/>
                <w:bCs/>
                <w:color w:val="000000" w:themeColor="text1"/>
                <w:sz w:val="24"/>
                <w:szCs w:val="24"/>
                <w:rtl/>
              </w:rPr>
              <w:t xml:space="preserve">غالبية الأسر الفلسطينية </w:t>
            </w:r>
            <w:r w:rsidRPr="00766164">
              <w:rPr>
                <w:rFonts w:cs="Simplified Arabic" w:hint="cs"/>
                <w:b/>
                <w:bCs/>
                <w:color w:val="000000" w:themeColor="text1"/>
                <w:sz w:val="24"/>
                <w:szCs w:val="24"/>
                <w:rtl/>
              </w:rPr>
              <w:t xml:space="preserve">يتوفر لديها </w:t>
            </w:r>
            <w:r w:rsidRPr="00766164">
              <w:rPr>
                <w:rFonts w:cs="Simplified Arabic"/>
                <w:b/>
                <w:bCs/>
                <w:color w:val="000000" w:themeColor="text1"/>
                <w:sz w:val="24"/>
                <w:szCs w:val="24"/>
                <w:rtl/>
              </w:rPr>
              <w:t>السلع المعمرة الأساسية</w:t>
            </w:r>
          </w:p>
        </w:tc>
      </w:tr>
    </w:tbl>
    <w:p w:rsidR="004D4D92" w:rsidRPr="00766164" w:rsidRDefault="004D4D92" w:rsidP="004D4D92">
      <w:pPr>
        <w:tabs>
          <w:tab w:val="right" w:pos="84"/>
        </w:tabs>
        <w:rPr>
          <w:rFonts w:cs="Simplified Arabic"/>
          <w:b/>
          <w:bCs/>
          <w:color w:val="000000" w:themeColor="text1"/>
          <w:sz w:val="14"/>
          <w:szCs w:val="14"/>
          <w:rtl/>
        </w:rPr>
      </w:pPr>
    </w:p>
    <w:p w:rsidR="004D4D92" w:rsidRPr="00766164" w:rsidRDefault="004D4D92" w:rsidP="004D4D92">
      <w:pPr>
        <w:jc w:val="lowKashida"/>
        <w:rPr>
          <w:rFonts w:cs="Simplified Arabic"/>
          <w:color w:val="000000" w:themeColor="text1"/>
          <w:sz w:val="24"/>
          <w:szCs w:val="24"/>
          <w:rtl/>
        </w:rPr>
      </w:pPr>
      <w:r w:rsidRPr="00766164">
        <w:rPr>
          <w:rFonts w:cs="Simplified Arabic" w:hint="cs"/>
          <w:color w:val="000000" w:themeColor="text1"/>
          <w:sz w:val="24"/>
          <w:szCs w:val="24"/>
          <w:rtl/>
        </w:rPr>
        <w:t>تشير البيانات إلى</w:t>
      </w:r>
      <w:r w:rsidRPr="00766164">
        <w:rPr>
          <w:rFonts w:cs="Simplified Arabic"/>
          <w:color w:val="000000" w:themeColor="text1"/>
          <w:sz w:val="24"/>
          <w:szCs w:val="24"/>
          <w:rtl/>
        </w:rPr>
        <w:t xml:space="preserve"> </w:t>
      </w:r>
      <w:r w:rsidRPr="00766164">
        <w:rPr>
          <w:rFonts w:cs="Simplified Arabic" w:hint="cs"/>
          <w:color w:val="000000" w:themeColor="text1"/>
          <w:sz w:val="24"/>
          <w:szCs w:val="24"/>
          <w:rtl/>
        </w:rPr>
        <w:t>أن 21.7% من الأسر في فلسطين تمتلك سيارة خصوصية، بواقع 28.8% في الضفة الغربية و8.1% في قطاع غزة.  في حين تبلغ نسبة الأسر التي تمتلك ثلاجة كهربائية 96.5% بواقع 97.5% في الضفة الغربية و94.6% في قطاع غزة.  كما بدأ يظهر توفر نشافة الملابس وجلاية صحون لدى الأسر الفلسطيني</w:t>
      </w:r>
      <w:r w:rsidRPr="00766164">
        <w:rPr>
          <w:rFonts w:cs="Simplified Arabic" w:hint="eastAsia"/>
          <w:color w:val="000000" w:themeColor="text1"/>
          <w:sz w:val="24"/>
          <w:szCs w:val="24"/>
          <w:rtl/>
        </w:rPr>
        <w:t>ة</w:t>
      </w:r>
      <w:r w:rsidRPr="00766164">
        <w:rPr>
          <w:rFonts w:cs="Simplified Arabic" w:hint="cs"/>
          <w:color w:val="000000" w:themeColor="text1"/>
          <w:sz w:val="24"/>
          <w:szCs w:val="24"/>
          <w:rtl/>
        </w:rPr>
        <w:t xml:space="preserve"> حيث بلغ نسبة الأسر التي يتوفر لديها هذه السلع 4.2% و3.4% على التوالي.</w:t>
      </w:r>
    </w:p>
    <w:p w:rsidR="004D4D92" w:rsidRPr="00766164" w:rsidRDefault="004D4D92" w:rsidP="004D4D92">
      <w:pPr>
        <w:pStyle w:val="Heading9"/>
        <w:jc w:val="center"/>
        <w:rPr>
          <w:rFonts w:ascii="Arial" w:hAnsi="Arial" w:cs="Simplified Arabic"/>
          <w:color w:val="000000" w:themeColor="text1"/>
          <w:sz w:val="14"/>
          <w:szCs w:val="14"/>
          <w:rtl/>
        </w:rPr>
      </w:pPr>
    </w:p>
    <w:p w:rsidR="004D4D92" w:rsidRPr="00766164" w:rsidRDefault="004D4D92" w:rsidP="004D4D92">
      <w:pPr>
        <w:pStyle w:val="Heading7"/>
        <w:ind w:right="0"/>
        <w:jc w:val="center"/>
        <w:rPr>
          <w:rFonts w:ascii="Arial" w:hAnsi="Arial" w:cs="Simplified Arabic"/>
          <w:b/>
          <w:bCs/>
          <w:noProof w:val="0"/>
          <w:color w:val="000000" w:themeColor="text1"/>
          <w:sz w:val="22"/>
          <w:szCs w:val="22"/>
          <w:rtl/>
        </w:rPr>
      </w:pPr>
      <w:r w:rsidRPr="00766164">
        <w:rPr>
          <w:rFonts w:ascii="Arial" w:hAnsi="Arial" w:cs="Simplified Arabic"/>
          <w:b/>
          <w:bCs/>
          <w:noProof w:val="0"/>
          <w:color w:val="000000" w:themeColor="text1"/>
          <w:sz w:val="22"/>
          <w:szCs w:val="22"/>
          <w:rtl/>
        </w:rPr>
        <w:t xml:space="preserve">نسبة الأسر في فلسطين حسب توفر السلع المعمرة والمنطقة، </w:t>
      </w:r>
      <w:r w:rsidRPr="00766164">
        <w:rPr>
          <w:rFonts w:ascii="Arial" w:hAnsi="Arial" w:cs="Simplified Arabic" w:hint="cs"/>
          <w:b/>
          <w:bCs/>
          <w:noProof w:val="0"/>
          <w:color w:val="000000" w:themeColor="text1"/>
          <w:sz w:val="22"/>
          <w:szCs w:val="22"/>
          <w:rtl/>
        </w:rPr>
        <w:t>2015</w:t>
      </w:r>
    </w:p>
    <w:p w:rsidR="004D4D92" w:rsidRPr="00766164" w:rsidRDefault="004D4D92" w:rsidP="004D4D92">
      <w:pPr>
        <w:jc w:val="center"/>
        <w:rPr>
          <w:rFonts w:cs="Simplified Arabic"/>
          <w:b/>
          <w:bCs/>
          <w:color w:val="000000" w:themeColor="text1"/>
          <w:sz w:val="10"/>
          <w:szCs w:val="10"/>
          <w:rtl/>
        </w:rPr>
      </w:pPr>
    </w:p>
    <w:tbl>
      <w:tblPr>
        <w:bidiVisual/>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19"/>
        <w:gridCol w:w="2416"/>
        <w:gridCol w:w="2119"/>
        <w:gridCol w:w="1851"/>
      </w:tblGrid>
      <w:tr w:rsidR="004D4D92" w:rsidRPr="00766164" w:rsidTr="00C34442">
        <w:trPr>
          <w:trHeight w:val="340"/>
          <w:jc w:val="center"/>
        </w:trPr>
        <w:tc>
          <w:tcPr>
            <w:tcW w:w="2119" w:type="dxa"/>
            <w:vMerge w:val="restart"/>
            <w:vAlign w:val="center"/>
          </w:tcPr>
          <w:p w:rsidR="004D4D92" w:rsidRPr="00766164" w:rsidRDefault="004D4D92" w:rsidP="00C34442">
            <w:pPr>
              <w:pStyle w:val="Heading9"/>
              <w:jc w:val="center"/>
              <w:rPr>
                <w:rFonts w:ascii="Arial" w:hAnsi="Arial" w:cs="Simplified Arabic"/>
                <w:color w:val="000000" w:themeColor="text1"/>
                <w:sz w:val="18"/>
                <w:szCs w:val="18"/>
                <w:rtl/>
              </w:rPr>
            </w:pPr>
            <w:r w:rsidRPr="00766164">
              <w:rPr>
                <w:rFonts w:ascii="Arial" w:hAnsi="Arial" w:cs="Simplified Arabic"/>
                <w:color w:val="000000" w:themeColor="text1"/>
                <w:sz w:val="18"/>
                <w:szCs w:val="18"/>
                <w:rtl/>
              </w:rPr>
              <w:t>السلع المعمرة</w:t>
            </w:r>
          </w:p>
        </w:tc>
        <w:tc>
          <w:tcPr>
            <w:tcW w:w="2416" w:type="dxa"/>
            <w:vMerge w:val="restart"/>
            <w:vAlign w:val="center"/>
          </w:tcPr>
          <w:p w:rsidR="004D4D92" w:rsidRPr="00766164" w:rsidRDefault="004D4D92" w:rsidP="00C34442">
            <w:pPr>
              <w:jc w:val="center"/>
              <w:rPr>
                <w:rFonts w:ascii="Arial" w:hAnsi="Arial" w:cs="Simplified Arabic"/>
                <w:b/>
                <w:bCs/>
                <w:color w:val="000000" w:themeColor="text1"/>
                <w:sz w:val="18"/>
                <w:szCs w:val="18"/>
                <w:rtl/>
              </w:rPr>
            </w:pPr>
            <w:r w:rsidRPr="00766164">
              <w:rPr>
                <w:rFonts w:ascii="Arial" w:hAnsi="Arial" w:cs="Simplified Arabic"/>
                <w:b/>
                <w:bCs/>
                <w:color w:val="000000" w:themeColor="text1"/>
                <w:sz w:val="18"/>
                <w:szCs w:val="18"/>
                <w:rtl/>
              </w:rPr>
              <w:t>فلسطين</w:t>
            </w:r>
          </w:p>
        </w:tc>
        <w:tc>
          <w:tcPr>
            <w:tcW w:w="3970" w:type="dxa"/>
            <w:gridSpan w:val="2"/>
            <w:vAlign w:val="center"/>
          </w:tcPr>
          <w:p w:rsidR="004D4D92" w:rsidRPr="00766164" w:rsidRDefault="004D4D92" w:rsidP="00C34442">
            <w:pPr>
              <w:jc w:val="center"/>
              <w:rPr>
                <w:rFonts w:ascii="Arial" w:hAnsi="Arial" w:cs="Simplified Arabic"/>
                <w:b/>
                <w:bCs/>
                <w:color w:val="000000" w:themeColor="text1"/>
                <w:sz w:val="18"/>
                <w:szCs w:val="18"/>
                <w:rtl/>
              </w:rPr>
            </w:pPr>
            <w:r w:rsidRPr="00766164">
              <w:rPr>
                <w:rFonts w:ascii="Arial" w:hAnsi="Arial" w:cs="Simplified Arabic"/>
                <w:b/>
                <w:bCs/>
                <w:color w:val="000000" w:themeColor="text1"/>
                <w:sz w:val="18"/>
                <w:szCs w:val="18"/>
                <w:rtl/>
              </w:rPr>
              <w:t>المنطقة</w:t>
            </w:r>
          </w:p>
        </w:tc>
      </w:tr>
      <w:tr w:rsidR="004D4D92" w:rsidRPr="00766164" w:rsidTr="00C34442">
        <w:trPr>
          <w:trHeight w:val="340"/>
          <w:jc w:val="center"/>
        </w:trPr>
        <w:tc>
          <w:tcPr>
            <w:tcW w:w="2119" w:type="dxa"/>
            <w:vMerge/>
          </w:tcPr>
          <w:p w:rsidR="004D4D92" w:rsidRPr="00766164" w:rsidRDefault="004D4D92" w:rsidP="00C34442">
            <w:pPr>
              <w:pStyle w:val="Heading4"/>
              <w:rPr>
                <w:rFonts w:ascii="Arial" w:hAnsi="Arial" w:cs="Simplified Arabic"/>
                <w:color w:val="000000" w:themeColor="text1"/>
                <w:sz w:val="18"/>
                <w:szCs w:val="18"/>
                <w:rtl/>
              </w:rPr>
            </w:pPr>
          </w:p>
        </w:tc>
        <w:tc>
          <w:tcPr>
            <w:tcW w:w="2416" w:type="dxa"/>
            <w:vMerge/>
            <w:vAlign w:val="center"/>
          </w:tcPr>
          <w:p w:rsidR="004D4D92" w:rsidRPr="00766164" w:rsidRDefault="004D4D92" w:rsidP="00C34442">
            <w:pPr>
              <w:jc w:val="center"/>
              <w:rPr>
                <w:rFonts w:ascii="Arial" w:hAnsi="Arial" w:cs="Simplified Arabic"/>
                <w:color w:val="000000" w:themeColor="text1"/>
                <w:sz w:val="18"/>
                <w:szCs w:val="18"/>
                <w:rtl/>
              </w:rPr>
            </w:pPr>
          </w:p>
        </w:tc>
        <w:tc>
          <w:tcPr>
            <w:tcW w:w="2119" w:type="dxa"/>
            <w:vAlign w:val="center"/>
          </w:tcPr>
          <w:p w:rsidR="004D4D92" w:rsidRPr="00766164" w:rsidRDefault="004D4D92" w:rsidP="00C34442">
            <w:pPr>
              <w:jc w:val="center"/>
              <w:rPr>
                <w:rFonts w:ascii="Arial" w:hAnsi="Arial" w:cs="Simplified Arabic"/>
                <w:color w:val="000000" w:themeColor="text1"/>
                <w:sz w:val="18"/>
                <w:szCs w:val="18"/>
                <w:rtl/>
              </w:rPr>
            </w:pPr>
            <w:r w:rsidRPr="00766164">
              <w:rPr>
                <w:rFonts w:ascii="Arial" w:hAnsi="Arial" w:cs="Simplified Arabic"/>
                <w:color w:val="000000" w:themeColor="text1"/>
                <w:sz w:val="18"/>
                <w:szCs w:val="18"/>
                <w:rtl/>
              </w:rPr>
              <w:t>الضفة الغربية</w:t>
            </w:r>
          </w:p>
        </w:tc>
        <w:tc>
          <w:tcPr>
            <w:tcW w:w="1851" w:type="dxa"/>
            <w:vAlign w:val="center"/>
          </w:tcPr>
          <w:p w:rsidR="004D4D92" w:rsidRPr="00766164" w:rsidRDefault="004D4D92" w:rsidP="00C34442">
            <w:pPr>
              <w:jc w:val="center"/>
              <w:rPr>
                <w:rFonts w:ascii="Arial" w:hAnsi="Arial" w:cs="Simplified Arabic"/>
                <w:color w:val="000000" w:themeColor="text1"/>
                <w:sz w:val="18"/>
                <w:szCs w:val="18"/>
                <w:rtl/>
              </w:rPr>
            </w:pPr>
            <w:r w:rsidRPr="00766164">
              <w:rPr>
                <w:rFonts w:ascii="Arial" w:hAnsi="Arial" w:cs="Simplified Arabic"/>
                <w:color w:val="000000" w:themeColor="text1"/>
                <w:sz w:val="18"/>
                <w:szCs w:val="18"/>
                <w:rtl/>
              </w:rPr>
              <w:t>قطاع غزة</w:t>
            </w:r>
          </w:p>
        </w:tc>
      </w:tr>
      <w:tr w:rsidR="004D4D92" w:rsidRPr="00766164" w:rsidTr="00C34442">
        <w:trPr>
          <w:trHeight w:val="340"/>
          <w:jc w:val="center"/>
        </w:trPr>
        <w:tc>
          <w:tcPr>
            <w:tcW w:w="2119" w:type="dxa"/>
            <w:tcBorders>
              <w:bottom w:val="nil"/>
            </w:tcBorders>
            <w:vAlign w:val="center"/>
          </w:tcPr>
          <w:p w:rsidR="004D4D92" w:rsidRPr="00766164" w:rsidRDefault="004D4D92" w:rsidP="00C34442">
            <w:pPr>
              <w:jc w:val="both"/>
              <w:rPr>
                <w:rFonts w:ascii="Arial" w:hAnsi="Arial" w:cs="Simplified Arabic"/>
                <w:color w:val="000000" w:themeColor="text1"/>
                <w:sz w:val="18"/>
                <w:szCs w:val="18"/>
                <w:rtl/>
              </w:rPr>
            </w:pPr>
            <w:r w:rsidRPr="00766164">
              <w:rPr>
                <w:rFonts w:ascii="Arial" w:hAnsi="Arial" w:cs="Simplified Arabic"/>
                <w:color w:val="000000" w:themeColor="text1"/>
                <w:sz w:val="18"/>
                <w:szCs w:val="18"/>
                <w:rtl/>
              </w:rPr>
              <w:t>سيارة خصوصية</w:t>
            </w:r>
          </w:p>
        </w:tc>
        <w:tc>
          <w:tcPr>
            <w:tcW w:w="2416" w:type="dxa"/>
            <w:tcBorders>
              <w:bottom w:val="nil"/>
              <w:right w:val="nil"/>
            </w:tcBorders>
            <w:vAlign w:val="center"/>
          </w:tcPr>
          <w:p w:rsidR="004D4D92" w:rsidRPr="00766164" w:rsidRDefault="004D4D92" w:rsidP="00C34442">
            <w:pPr>
              <w:ind w:firstLine="324"/>
              <w:jc w:val="both"/>
              <w:rPr>
                <w:rFonts w:ascii="Arial" w:hAnsi="Arial" w:cs="Arial"/>
                <w:b/>
                <w:bCs/>
                <w:color w:val="000000" w:themeColor="text1"/>
                <w:sz w:val="18"/>
                <w:szCs w:val="18"/>
              </w:rPr>
            </w:pPr>
            <w:r w:rsidRPr="00766164">
              <w:rPr>
                <w:rFonts w:ascii="Arial" w:hAnsi="Arial" w:cs="Arial" w:hint="cs"/>
                <w:b/>
                <w:bCs/>
                <w:color w:val="000000" w:themeColor="text1"/>
                <w:sz w:val="18"/>
                <w:szCs w:val="18"/>
                <w:rtl/>
              </w:rPr>
              <w:t>21.7</w:t>
            </w:r>
          </w:p>
        </w:tc>
        <w:tc>
          <w:tcPr>
            <w:tcW w:w="2119" w:type="dxa"/>
            <w:tcBorders>
              <w:left w:val="nil"/>
              <w:bottom w:val="nil"/>
              <w:right w:val="nil"/>
            </w:tcBorders>
            <w:vAlign w:val="center"/>
          </w:tcPr>
          <w:p w:rsidR="004D4D92" w:rsidRPr="00766164" w:rsidRDefault="004D4D92" w:rsidP="00C34442">
            <w:pPr>
              <w:ind w:firstLine="324"/>
              <w:jc w:val="both"/>
              <w:rPr>
                <w:rFonts w:ascii="Arial" w:hAnsi="Arial" w:cs="Arial"/>
                <w:color w:val="000000" w:themeColor="text1"/>
                <w:sz w:val="18"/>
                <w:szCs w:val="18"/>
              </w:rPr>
            </w:pPr>
            <w:r w:rsidRPr="00766164">
              <w:rPr>
                <w:rFonts w:ascii="Arial" w:hAnsi="Arial" w:cs="Arial" w:hint="cs"/>
                <w:color w:val="000000" w:themeColor="text1"/>
                <w:sz w:val="18"/>
                <w:szCs w:val="18"/>
                <w:rtl/>
              </w:rPr>
              <w:t>28.8</w:t>
            </w:r>
          </w:p>
        </w:tc>
        <w:tc>
          <w:tcPr>
            <w:tcW w:w="1851" w:type="dxa"/>
            <w:tcBorders>
              <w:left w:val="nil"/>
              <w:bottom w:val="nil"/>
            </w:tcBorders>
            <w:vAlign w:val="center"/>
          </w:tcPr>
          <w:p w:rsidR="004D4D92" w:rsidRPr="00766164" w:rsidRDefault="004D4D92" w:rsidP="00C34442">
            <w:pPr>
              <w:ind w:firstLine="324"/>
              <w:jc w:val="both"/>
              <w:rPr>
                <w:rFonts w:ascii="Arial" w:hAnsi="Arial" w:cs="Arial"/>
                <w:color w:val="000000" w:themeColor="text1"/>
                <w:sz w:val="18"/>
                <w:szCs w:val="18"/>
              </w:rPr>
            </w:pPr>
            <w:r w:rsidRPr="00766164">
              <w:rPr>
                <w:rFonts w:ascii="Arial" w:hAnsi="Arial" w:cs="Arial" w:hint="cs"/>
                <w:color w:val="000000" w:themeColor="text1"/>
                <w:sz w:val="18"/>
                <w:szCs w:val="18"/>
                <w:rtl/>
              </w:rPr>
              <w:t>8.1</w:t>
            </w:r>
          </w:p>
        </w:tc>
      </w:tr>
      <w:tr w:rsidR="004D4D92" w:rsidRPr="00766164" w:rsidTr="00C34442">
        <w:trPr>
          <w:trHeight w:val="340"/>
          <w:jc w:val="center"/>
        </w:trPr>
        <w:tc>
          <w:tcPr>
            <w:tcW w:w="2119" w:type="dxa"/>
            <w:tcBorders>
              <w:top w:val="nil"/>
              <w:bottom w:val="nil"/>
            </w:tcBorders>
            <w:vAlign w:val="center"/>
          </w:tcPr>
          <w:p w:rsidR="004D4D92" w:rsidRPr="00766164" w:rsidRDefault="004D4D92" w:rsidP="00C34442">
            <w:pPr>
              <w:jc w:val="both"/>
              <w:rPr>
                <w:rFonts w:ascii="Arial" w:hAnsi="Arial" w:cs="Simplified Arabic"/>
                <w:color w:val="000000" w:themeColor="text1"/>
                <w:sz w:val="18"/>
                <w:szCs w:val="18"/>
                <w:rtl/>
              </w:rPr>
            </w:pPr>
            <w:r w:rsidRPr="00766164">
              <w:rPr>
                <w:rFonts w:ascii="Arial" w:hAnsi="Arial" w:cs="Simplified Arabic"/>
                <w:color w:val="000000" w:themeColor="text1"/>
                <w:sz w:val="18"/>
                <w:szCs w:val="18"/>
                <w:rtl/>
              </w:rPr>
              <w:t>ثلاجة كهربائية</w:t>
            </w:r>
          </w:p>
        </w:tc>
        <w:tc>
          <w:tcPr>
            <w:tcW w:w="2416" w:type="dxa"/>
            <w:tcBorders>
              <w:top w:val="nil"/>
              <w:bottom w:val="nil"/>
              <w:right w:val="nil"/>
            </w:tcBorders>
            <w:vAlign w:val="center"/>
          </w:tcPr>
          <w:p w:rsidR="004D4D92" w:rsidRPr="00766164" w:rsidRDefault="004D4D92" w:rsidP="00C34442">
            <w:pPr>
              <w:ind w:firstLine="324"/>
              <w:jc w:val="both"/>
              <w:rPr>
                <w:rFonts w:ascii="Arial" w:hAnsi="Arial" w:cs="Arial"/>
                <w:b/>
                <w:bCs/>
                <w:color w:val="000000" w:themeColor="text1"/>
                <w:sz w:val="18"/>
                <w:szCs w:val="18"/>
              </w:rPr>
            </w:pPr>
            <w:r w:rsidRPr="00766164">
              <w:rPr>
                <w:rFonts w:ascii="Arial" w:hAnsi="Arial" w:cs="Arial" w:hint="cs"/>
                <w:b/>
                <w:bCs/>
                <w:color w:val="000000" w:themeColor="text1"/>
                <w:sz w:val="18"/>
                <w:szCs w:val="18"/>
                <w:rtl/>
              </w:rPr>
              <w:t>96.5</w:t>
            </w:r>
          </w:p>
        </w:tc>
        <w:tc>
          <w:tcPr>
            <w:tcW w:w="2119" w:type="dxa"/>
            <w:tcBorders>
              <w:top w:val="nil"/>
              <w:left w:val="nil"/>
              <w:bottom w:val="nil"/>
              <w:right w:val="nil"/>
            </w:tcBorders>
            <w:vAlign w:val="center"/>
          </w:tcPr>
          <w:p w:rsidR="004D4D92" w:rsidRPr="00766164" w:rsidRDefault="004D4D92" w:rsidP="00C34442">
            <w:pPr>
              <w:ind w:firstLine="324"/>
              <w:jc w:val="both"/>
              <w:rPr>
                <w:rFonts w:ascii="Arial" w:hAnsi="Arial" w:cs="Arial"/>
                <w:color w:val="000000" w:themeColor="text1"/>
                <w:sz w:val="18"/>
                <w:szCs w:val="18"/>
              </w:rPr>
            </w:pPr>
            <w:r w:rsidRPr="00766164">
              <w:rPr>
                <w:rFonts w:ascii="Arial" w:hAnsi="Arial" w:cs="Arial" w:hint="cs"/>
                <w:color w:val="000000" w:themeColor="text1"/>
                <w:sz w:val="18"/>
                <w:szCs w:val="18"/>
                <w:rtl/>
              </w:rPr>
              <w:t>97.5</w:t>
            </w:r>
          </w:p>
        </w:tc>
        <w:tc>
          <w:tcPr>
            <w:tcW w:w="1851" w:type="dxa"/>
            <w:tcBorders>
              <w:top w:val="nil"/>
              <w:left w:val="nil"/>
              <w:bottom w:val="nil"/>
            </w:tcBorders>
            <w:vAlign w:val="center"/>
          </w:tcPr>
          <w:p w:rsidR="004D4D92" w:rsidRPr="00766164" w:rsidRDefault="004D4D92" w:rsidP="00C34442">
            <w:pPr>
              <w:ind w:firstLine="324"/>
              <w:jc w:val="both"/>
              <w:rPr>
                <w:rFonts w:ascii="Arial" w:hAnsi="Arial" w:cs="Arial"/>
                <w:color w:val="000000" w:themeColor="text1"/>
                <w:sz w:val="18"/>
                <w:szCs w:val="18"/>
              </w:rPr>
            </w:pPr>
            <w:r w:rsidRPr="00766164">
              <w:rPr>
                <w:rFonts w:ascii="Arial" w:hAnsi="Arial" w:cs="Arial" w:hint="cs"/>
                <w:color w:val="000000" w:themeColor="text1"/>
                <w:sz w:val="18"/>
                <w:szCs w:val="18"/>
                <w:rtl/>
              </w:rPr>
              <w:t>94.6</w:t>
            </w:r>
          </w:p>
        </w:tc>
      </w:tr>
      <w:tr w:rsidR="004D4D92" w:rsidRPr="00766164" w:rsidTr="00C34442">
        <w:trPr>
          <w:trHeight w:val="340"/>
          <w:jc w:val="center"/>
        </w:trPr>
        <w:tc>
          <w:tcPr>
            <w:tcW w:w="2119" w:type="dxa"/>
            <w:tcBorders>
              <w:top w:val="nil"/>
              <w:bottom w:val="nil"/>
            </w:tcBorders>
            <w:vAlign w:val="center"/>
          </w:tcPr>
          <w:p w:rsidR="004D4D92" w:rsidRPr="00766164" w:rsidRDefault="004D4D92" w:rsidP="00C34442">
            <w:pPr>
              <w:jc w:val="both"/>
              <w:rPr>
                <w:rFonts w:ascii="Arial" w:hAnsi="Arial" w:cs="Simplified Arabic"/>
                <w:color w:val="000000" w:themeColor="text1"/>
                <w:sz w:val="18"/>
                <w:szCs w:val="18"/>
                <w:rtl/>
              </w:rPr>
            </w:pPr>
            <w:r w:rsidRPr="00766164">
              <w:rPr>
                <w:rFonts w:ascii="Arial" w:hAnsi="Arial" w:cs="Simplified Arabic"/>
                <w:color w:val="000000" w:themeColor="text1"/>
                <w:sz w:val="18"/>
                <w:szCs w:val="18"/>
                <w:rtl/>
              </w:rPr>
              <w:t>سخان شمسي</w:t>
            </w:r>
          </w:p>
        </w:tc>
        <w:tc>
          <w:tcPr>
            <w:tcW w:w="2416" w:type="dxa"/>
            <w:tcBorders>
              <w:top w:val="nil"/>
              <w:bottom w:val="nil"/>
              <w:right w:val="nil"/>
            </w:tcBorders>
            <w:vAlign w:val="center"/>
          </w:tcPr>
          <w:p w:rsidR="004D4D92" w:rsidRPr="00766164" w:rsidRDefault="004D4D92" w:rsidP="00C34442">
            <w:pPr>
              <w:ind w:firstLine="324"/>
              <w:jc w:val="both"/>
              <w:rPr>
                <w:rFonts w:ascii="Arial" w:hAnsi="Arial" w:cs="Arial"/>
                <w:b/>
                <w:bCs/>
                <w:color w:val="000000" w:themeColor="text1"/>
                <w:sz w:val="18"/>
                <w:szCs w:val="18"/>
              </w:rPr>
            </w:pPr>
            <w:r w:rsidRPr="00766164">
              <w:rPr>
                <w:rFonts w:ascii="Arial" w:hAnsi="Arial" w:cs="Arial" w:hint="cs"/>
                <w:b/>
                <w:bCs/>
                <w:color w:val="000000" w:themeColor="text1"/>
                <w:sz w:val="18"/>
                <w:szCs w:val="18"/>
                <w:rtl/>
              </w:rPr>
              <w:t>56.5</w:t>
            </w:r>
          </w:p>
        </w:tc>
        <w:tc>
          <w:tcPr>
            <w:tcW w:w="2119" w:type="dxa"/>
            <w:tcBorders>
              <w:top w:val="nil"/>
              <w:left w:val="nil"/>
              <w:bottom w:val="nil"/>
              <w:right w:val="nil"/>
            </w:tcBorders>
            <w:vAlign w:val="center"/>
          </w:tcPr>
          <w:p w:rsidR="004D4D92" w:rsidRPr="00766164" w:rsidRDefault="004D4D92" w:rsidP="00C34442">
            <w:pPr>
              <w:ind w:firstLine="324"/>
              <w:jc w:val="both"/>
              <w:rPr>
                <w:rFonts w:ascii="Arial" w:hAnsi="Arial" w:cs="Arial"/>
                <w:color w:val="000000" w:themeColor="text1"/>
                <w:sz w:val="18"/>
                <w:szCs w:val="18"/>
              </w:rPr>
            </w:pPr>
            <w:r w:rsidRPr="00766164">
              <w:rPr>
                <w:rFonts w:ascii="Arial" w:hAnsi="Arial" w:cs="Arial" w:hint="cs"/>
                <w:color w:val="000000" w:themeColor="text1"/>
                <w:sz w:val="18"/>
                <w:szCs w:val="18"/>
                <w:rtl/>
              </w:rPr>
              <w:t>63.0</w:t>
            </w:r>
          </w:p>
        </w:tc>
        <w:tc>
          <w:tcPr>
            <w:tcW w:w="1851" w:type="dxa"/>
            <w:tcBorders>
              <w:top w:val="nil"/>
              <w:left w:val="nil"/>
              <w:bottom w:val="nil"/>
            </w:tcBorders>
            <w:vAlign w:val="center"/>
          </w:tcPr>
          <w:p w:rsidR="004D4D92" w:rsidRPr="00766164" w:rsidRDefault="004D4D92" w:rsidP="00C34442">
            <w:pPr>
              <w:ind w:firstLine="324"/>
              <w:jc w:val="both"/>
              <w:rPr>
                <w:rFonts w:ascii="Arial" w:hAnsi="Arial" w:cs="Arial"/>
                <w:color w:val="000000" w:themeColor="text1"/>
                <w:sz w:val="18"/>
                <w:szCs w:val="18"/>
              </w:rPr>
            </w:pPr>
            <w:r w:rsidRPr="00766164">
              <w:rPr>
                <w:rFonts w:ascii="Arial" w:hAnsi="Arial" w:cs="Arial" w:hint="cs"/>
                <w:color w:val="000000" w:themeColor="text1"/>
                <w:sz w:val="18"/>
                <w:szCs w:val="18"/>
                <w:rtl/>
              </w:rPr>
              <w:t>44.1</w:t>
            </w:r>
          </w:p>
        </w:tc>
      </w:tr>
      <w:tr w:rsidR="004D4D92" w:rsidRPr="00766164" w:rsidTr="00C34442">
        <w:trPr>
          <w:trHeight w:val="340"/>
          <w:jc w:val="center"/>
        </w:trPr>
        <w:tc>
          <w:tcPr>
            <w:tcW w:w="2119" w:type="dxa"/>
            <w:tcBorders>
              <w:top w:val="nil"/>
              <w:bottom w:val="nil"/>
            </w:tcBorders>
            <w:vAlign w:val="center"/>
          </w:tcPr>
          <w:p w:rsidR="004D4D92" w:rsidRPr="00766164" w:rsidRDefault="004D4D92" w:rsidP="00C34442">
            <w:pPr>
              <w:jc w:val="both"/>
              <w:rPr>
                <w:rFonts w:ascii="Arial" w:hAnsi="Arial" w:cs="Simplified Arabic"/>
                <w:color w:val="000000" w:themeColor="text1"/>
                <w:sz w:val="18"/>
                <w:szCs w:val="18"/>
                <w:rtl/>
              </w:rPr>
            </w:pPr>
            <w:r w:rsidRPr="00766164">
              <w:rPr>
                <w:rFonts w:ascii="Arial" w:hAnsi="Arial" w:cs="Simplified Arabic"/>
                <w:color w:val="000000" w:themeColor="text1"/>
                <w:sz w:val="18"/>
                <w:szCs w:val="18"/>
                <w:rtl/>
              </w:rPr>
              <w:t>طباخ غاز</w:t>
            </w:r>
          </w:p>
        </w:tc>
        <w:tc>
          <w:tcPr>
            <w:tcW w:w="2416" w:type="dxa"/>
            <w:tcBorders>
              <w:top w:val="nil"/>
              <w:bottom w:val="nil"/>
              <w:right w:val="nil"/>
            </w:tcBorders>
            <w:vAlign w:val="center"/>
          </w:tcPr>
          <w:p w:rsidR="004D4D92" w:rsidRPr="00766164" w:rsidRDefault="004D4D92" w:rsidP="00C34442">
            <w:pPr>
              <w:ind w:firstLine="324"/>
              <w:jc w:val="both"/>
              <w:rPr>
                <w:rFonts w:ascii="Arial" w:hAnsi="Arial" w:cs="Arial"/>
                <w:b/>
                <w:bCs/>
                <w:color w:val="000000" w:themeColor="text1"/>
                <w:sz w:val="18"/>
                <w:szCs w:val="18"/>
              </w:rPr>
            </w:pPr>
            <w:r w:rsidRPr="00766164">
              <w:rPr>
                <w:rFonts w:ascii="Arial" w:hAnsi="Arial" w:cs="Arial" w:hint="cs"/>
                <w:b/>
                <w:bCs/>
                <w:color w:val="000000" w:themeColor="text1"/>
                <w:sz w:val="18"/>
                <w:szCs w:val="18"/>
                <w:rtl/>
              </w:rPr>
              <w:t>98.9</w:t>
            </w:r>
          </w:p>
        </w:tc>
        <w:tc>
          <w:tcPr>
            <w:tcW w:w="2119" w:type="dxa"/>
            <w:tcBorders>
              <w:top w:val="nil"/>
              <w:left w:val="nil"/>
              <w:bottom w:val="nil"/>
              <w:right w:val="nil"/>
            </w:tcBorders>
            <w:vAlign w:val="center"/>
          </w:tcPr>
          <w:p w:rsidR="004D4D92" w:rsidRPr="00766164" w:rsidRDefault="004D4D92" w:rsidP="00C34442">
            <w:pPr>
              <w:ind w:firstLine="324"/>
              <w:jc w:val="both"/>
              <w:rPr>
                <w:rFonts w:ascii="Arial" w:hAnsi="Arial" w:cs="Arial"/>
                <w:color w:val="000000" w:themeColor="text1"/>
                <w:sz w:val="18"/>
                <w:szCs w:val="18"/>
              </w:rPr>
            </w:pPr>
            <w:r w:rsidRPr="00766164">
              <w:rPr>
                <w:rFonts w:ascii="Arial" w:hAnsi="Arial" w:cs="Arial" w:hint="cs"/>
                <w:color w:val="000000" w:themeColor="text1"/>
                <w:sz w:val="18"/>
                <w:szCs w:val="18"/>
                <w:rtl/>
              </w:rPr>
              <w:t>98.9</w:t>
            </w:r>
          </w:p>
        </w:tc>
        <w:tc>
          <w:tcPr>
            <w:tcW w:w="1851" w:type="dxa"/>
            <w:tcBorders>
              <w:top w:val="nil"/>
              <w:left w:val="nil"/>
              <w:bottom w:val="nil"/>
            </w:tcBorders>
            <w:vAlign w:val="center"/>
          </w:tcPr>
          <w:p w:rsidR="004D4D92" w:rsidRPr="00766164" w:rsidRDefault="004D4D92" w:rsidP="00C34442">
            <w:pPr>
              <w:ind w:firstLine="324"/>
              <w:jc w:val="both"/>
              <w:rPr>
                <w:rFonts w:ascii="Arial" w:hAnsi="Arial" w:cs="Arial"/>
                <w:color w:val="000000" w:themeColor="text1"/>
                <w:sz w:val="18"/>
                <w:szCs w:val="18"/>
              </w:rPr>
            </w:pPr>
            <w:r w:rsidRPr="00766164">
              <w:rPr>
                <w:rFonts w:ascii="Arial" w:hAnsi="Arial" w:cs="Arial" w:hint="cs"/>
                <w:color w:val="000000" w:themeColor="text1"/>
                <w:sz w:val="18"/>
                <w:szCs w:val="18"/>
                <w:rtl/>
              </w:rPr>
              <w:t>99.0</w:t>
            </w:r>
          </w:p>
        </w:tc>
      </w:tr>
      <w:tr w:rsidR="004D4D92" w:rsidRPr="00766164" w:rsidTr="00C34442">
        <w:trPr>
          <w:trHeight w:val="340"/>
          <w:jc w:val="center"/>
        </w:trPr>
        <w:tc>
          <w:tcPr>
            <w:tcW w:w="2119" w:type="dxa"/>
            <w:tcBorders>
              <w:top w:val="nil"/>
              <w:bottom w:val="nil"/>
            </w:tcBorders>
            <w:vAlign w:val="center"/>
          </w:tcPr>
          <w:p w:rsidR="004D4D92" w:rsidRPr="00766164" w:rsidRDefault="004D4D92" w:rsidP="00C34442">
            <w:pPr>
              <w:jc w:val="both"/>
              <w:rPr>
                <w:rFonts w:ascii="Arial" w:hAnsi="Arial" w:cs="Simplified Arabic"/>
                <w:color w:val="000000" w:themeColor="text1"/>
                <w:sz w:val="18"/>
                <w:szCs w:val="18"/>
                <w:rtl/>
              </w:rPr>
            </w:pPr>
            <w:r w:rsidRPr="00766164">
              <w:rPr>
                <w:rFonts w:ascii="Arial" w:hAnsi="Arial" w:cs="Simplified Arabic" w:hint="cs"/>
                <w:color w:val="000000" w:themeColor="text1"/>
                <w:sz w:val="18"/>
                <w:szCs w:val="18"/>
                <w:rtl/>
              </w:rPr>
              <w:t>جلاية صحون</w:t>
            </w:r>
          </w:p>
        </w:tc>
        <w:tc>
          <w:tcPr>
            <w:tcW w:w="2416" w:type="dxa"/>
            <w:tcBorders>
              <w:top w:val="nil"/>
              <w:bottom w:val="nil"/>
              <w:right w:val="nil"/>
            </w:tcBorders>
            <w:vAlign w:val="center"/>
          </w:tcPr>
          <w:p w:rsidR="004D4D92" w:rsidRPr="00766164" w:rsidRDefault="004D4D92" w:rsidP="00C34442">
            <w:pPr>
              <w:ind w:firstLine="324"/>
              <w:jc w:val="both"/>
              <w:rPr>
                <w:rFonts w:ascii="Arial" w:hAnsi="Arial" w:cs="Arial"/>
                <w:b/>
                <w:bCs/>
                <w:color w:val="000000" w:themeColor="text1"/>
                <w:sz w:val="18"/>
                <w:szCs w:val="18"/>
              </w:rPr>
            </w:pPr>
            <w:r w:rsidRPr="00766164">
              <w:rPr>
                <w:rFonts w:ascii="Arial" w:hAnsi="Arial" w:cs="Arial" w:hint="cs"/>
                <w:b/>
                <w:bCs/>
                <w:color w:val="000000" w:themeColor="text1"/>
                <w:sz w:val="18"/>
                <w:szCs w:val="18"/>
                <w:rtl/>
              </w:rPr>
              <w:t>3.4</w:t>
            </w:r>
          </w:p>
        </w:tc>
        <w:tc>
          <w:tcPr>
            <w:tcW w:w="2119" w:type="dxa"/>
            <w:tcBorders>
              <w:top w:val="nil"/>
              <w:left w:val="nil"/>
              <w:bottom w:val="nil"/>
              <w:right w:val="nil"/>
            </w:tcBorders>
            <w:vAlign w:val="center"/>
          </w:tcPr>
          <w:p w:rsidR="004D4D92" w:rsidRPr="00766164" w:rsidRDefault="004D4D92" w:rsidP="00C34442">
            <w:pPr>
              <w:ind w:firstLine="324"/>
              <w:jc w:val="both"/>
              <w:rPr>
                <w:rFonts w:ascii="Arial" w:hAnsi="Arial" w:cs="Arial"/>
                <w:color w:val="000000" w:themeColor="text1"/>
                <w:sz w:val="18"/>
                <w:szCs w:val="18"/>
              </w:rPr>
            </w:pPr>
            <w:r w:rsidRPr="00766164">
              <w:rPr>
                <w:rFonts w:ascii="Arial" w:hAnsi="Arial" w:cs="Arial" w:hint="cs"/>
                <w:color w:val="000000" w:themeColor="text1"/>
                <w:sz w:val="18"/>
                <w:szCs w:val="18"/>
                <w:rtl/>
              </w:rPr>
              <w:t>5.0</w:t>
            </w:r>
          </w:p>
        </w:tc>
        <w:tc>
          <w:tcPr>
            <w:tcW w:w="1851" w:type="dxa"/>
            <w:tcBorders>
              <w:top w:val="nil"/>
              <w:left w:val="nil"/>
              <w:bottom w:val="nil"/>
            </w:tcBorders>
            <w:vAlign w:val="center"/>
          </w:tcPr>
          <w:p w:rsidR="004D4D92" w:rsidRPr="00766164" w:rsidRDefault="004D4D92" w:rsidP="00C34442">
            <w:pPr>
              <w:ind w:firstLine="324"/>
              <w:jc w:val="both"/>
              <w:rPr>
                <w:rFonts w:ascii="Arial" w:hAnsi="Arial" w:cs="Arial"/>
                <w:color w:val="000000" w:themeColor="text1"/>
                <w:sz w:val="18"/>
                <w:szCs w:val="18"/>
              </w:rPr>
            </w:pPr>
            <w:r w:rsidRPr="00766164">
              <w:rPr>
                <w:rFonts w:ascii="Arial" w:hAnsi="Arial" w:cs="Arial" w:hint="cs"/>
                <w:color w:val="000000" w:themeColor="text1"/>
                <w:sz w:val="18"/>
                <w:szCs w:val="18"/>
                <w:rtl/>
              </w:rPr>
              <w:t>0.4</w:t>
            </w:r>
          </w:p>
        </w:tc>
      </w:tr>
      <w:tr w:rsidR="004D4D92" w:rsidRPr="00766164" w:rsidTr="00C34442">
        <w:trPr>
          <w:trHeight w:val="340"/>
          <w:jc w:val="center"/>
        </w:trPr>
        <w:tc>
          <w:tcPr>
            <w:tcW w:w="2119" w:type="dxa"/>
            <w:tcBorders>
              <w:top w:val="nil"/>
              <w:bottom w:val="nil"/>
            </w:tcBorders>
            <w:vAlign w:val="center"/>
          </w:tcPr>
          <w:p w:rsidR="004D4D92" w:rsidRPr="00766164" w:rsidRDefault="004D4D92" w:rsidP="00C34442">
            <w:pPr>
              <w:jc w:val="both"/>
              <w:rPr>
                <w:rFonts w:ascii="Arial" w:hAnsi="Arial" w:cs="Simplified Arabic"/>
                <w:color w:val="000000" w:themeColor="text1"/>
                <w:sz w:val="18"/>
                <w:szCs w:val="18"/>
                <w:rtl/>
              </w:rPr>
            </w:pPr>
            <w:r w:rsidRPr="00766164">
              <w:rPr>
                <w:rFonts w:ascii="Arial" w:hAnsi="Arial" w:cs="Simplified Arabic" w:hint="cs"/>
                <w:color w:val="000000" w:themeColor="text1"/>
                <w:sz w:val="18"/>
                <w:szCs w:val="18"/>
                <w:rtl/>
              </w:rPr>
              <w:t>مكتبة منزلية</w:t>
            </w:r>
          </w:p>
        </w:tc>
        <w:tc>
          <w:tcPr>
            <w:tcW w:w="2416" w:type="dxa"/>
            <w:tcBorders>
              <w:top w:val="nil"/>
              <w:bottom w:val="nil"/>
              <w:right w:val="nil"/>
            </w:tcBorders>
            <w:vAlign w:val="center"/>
          </w:tcPr>
          <w:p w:rsidR="004D4D92" w:rsidRPr="00766164" w:rsidRDefault="004D4D92" w:rsidP="00C34442">
            <w:pPr>
              <w:ind w:firstLine="324"/>
              <w:jc w:val="both"/>
              <w:rPr>
                <w:rFonts w:ascii="Arial" w:hAnsi="Arial" w:cs="Arial"/>
                <w:b/>
                <w:bCs/>
                <w:color w:val="000000" w:themeColor="text1"/>
                <w:sz w:val="18"/>
                <w:szCs w:val="18"/>
              </w:rPr>
            </w:pPr>
            <w:r w:rsidRPr="00766164">
              <w:rPr>
                <w:rFonts w:ascii="Arial" w:hAnsi="Arial" w:cs="Arial" w:hint="cs"/>
                <w:b/>
                <w:bCs/>
                <w:color w:val="000000" w:themeColor="text1"/>
                <w:sz w:val="18"/>
                <w:szCs w:val="18"/>
                <w:rtl/>
              </w:rPr>
              <w:t>17.1</w:t>
            </w:r>
          </w:p>
        </w:tc>
        <w:tc>
          <w:tcPr>
            <w:tcW w:w="2119" w:type="dxa"/>
            <w:tcBorders>
              <w:top w:val="nil"/>
              <w:left w:val="nil"/>
              <w:bottom w:val="nil"/>
              <w:right w:val="nil"/>
            </w:tcBorders>
            <w:vAlign w:val="center"/>
          </w:tcPr>
          <w:p w:rsidR="004D4D92" w:rsidRPr="00766164" w:rsidRDefault="004D4D92" w:rsidP="00C34442">
            <w:pPr>
              <w:ind w:firstLine="324"/>
              <w:jc w:val="both"/>
              <w:rPr>
                <w:rFonts w:ascii="Arial" w:hAnsi="Arial" w:cs="Arial"/>
                <w:color w:val="000000" w:themeColor="text1"/>
                <w:sz w:val="18"/>
                <w:szCs w:val="18"/>
              </w:rPr>
            </w:pPr>
            <w:r w:rsidRPr="00766164">
              <w:rPr>
                <w:rFonts w:ascii="Arial" w:hAnsi="Arial" w:cs="Arial" w:hint="cs"/>
                <w:color w:val="000000" w:themeColor="text1"/>
                <w:sz w:val="18"/>
                <w:szCs w:val="18"/>
                <w:rtl/>
              </w:rPr>
              <w:t>17.0</w:t>
            </w:r>
          </w:p>
        </w:tc>
        <w:tc>
          <w:tcPr>
            <w:tcW w:w="1851" w:type="dxa"/>
            <w:tcBorders>
              <w:top w:val="nil"/>
              <w:left w:val="nil"/>
              <w:bottom w:val="nil"/>
            </w:tcBorders>
            <w:vAlign w:val="center"/>
          </w:tcPr>
          <w:p w:rsidR="004D4D92" w:rsidRPr="00766164" w:rsidRDefault="004D4D92" w:rsidP="00C34442">
            <w:pPr>
              <w:ind w:firstLine="324"/>
              <w:jc w:val="both"/>
              <w:rPr>
                <w:rFonts w:ascii="Arial" w:hAnsi="Arial" w:cs="Arial"/>
                <w:color w:val="000000" w:themeColor="text1"/>
                <w:sz w:val="18"/>
                <w:szCs w:val="18"/>
              </w:rPr>
            </w:pPr>
            <w:r w:rsidRPr="00766164">
              <w:rPr>
                <w:rFonts w:ascii="Arial" w:hAnsi="Arial" w:cs="Arial" w:hint="cs"/>
                <w:color w:val="000000" w:themeColor="text1"/>
                <w:sz w:val="18"/>
                <w:szCs w:val="18"/>
                <w:rtl/>
              </w:rPr>
              <w:t>17.1</w:t>
            </w:r>
          </w:p>
        </w:tc>
      </w:tr>
      <w:tr w:rsidR="004D4D92" w:rsidRPr="00766164" w:rsidTr="00C34442">
        <w:trPr>
          <w:trHeight w:val="340"/>
          <w:jc w:val="center"/>
        </w:trPr>
        <w:tc>
          <w:tcPr>
            <w:tcW w:w="2119" w:type="dxa"/>
            <w:tcBorders>
              <w:top w:val="nil"/>
              <w:bottom w:val="nil"/>
            </w:tcBorders>
            <w:vAlign w:val="center"/>
          </w:tcPr>
          <w:p w:rsidR="004D4D92" w:rsidRPr="00766164" w:rsidRDefault="004D4D92" w:rsidP="00C34442">
            <w:pPr>
              <w:jc w:val="both"/>
              <w:rPr>
                <w:rFonts w:ascii="Arial" w:hAnsi="Arial" w:cs="Simplified Arabic"/>
                <w:color w:val="000000" w:themeColor="text1"/>
                <w:sz w:val="18"/>
                <w:szCs w:val="18"/>
                <w:rtl/>
              </w:rPr>
            </w:pPr>
            <w:r w:rsidRPr="00766164">
              <w:rPr>
                <w:rFonts w:ascii="Arial" w:hAnsi="Arial" w:cs="Simplified Arabic" w:hint="cs"/>
                <w:color w:val="000000" w:themeColor="text1"/>
                <w:sz w:val="18"/>
                <w:szCs w:val="18"/>
                <w:rtl/>
              </w:rPr>
              <w:t>نشافة ملابس</w:t>
            </w:r>
          </w:p>
        </w:tc>
        <w:tc>
          <w:tcPr>
            <w:tcW w:w="2416" w:type="dxa"/>
            <w:tcBorders>
              <w:top w:val="nil"/>
              <w:bottom w:val="nil"/>
              <w:right w:val="nil"/>
            </w:tcBorders>
            <w:vAlign w:val="center"/>
          </w:tcPr>
          <w:p w:rsidR="004D4D92" w:rsidRPr="00766164" w:rsidRDefault="004D4D92" w:rsidP="00C34442">
            <w:pPr>
              <w:ind w:firstLine="324"/>
              <w:jc w:val="both"/>
              <w:rPr>
                <w:rFonts w:ascii="Arial" w:hAnsi="Arial" w:cs="Arial"/>
                <w:b/>
                <w:bCs/>
                <w:color w:val="000000" w:themeColor="text1"/>
                <w:sz w:val="18"/>
                <w:szCs w:val="18"/>
              </w:rPr>
            </w:pPr>
            <w:r w:rsidRPr="00766164">
              <w:rPr>
                <w:rFonts w:ascii="Arial" w:hAnsi="Arial" w:cs="Arial" w:hint="cs"/>
                <w:b/>
                <w:bCs/>
                <w:color w:val="000000" w:themeColor="text1"/>
                <w:sz w:val="18"/>
                <w:szCs w:val="18"/>
                <w:rtl/>
              </w:rPr>
              <w:t>4.2</w:t>
            </w:r>
          </w:p>
        </w:tc>
        <w:tc>
          <w:tcPr>
            <w:tcW w:w="2119" w:type="dxa"/>
            <w:tcBorders>
              <w:top w:val="nil"/>
              <w:left w:val="nil"/>
              <w:bottom w:val="nil"/>
              <w:right w:val="nil"/>
            </w:tcBorders>
            <w:vAlign w:val="center"/>
          </w:tcPr>
          <w:p w:rsidR="004D4D92" w:rsidRPr="00766164" w:rsidRDefault="004D4D92" w:rsidP="00C34442">
            <w:pPr>
              <w:ind w:firstLine="324"/>
              <w:jc w:val="both"/>
              <w:rPr>
                <w:rFonts w:ascii="Arial" w:hAnsi="Arial" w:cs="Arial"/>
                <w:color w:val="000000" w:themeColor="text1"/>
                <w:sz w:val="18"/>
                <w:szCs w:val="18"/>
              </w:rPr>
            </w:pPr>
            <w:r w:rsidRPr="00766164">
              <w:rPr>
                <w:rFonts w:ascii="Arial" w:hAnsi="Arial" w:cs="Arial" w:hint="cs"/>
                <w:color w:val="000000" w:themeColor="text1"/>
                <w:sz w:val="18"/>
                <w:szCs w:val="18"/>
                <w:rtl/>
              </w:rPr>
              <w:t>5.5</w:t>
            </w:r>
          </w:p>
        </w:tc>
        <w:tc>
          <w:tcPr>
            <w:tcW w:w="1851" w:type="dxa"/>
            <w:tcBorders>
              <w:top w:val="nil"/>
              <w:left w:val="nil"/>
              <w:bottom w:val="nil"/>
            </w:tcBorders>
            <w:vAlign w:val="center"/>
          </w:tcPr>
          <w:p w:rsidR="004D4D92" w:rsidRPr="00766164" w:rsidRDefault="004D4D92" w:rsidP="00C34442">
            <w:pPr>
              <w:ind w:firstLine="324"/>
              <w:jc w:val="both"/>
              <w:rPr>
                <w:rFonts w:ascii="Arial" w:hAnsi="Arial" w:cs="Arial"/>
                <w:color w:val="000000" w:themeColor="text1"/>
                <w:sz w:val="18"/>
                <w:szCs w:val="18"/>
              </w:rPr>
            </w:pPr>
            <w:r w:rsidRPr="00766164">
              <w:rPr>
                <w:rFonts w:ascii="Arial" w:hAnsi="Arial" w:cs="Arial" w:hint="cs"/>
                <w:color w:val="000000" w:themeColor="text1"/>
                <w:sz w:val="18"/>
                <w:szCs w:val="18"/>
                <w:rtl/>
              </w:rPr>
              <w:t>1.8</w:t>
            </w:r>
          </w:p>
        </w:tc>
      </w:tr>
      <w:tr w:rsidR="004D4D92" w:rsidRPr="00766164" w:rsidTr="00C34442">
        <w:trPr>
          <w:trHeight w:val="340"/>
          <w:jc w:val="center"/>
        </w:trPr>
        <w:tc>
          <w:tcPr>
            <w:tcW w:w="2119" w:type="dxa"/>
            <w:tcBorders>
              <w:top w:val="nil"/>
              <w:bottom w:val="nil"/>
            </w:tcBorders>
            <w:vAlign w:val="center"/>
          </w:tcPr>
          <w:p w:rsidR="004D4D92" w:rsidRPr="00766164" w:rsidRDefault="004D4D92" w:rsidP="00C34442">
            <w:pPr>
              <w:jc w:val="both"/>
              <w:rPr>
                <w:rFonts w:ascii="Arial" w:hAnsi="Arial" w:cs="Simplified Arabic"/>
                <w:color w:val="000000" w:themeColor="text1"/>
                <w:sz w:val="18"/>
                <w:szCs w:val="18"/>
                <w:rtl/>
              </w:rPr>
            </w:pPr>
            <w:r w:rsidRPr="00766164">
              <w:rPr>
                <w:rFonts w:ascii="Arial" w:hAnsi="Arial" w:cs="Simplified Arabic" w:hint="cs"/>
                <w:color w:val="000000" w:themeColor="text1"/>
                <w:sz w:val="18"/>
                <w:szCs w:val="18"/>
                <w:rtl/>
              </w:rPr>
              <w:t>ميكرويف</w:t>
            </w:r>
          </w:p>
        </w:tc>
        <w:tc>
          <w:tcPr>
            <w:tcW w:w="2416" w:type="dxa"/>
            <w:tcBorders>
              <w:top w:val="nil"/>
              <w:bottom w:val="nil"/>
              <w:right w:val="nil"/>
            </w:tcBorders>
            <w:vAlign w:val="center"/>
          </w:tcPr>
          <w:p w:rsidR="004D4D92" w:rsidRPr="00766164" w:rsidRDefault="004D4D92" w:rsidP="00C34442">
            <w:pPr>
              <w:ind w:firstLine="324"/>
              <w:jc w:val="both"/>
              <w:rPr>
                <w:rFonts w:ascii="Arial" w:hAnsi="Arial" w:cs="Arial"/>
                <w:b/>
                <w:bCs/>
                <w:color w:val="000000" w:themeColor="text1"/>
                <w:sz w:val="18"/>
                <w:szCs w:val="18"/>
              </w:rPr>
            </w:pPr>
            <w:r w:rsidRPr="00766164">
              <w:rPr>
                <w:rFonts w:ascii="Arial" w:hAnsi="Arial" w:cs="Arial" w:hint="cs"/>
                <w:b/>
                <w:bCs/>
                <w:color w:val="000000" w:themeColor="text1"/>
                <w:sz w:val="18"/>
                <w:szCs w:val="18"/>
                <w:rtl/>
              </w:rPr>
              <w:t>35.3</w:t>
            </w:r>
          </w:p>
        </w:tc>
        <w:tc>
          <w:tcPr>
            <w:tcW w:w="2119" w:type="dxa"/>
            <w:tcBorders>
              <w:top w:val="nil"/>
              <w:left w:val="nil"/>
              <w:bottom w:val="nil"/>
              <w:right w:val="nil"/>
            </w:tcBorders>
            <w:vAlign w:val="center"/>
          </w:tcPr>
          <w:p w:rsidR="004D4D92" w:rsidRPr="00766164" w:rsidRDefault="004D4D92" w:rsidP="00C34442">
            <w:pPr>
              <w:ind w:firstLine="324"/>
              <w:jc w:val="both"/>
              <w:rPr>
                <w:rFonts w:ascii="Arial" w:hAnsi="Arial" w:cs="Arial"/>
                <w:color w:val="000000" w:themeColor="text1"/>
                <w:sz w:val="18"/>
                <w:szCs w:val="18"/>
              </w:rPr>
            </w:pPr>
            <w:r w:rsidRPr="00766164">
              <w:rPr>
                <w:rFonts w:ascii="Arial" w:hAnsi="Arial" w:cs="Arial" w:hint="cs"/>
                <w:color w:val="000000" w:themeColor="text1"/>
                <w:sz w:val="18"/>
                <w:szCs w:val="18"/>
                <w:rtl/>
              </w:rPr>
              <w:t>44.4</w:t>
            </w:r>
          </w:p>
        </w:tc>
        <w:tc>
          <w:tcPr>
            <w:tcW w:w="1851" w:type="dxa"/>
            <w:tcBorders>
              <w:top w:val="nil"/>
              <w:left w:val="nil"/>
              <w:bottom w:val="nil"/>
            </w:tcBorders>
            <w:vAlign w:val="center"/>
          </w:tcPr>
          <w:p w:rsidR="004D4D92" w:rsidRPr="00766164" w:rsidRDefault="004D4D92" w:rsidP="00C34442">
            <w:pPr>
              <w:ind w:firstLine="324"/>
              <w:jc w:val="both"/>
              <w:rPr>
                <w:rFonts w:ascii="Arial" w:hAnsi="Arial" w:cs="Arial"/>
                <w:color w:val="000000" w:themeColor="text1"/>
                <w:sz w:val="18"/>
                <w:szCs w:val="18"/>
              </w:rPr>
            </w:pPr>
            <w:r w:rsidRPr="00766164">
              <w:rPr>
                <w:rFonts w:ascii="Arial" w:hAnsi="Arial" w:cs="Arial" w:hint="cs"/>
                <w:color w:val="000000" w:themeColor="text1"/>
                <w:sz w:val="18"/>
                <w:szCs w:val="18"/>
                <w:rtl/>
              </w:rPr>
              <w:t>17.9</w:t>
            </w:r>
          </w:p>
        </w:tc>
      </w:tr>
      <w:tr w:rsidR="004D4D92" w:rsidRPr="00766164" w:rsidTr="00C34442">
        <w:trPr>
          <w:trHeight w:val="340"/>
          <w:jc w:val="center"/>
        </w:trPr>
        <w:tc>
          <w:tcPr>
            <w:tcW w:w="2119" w:type="dxa"/>
            <w:tcBorders>
              <w:top w:val="nil"/>
            </w:tcBorders>
            <w:vAlign w:val="center"/>
          </w:tcPr>
          <w:p w:rsidR="004D4D92" w:rsidRPr="00766164" w:rsidRDefault="004D4D92" w:rsidP="00C34442">
            <w:pPr>
              <w:jc w:val="both"/>
              <w:rPr>
                <w:rFonts w:ascii="Arial" w:hAnsi="Arial" w:cs="Simplified Arabic"/>
                <w:color w:val="000000" w:themeColor="text1"/>
                <w:sz w:val="18"/>
                <w:szCs w:val="18"/>
                <w:rtl/>
              </w:rPr>
            </w:pPr>
            <w:r w:rsidRPr="00766164">
              <w:rPr>
                <w:rFonts w:ascii="Arial" w:hAnsi="Arial" w:cs="Simplified Arabic" w:hint="cs"/>
                <w:color w:val="000000" w:themeColor="text1"/>
                <w:sz w:val="18"/>
                <w:szCs w:val="18"/>
                <w:rtl/>
              </w:rPr>
              <w:t>منقي مياه</w:t>
            </w:r>
          </w:p>
        </w:tc>
        <w:tc>
          <w:tcPr>
            <w:tcW w:w="2416" w:type="dxa"/>
            <w:tcBorders>
              <w:top w:val="nil"/>
              <w:right w:val="nil"/>
            </w:tcBorders>
            <w:vAlign w:val="center"/>
          </w:tcPr>
          <w:p w:rsidR="004D4D92" w:rsidRPr="00766164" w:rsidRDefault="004D4D92" w:rsidP="00C34442">
            <w:pPr>
              <w:ind w:firstLine="324"/>
              <w:jc w:val="both"/>
              <w:rPr>
                <w:rFonts w:ascii="Arial" w:hAnsi="Arial" w:cs="Arial"/>
                <w:b/>
                <w:bCs/>
                <w:color w:val="000000" w:themeColor="text1"/>
                <w:sz w:val="18"/>
                <w:szCs w:val="18"/>
              </w:rPr>
            </w:pPr>
            <w:r w:rsidRPr="00766164">
              <w:rPr>
                <w:rFonts w:ascii="Arial" w:hAnsi="Arial" w:cs="Arial" w:hint="cs"/>
                <w:b/>
                <w:bCs/>
                <w:color w:val="000000" w:themeColor="text1"/>
                <w:sz w:val="18"/>
                <w:szCs w:val="18"/>
                <w:rtl/>
              </w:rPr>
              <w:t>7.7</w:t>
            </w:r>
          </w:p>
        </w:tc>
        <w:tc>
          <w:tcPr>
            <w:tcW w:w="2119" w:type="dxa"/>
            <w:tcBorders>
              <w:top w:val="nil"/>
              <w:left w:val="nil"/>
              <w:right w:val="nil"/>
            </w:tcBorders>
            <w:vAlign w:val="center"/>
          </w:tcPr>
          <w:p w:rsidR="004D4D92" w:rsidRPr="00766164" w:rsidRDefault="004D4D92" w:rsidP="00C34442">
            <w:pPr>
              <w:ind w:firstLine="324"/>
              <w:jc w:val="both"/>
              <w:rPr>
                <w:rFonts w:ascii="Arial" w:hAnsi="Arial" w:cs="Arial"/>
                <w:color w:val="000000" w:themeColor="text1"/>
                <w:sz w:val="18"/>
                <w:szCs w:val="18"/>
              </w:rPr>
            </w:pPr>
            <w:r w:rsidRPr="00766164">
              <w:rPr>
                <w:rFonts w:ascii="Arial" w:hAnsi="Arial" w:cs="Arial" w:hint="cs"/>
                <w:color w:val="000000" w:themeColor="text1"/>
                <w:sz w:val="18"/>
                <w:szCs w:val="18"/>
                <w:rtl/>
              </w:rPr>
              <w:t>7.5</w:t>
            </w:r>
          </w:p>
        </w:tc>
        <w:tc>
          <w:tcPr>
            <w:tcW w:w="1851" w:type="dxa"/>
            <w:tcBorders>
              <w:top w:val="nil"/>
              <w:left w:val="nil"/>
            </w:tcBorders>
            <w:vAlign w:val="center"/>
          </w:tcPr>
          <w:p w:rsidR="004D4D92" w:rsidRPr="00766164" w:rsidRDefault="004D4D92" w:rsidP="00C34442">
            <w:pPr>
              <w:ind w:firstLine="324"/>
              <w:jc w:val="both"/>
              <w:rPr>
                <w:rFonts w:ascii="Arial" w:hAnsi="Arial" w:cs="Arial"/>
                <w:color w:val="000000" w:themeColor="text1"/>
                <w:sz w:val="18"/>
                <w:szCs w:val="18"/>
              </w:rPr>
            </w:pPr>
            <w:r w:rsidRPr="00766164">
              <w:rPr>
                <w:rFonts w:ascii="Arial" w:hAnsi="Arial" w:cs="Arial" w:hint="cs"/>
                <w:color w:val="000000" w:themeColor="text1"/>
                <w:sz w:val="18"/>
                <w:szCs w:val="18"/>
                <w:rtl/>
              </w:rPr>
              <w:t>8.0</w:t>
            </w:r>
          </w:p>
        </w:tc>
      </w:tr>
    </w:tbl>
    <w:p w:rsidR="004D4D92" w:rsidRPr="00766164" w:rsidRDefault="004D4D92" w:rsidP="004D4D92">
      <w:pPr>
        <w:rPr>
          <w:rFonts w:cs="Simplified Arabic"/>
          <w:color w:val="000000" w:themeColor="text1"/>
          <w:sz w:val="16"/>
          <w:szCs w:val="16"/>
          <w:rtl/>
        </w:rPr>
      </w:pPr>
      <w:r w:rsidRPr="00766164">
        <w:rPr>
          <w:rFonts w:cs="Simplified Arabic"/>
          <w:b/>
          <w:bCs/>
          <w:color w:val="000000" w:themeColor="text1"/>
          <w:sz w:val="18"/>
          <w:szCs w:val="18"/>
          <w:rtl/>
        </w:rPr>
        <w:t xml:space="preserve">       </w:t>
      </w:r>
      <w:r w:rsidRPr="00766164">
        <w:rPr>
          <w:rFonts w:cs="Simplified Arabic"/>
          <w:b/>
          <w:bCs/>
          <w:color w:val="000000" w:themeColor="text1"/>
          <w:sz w:val="16"/>
          <w:szCs w:val="16"/>
          <w:rtl/>
        </w:rPr>
        <w:t xml:space="preserve">المصدر: الجهاز المركزي للإحصاء الفلسطيني، </w:t>
      </w:r>
      <w:r w:rsidRPr="00766164">
        <w:rPr>
          <w:rFonts w:cs="Simplified Arabic" w:hint="cs"/>
          <w:b/>
          <w:bCs/>
          <w:color w:val="000000" w:themeColor="text1"/>
          <w:sz w:val="16"/>
          <w:szCs w:val="16"/>
          <w:rtl/>
        </w:rPr>
        <w:t>2015</w:t>
      </w:r>
      <w:r w:rsidRPr="00766164">
        <w:rPr>
          <w:rFonts w:cs="Simplified Arabic"/>
          <w:b/>
          <w:bCs/>
          <w:color w:val="000000" w:themeColor="text1"/>
          <w:sz w:val="16"/>
          <w:szCs w:val="16"/>
          <w:rtl/>
        </w:rPr>
        <w:t xml:space="preserve">.  </w:t>
      </w:r>
      <w:r w:rsidRPr="00766164">
        <w:rPr>
          <w:rFonts w:cs="Simplified Arabic" w:hint="cs"/>
          <w:color w:val="000000" w:themeColor="text1"/>
          <w:sz w:val="16"/>
          <w:szCs w:val="16"/>
          <w:rtl/>
        </w:rPr>
        <w:t>مسح ظروف السكن، 2015</w:t>
      </w:r>
      <w:r w:rsidRPr="00766164">
        <w:rPr>
          <w:rFonts w:cs="Simplified Arabic"/>
          <w:color w:val="000000" w:themeColor="text1"/>
          <w:sz w:val="16"/>
          <w:szCs w:val="16"/>
          <w:rtl/>
        </w:rPr>
        <w:t>.  رام الله-فلسطين</w:t>
      </w:r>
    </w:p>
    <w:p w:rsidR="00002508" w:rsidRPr="00766164" w:rsidRDefault="00002508" w:rsidP="00002508">
      <w:pPr>
        <w:rPr>
          <w:color w:val="000000" w:themeColor="text1"/>
          <w:rtl/>
        </w:rPr>
      </w:pPr>
    </w:p>
    <w:p w:rsidR="006E7576" w:rsidRPr="00766164" w:rsidRDefault="006E7576" w:rsidP="006E7576">
      <w:pPr>
        <w:rPr>
          <w:color w:val="000000" w:themeColor="text1"/>
          <w:rtl/>
        </w:rPr>
      </w:pPr>
    </w:p>
    <w:p w:rsidR="00243801" w:rsidRPr="00766164" w:rsidRDefault="00243801" w:rsidP="00243801">
      <w:pPr>
        <w:jc w:val="center"/>
        <w:rPr>
          <w:rFonts w:cs="Simplified Arabic"/>
          <w:b/>
          <w:bCs/>
          <w:color w:val="000000" w:themeColor="text1"/>
          <w:sz w:val="28"/>
          <w:szCs w:val="28"/>
        </w:rPr>
      </w:pPr>
      <w:r w:rsidRPr="00766164">
        <w:rPr>
          <w:rFonts w:cs="Simplified Arabic"/>
          <w:b/>
          <w:bCs/>
          <w:color w:val="000000" w:themeColor="text1"/>
          <w:sz w:val="28"/>
          <w:szCs w:val="28"/>
        </w:rPr>
        <w:t xml:space="preserve"> </w:t>
      </w:r>
    </w:p>
    <w:p w:rsidR="008F64D0" w:rsidRPr="00766164" w:rsidRDefault="008F64D0">
      <w:pPr>
        <w:jc w:val="center"/>
        <w:rPr>
          <w:rFonts w:cs="Traditional Arabic"/>
          <w:color w:val="000000" w:themeColor="text1"/>
          <w:rtl/>
        </w:rPr>
      </w:pPr>
    </w:p>
    <w:p w:rsidR="008F64D0" w:rsidRPr="00766164" w:rsidRDefault="008F64D0">
      <w:pPr>
        <w:jc w:val="center"/>
        <w:rPr>
          <w:rFonts w:cs="Traditional Arabic"/>
          <w:color w:val="000000" w:themeColor="text1"/>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6E7576" w:rsidRDefault="00F11254">
      <w:pPr>
        <w:jc w:val="center"/>
        <w:rPr>
          <w:rFonts w:cs="Simplified Arabic"/>
          <w:b/>
          <w:bCs/>
          <w:sz w:val="28"/>
          <w:szCs w:val="28"/>
          <w:rtl/>
        </w:rPr>
      </w:pPr>
      <w:r>
        <w:rPr>
          <w:rFonts w:cs="Simplified Arabic"/>
          <w:b/>
          <w:bCs/>
          <w:sz w:val="28"/>
          <w:szCs w:val="28"/>
          <w:rtl/>
        </w:rPr>
        <w:br w:type="page"/>
      </w:r>
    </w:p>
    <w:p w:rsidR="006E7576" w:rsidRDefault="006E7576" w:rsidP="006E7576">
      <w:pPr>
        <w:pStyle w:val="Heading8"/>
        <w:rPr>
          <w:rFonts w:cs="Simplified Arabic"/>
          <w:b w:val="0"/>
          <w:bCs w:val="0"/>
          <w:color w:val="000000"/>
          <w:rtl/>
        </w:rPr>
      </w:pPr>
      <w:r w:rsidRPr="006E7576">
        <w:rPr>
          <w:rFonts w:cs="Simplified Arabic" w:hint="cs"/>
          <w:b w:val="0"/>
          <w:bCs w:val="0"/>
          <w:color w:val="000000"/>
          <w:rtl/>
        </w:rPr>
        <w:lastRenderedPageBreak/>
        <w:t>الفصل التاسع</w:t>
      </w:r>
    </w:p>
    <w:p w:rsidR="0025672B" w:rsidRPr="005B6FB8" w:rsidRDefault="0025672B" w:rsidP="005B6FB8">
      <w:pPr>
        <w:jc w:val="center"/>
        <w:rPr>
          <w:sz w:val="24"/>
          <w:szCs w:val="24"/>
          <w:rtl/>
        </w:rPr>
      </w:pPr>
    </w:p>
    <w:p w:rsidR="006E7576" w:rsidRPr="0025672B" w:rsidRDefault="006E7576" w:rsidP="006E7576">
      <w:pPr>
        <w:pStyle w:val="Heading9"/>
        <w:jc w:val="center"/>
        <w:rPr>
          <w:rFonts w:cs="Simplified Arabic"/>
          <w:sz w:val="28"/>
          <w:szCs w:val="28"/>
          <w:rtl/>
        </w:rPr>
      </w:pPr>
      <w:r w:rsidRPr="0025672B">
        <w:rPr>
          <w:rFonts w:cs="Simplified Arabic"/>
          <w:sz w:val="28"/>
          <w:szCs w:val="28"/>
          <w:rtl/>
        </w:rPr>
        <w:t>المفاهيم والمصطلحات</w:t>
      </w:r>
    </w:p>
    <w:p w:rsidR="006E7576" w:rsidRDefault="006E7576" w:rsidP="006E7576">
      <w:pPr>
        <w:pStyle w:val="Header"/>
        <w:tabs>
          <w:tab w:val="clear" w:pos="4153"/>
          <w:tab w:val="clear" w:pos="8306"/>
        </w:tabs>
        <w:rPr>
          <w:rFonts w:cs="Simplified Arabic"/>
          <w:sz w:val="24"/>
          <w:szCs w:val="24"/>
          <w:rtl/>
        </w:rPr>
      </w:pPr>
    </w:p>
    <w:p w:rsidR="006E7576" w:rsidRDefault="006E7576" w:rsidP="0025672B">
      <w:pPr>
        <w:pStyle w:val="Header"/>
        <w:tabs>
          <w:tab w:val="clear" w:pos="4153"/>
          <w:tab w:val="clear" w:pos="8306"/>
        </w:tabs>
        <w:rPr>
          <w:rFonts w:cs="Simplified Arabic"/>
          <w:sz w:val="24"/>
          <w:szCs w:val="24"/>
          <w:rtl/>
        </w:rPr>
      </w:pPr>
      <w:r w:rsidRPr="006E7576">
        <w:rPr>
          <w:rFonts w:cs="Simplified Arabic" w:hint="cs"/>
          <w:sz w:val="24"/>
          <w:szCs w:val="24"/>
          <w:rtl/>
        </w:rPr>
        <w:t xml:space="preserve">يعرض هذا الفصل أهم المفاهيم والمصطلحات التي تم استخدامها في </w:t>
      </w:r>
      <w:r w:rsidR="005E5B7A">
        <w:rPr>
          <w:rFonts w:cs="Simplified Arabic" w:hint="cs"/>
          <w:sz w:val="24"/>
          <w:szCs w:val="24"/>
          <w:rtl/>
        </w:rPr>
        <w:t>التقرير</w:t>
      </w:r>
    </w:p>
    <w:p w:rsidR="006E7576" w:rsidRPr="001326D9" w:rsidRDefault="006E7576" w:rsidP="006E7576">
      <w:pPr>
        <w:pStyle w:val="Header"/>
        <w:tabs>
          <w:tab w:val="clear" w:pos="4153"/>
          <w:tab w:val="clear" w:pos="8306"/>
        </w:tabs>
        <w:rPr>
          <w:rFonts w:cs="Simplified Arabic"/>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الأسرة:</w:t>
      </w:r>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هي فرد أو مجموعة أفراد تربطهم أو لا تربطهم صلة قرابة، ويقيمون في مسكن واحد، ويشتركون في المأكل أو في أي وجه متعلق بترتيبات المعيشة.  وتقسم الأسر الخاصة (المعيشية) حسب تركيبها الأسري إلى الأنواع الآتية:</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أسرة من فرد واحد:</w:t>
      </w:r>
      <w:r w:rsidRPr="00147D54">
        <w:rPr>
          <w:rFonts w:cs="Simplified Arabic"/>
          <w:color w:val="000000"/>
          <w:sz w:val="24"/>
          <w:szCs w:val="24"/>
          <w:rtl/>
        </w:rPr>
        <w:t xml:space="preserve"> وهي الأسرة التي تتكون من شخص واحد فقط.</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أسرة نووية (الأسرة النواة):</w:t>
      </w:r>
      <w:r w:rsidRPr="00147D54">
        <w:rPr>
          <w:rFonts w:cs="Simplified Arabic"/>
          <w:color w:val="000000"/>
          <w:sz w:val="24"/>
          <w:szCs w:val="24"/>
          <w:rtl/>
        </w:rPr>
        <w:t xml:space="preserve"> وهي الأسر المعيشية التي تتكون كافةُ من  نواة أسرية واحدة، وتتشكل من أسرة مؤلفة من زوجين فقط أو من زوجين مع ابن أو ابنة(بالدم فقط وليس بالتبني) أو أكثر أو أب</w:t>
      </w:r>
      <w:r w:rsidR="00B901B6">
        <w:rPr>
          <w:rFonts w:cs="Simplified Arabic" w:hint="cs"/>
          <w:color w:val="000000"/>
          <w:sz w:val="24"/>
          <w:szCs w:val="24"/>
          <w:rtl/>
        </w:rPr>
        <w:t xml:space="preserve"> </w:t>
      </w:r>
      <w:r w:rsidRPr="00147D54">
        <w:rPr>
          <w:rFonts w:cs="Simplified Arabic"/>
          <w:color w:val="000000"/>
          <w:sz w:val="24"/>
          <w:szCs w:val="24"/>
          <w:rtl/>
        </w:rPr>
        <w:t>(رب الأسرة) لديه ابن أو ابنة أو أكثر أو أم</w:t>
      </w:r>
      <w:r w:rsidR="00B901B6">
        <w:rPr>
          <w:rFonts w:cs="Simplified Arabic" w:hint="cs"/>
          <w:color w:val="000000"/>
          <w:sz w:val="24"/>
          <w:szCs w:val="24"/>
          <w:rtl/>
        </w:rPr>
        <w:t xml:space="preserve"> </w:t>
      </w:r>
      <w:r w:rsidRPr="00147D54">
        <w:rPr>
          <w:rFonts w:cs="Simplified Arabic"/>
          <w:color w:val="000000"/>
          <w:sz w:val="24"/>
          <w:szCs w:val="24"/>
          <w:rtl/>
        </w:rPr>
        <w:t>(رب الأسرة) لديها ابن أو ابنة أو أكثر، مع عدم وجود أي شخص من الأقرباء الآخرين أو غيرهم.</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أسرة ممتدة:</w:t>
      </w:r>
      <w:r w:rsidRPr="00147D54">
        <w:rPr>
          <w:rFonts w:cs="Simplified Arabic"/>
          <w:color w:val="000000"/>
          <w:sz w:val="24"/>
          <w:szCs w:val="24"/>
          <w:rtl/>
        </w:rPr>
        <w:t xml:space="preserve"> هي الأسرة المكونة من أسرة نووية أو أكثر مع وجود أفراد آخرين يعيشون معهم وتربطهم علاقة بتلك الأسرة.</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 xml:space="preserve">أسرة مركبة: </w:t>
      </w:r>
      <w:r w:rsidRPr="00147D54">
        <w:rPr>
          <w:rFonts w:cs="Simplified Arabic"/>
          <w:color w:val="000000"/>
          <w:sz w:val="24"/>
          <w:szCs w:val="24"/>
          <w:rtl/>
        </w:rPr>
        <w:t>هي الأسرة المكونة من أسرة نووية أو أكثر مع وجود فرد أو أفراد يعيشون معها ولا تربطهم علاقة قرابة بهذه الأسرة.</w:t>
      </w:r>
    </w:p>
    <w:p w:rsidR="00342C88" w:rsidRPr="001326D9" w:rsidRDefault="00342C88" w:rsidP="00342C88">
      <w:pPr>
        <w:rPr>
          <w:rFonts w:cs="Simplified Arabic"/>
          <w:b/>
          <w:bCs/>
          <w:color w:val="000000"/>
          <w:sz w:val="14"/>
          <w:szCs w:val="14"/>
          <w:rtl/>
        </w:rPr>
      </w:pPr>
    </w:p>
    <w:p w:rsidR="00342C88" w:rsidRPr="00147D54" w:rsidRDefault="00342C88" w:rsidP="00342C88">
      <w:pPr>
        <w:pStyle w:val="BodyText"/>
        <w:tabs>
          <w:tab w:val="left" w:pos="720"/>
        </w:tabs>
        <w:rPr>
          <w:rFonts w:cs="Simplified Arabic"/>
          <w:b/>
          <w:bCs/>
          <w:color w:val="000000"/>
          <w:szCs w:val="24"/>
          <w:rtl/>
        </w:rPr>
      </w:pPr>
      <w:r w:rsidRPr="00147D54">
        <w:rPr>
          <w:rFonts w:cs="Simplified Arabic"/>
          <w:b/>
          <w:bCs/>
          <w:color w:val="000000"/>
          <w:szCs w:val="24"/>
          <w:rtl/>
        </w:rPr>
        <w:t>متوسط حجم الأسرة:</w:t>
      </w:r>
      <w:r>
        <w:rPr>
          <w:rFonts w:cs="Simplified Arabic"/>
          <w:b/>
          <w:bCs/>
          <w:color w:val="000000"/>
          <w:szCs w:val="24"/>
        </w:rPr>
        <w:t xml:space="preserve"> </w:t>
      </w:r>
      <w:r>
        <w:rPr>
          <w:rFonts w:cs="Simplified Arabic" w:hint="cs"/>
          <w:b/>
          <w:bCs/>
          <w:color w:val="000000"/>
          <w:szCs w:val="24"/>
          <w:rtl/>
        </w:rPr>
        <w:t>(مؤشر)</w:t>
      </w:r>
    </w:p>
    <w:p w:rsidR="00342C88" w:rsidRPr="00147D54" w:rsidRDefault="00342C88" w:rsidP="00342C88">
      <w:pPr>
        <w:pStyle w:val="BodyText"/>
        <w:tabs>
          <w:tab w:val="left" w:pos="720"/>
        </w:tabs>
        <w:rPr>
          <w:rFonts w:cs="Simplified Arabic"/>
          <w:color w:val="000000"/>
          <w:szCs w:val="24"/>
          <w:rtl/>
        </w:rPr>
      </w:pPr>
      <w:r w:rsidRPr="00147D54">
        <w:rPr>
          <w:rFonts w:cs="Simplified Arabic"/>
          <w:color w:val="000000"/>
          <w:szCs w:val="24"/>
          <w:rtl/>
        </w:rPr>
        <w:t>يمثل متوسط عدد الأفراد للأسرة الخاصة الواحدة ويساوي مجموع الأفراد لفئة معينة مقسوما على عدد أسر تلك الفئة.</w:t>
      </w:r>
    </w:p>
    <w:p w:rsidR="00342C88" w:rsidRPr="001326D9" w:rsidRDefault="00342C88"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معدل الخصوبة الكلية:</w:t>
      </w:r>
      <w:r w:rsidRPr="00E9112A">
        <w:rPr>
          <w:rFonts w:cs="Simplified Arabic" w:hint="cs"/>
          <w:b/>
          <w:bCs/>
          <w:color w:val="000000"/>
          <w:szCs w:val="24"/>
          <w:rtl/>
        </w:rPr>
        <w:t xml:space="preserve"> </w:t>
      </w:r>
      <w:r>
        <w:rPr>
          <w:rFonts w:cs="Simplified Arabic" w:hint="cs"/>
          <w:b/>
          <w:bCs/>
          <w:color w:val="000000"/>
          <w:szCs w:val="24"/>
          <w:rtl/>
        </w:rPr>
        <w:t>(مؤشر)</w:t>
      </w:r>
    </w:p>
    <w:p w:rsidR="00342C88" w:rsidRPr="00147D54" w:rsidRDefault="00342C88" w:rsidP="00342C88">
      <w:pPr>
        <w:tabs>
          <w:tab w:val="right" w:pos="701"/>
        </w:tabs>
        <w:jc w:val="both"/>
        <w:rPr>
          <w:rFonts w:cs="Simplified Arabic"/>
          <w:color w:val="000000"/>
          <w:sz w:val="24"/>
          <w:szCs w:val="24"/>
          <w:rtl/>
        </w:rPr>
      </w:pPr>
      <w:r w:rsidRPr="00147D54">
        <w:rPr>
          <w:rFonts w:cs="Simplified Arabic"/>
          <w:color w:val="000000"/>
          <w:sz w:val="24"/>
          <w:szCs w:val="24"/>
          <w:rtl/>
        </w:rPr>
        <w:t>متوسط عدد المواليد الأحياء لكل امرأة (مجموعة نساء) خلال فترة حياتها (حياتهن) الإنجابية حسب معدلات الخصوبة العمرية لسنة ما.</w:t>
      </w:r>
    </w:p>
    <w:p w:rsidR="00342C88" w:rsidRPr="001326D9" w:rsidRDefault="00342C88"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 xml:space="preserve">نسبة الجنس: </w:t>
      </w:r>
      <w:r>
        <w:rPr>
          <w:rFonts w:cs="Simplified Arabic" w:hint="cs"/>
          <w:b/>
          <w:bCs/>
          <w:color w:val="000000"/>
          <w:szCs w:val="24"/>
          <w:rtl/>
        </w:rPr>
        <w:t>(مؤشر)</w:t>
      </w:r>
    </w:p>
    <w:p w:rsidR="00342C88" w:rsidRPr="00147D54" w:rsidRDefault="00342C88" w:rsidP="00342C88">
      <w:pPr>
        <w:ind w:left="-2" w:firstLine="2"/>
        <w:jc w:val="both"/>
        <w:rPr>
          <w:rFonts w:cs="Simplified Arabic"/>
          <w:color w:val="000000"/>
          <w:sz w:val="24"/>
          <w:szCs w:val="24"/>
          <w:rtl/>
        </w:rPr>
      </w:pPr>
      <w:r w:rsidRPr="00147D54">
        <w:rPr>
          <w:rFonts w:cs="Simplified Arabic"/>
          <w:color w:val="000000"/>
          <w:sz w:val="24"/>
          <w:szCs w:val="24"/>
          <w:rtl/>
        </w:rPr>
        <w:t>عدد الذكور لكل مائة من الإناث ضمن السكان.</w:t>
      </w:r>
    </w:p>
    <w:p w:rsidR="00342C88" w:rsidRPr="001326D9" w:rsidRDefault="00342C88"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معدل المواليد الخام:</w:t>
      </w:r>
      <w:r>
        <w:rPr>
          <w:rFonts w:cs="Simplified Arabic" w:hint="cs"/>
          <w:b/>
          <w:bCs/>
          <w:color w:val="000000"/>
          <w:sz w:val="24"/>
          <w:szCs w:val="24"/>
          <w:rtl/>
        </w:rPr>
        <w:t>(مؤشر)</w:t>
      </w:r>
    </w:p>
    <w:p w:rsidR="00342C88" w:rsidRDefault="00342C88" w:rsidP="00342C88">
      <w:pPr>
        <w:jc w:val="both"/>
        <w:rPr>
          <w:rFonts w:cs="Simplified Arabic"/>
          <w:color w:val="000000"/>
          <w:sz w:val="24"/>
          <w:szCs w:val="24"/>
          <w:rtl/>
        </w:rPr>
      </w:pPr>
      <w:r w:rsidRPr="00147D54">
        <w:rPr>
          <w:rFonts w:cs="Simplified Arabic"/>
          <w:color w:val="000000"/>
          <w:sz w:val="24"/>
          <w:szCs w:val="24"/>
          <w:rtl/>
        </w:rPr>
        <w:t xml:space="preserve">عدد المواليد لكل 1000 من السكان خلال سنة ما. </w:t>
      </w:r>
    </w:p>
    <w:p w:rsidR="00342C88" w:rsidRPr="001326D9" w:rsidRDefault="00342C88"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معدل الوفيات الخام:</w:t>
      </w:r>
      <w:r>
        <w:rPr>
          <w:rFonts w:cs="Simplified Arabic" w:hint="cs"/>
          <w:b/>
          <w:bCs/>
          <w:color w:val="000000"/>
          <w:sz w:val="24"/>
          <w:szCs w:val="24"/>
          <w:rtl/>
        </w:rPr>
        <w:t xml:space="preserve"> (مؤشر)</w:t>
      </w:r>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عدد الوفيات لكل 1000 من السكان خلال سنة معينة.</w:t>
      </w:r>
    </w:p>
    <w:p w:rsidR="00342C88" w:rsidRPr="001326D9" w:rsidRDefault="00342C88" w:rsidP="00342C88">
      <w:pPr>
        <w:pStyle w:val="Heading6"/>
        <w:keepNext w:val="0"/>
        <w:ind w:firstLine="0"/>
        <w:rPr>
          <w:rFonts w:cs="Simplified Arabic"/>
          <w:b/>
          <w:bCs/>
          <w:color w:val="000000"/>
          <w:sz w:val="14"/>
          <w:szCs w:val="14"/>
          <w:rtl/>
        </w:rPr>
      </w:pPr>
    </w:p>
    <w:p w:rsidR="00342C88" w:rsidRPr="00147D54" w:rsidRDefault="00342C88" w:rsidP="00342C88">
      <w:pPr>
        <w:pStyle w:val="Heading6"/>
        <w:keepNext w:val="0"/>
        <w:ind w:firstLine="0"/>
        <w:rPr>
          <w:rFonts w:cs="Simplified Arabic"/>
          <w:b/>
          <w:bCs/>
          <w:color w:val="000000"/>
          <w:rtl/>
        </w:rPr>
      </w:pPr>
      <w:r w:rsidRPr="00147D54">
        <w:rPr>
          <w:rFonts w:cs="Simplified Arabic"/>
          <w:b/>
          <w:bCs/>
          <w:color w:val="000000"/>
          <w:rtl/>
        </w:rPr>
        <w:t>توقع البقاء على قيد الحياة:</w:t>
      </w:r>
      <w:r>
        <w:rPr>
          <w:rFonts w:cs="Simplified Arabic" w:hint="cs"/>
          <w:b/>
          <w:bCs/>
          <w:color w:val="000000"/>
          <w:rtl/>
        </w:rPr>
        <w:t xml:space="preserve"> (مؤشر)</w:t>
      </w:r>
    </w:p>
    <w:p w:rsidR="00916486" w:rsidRPr="00916486" w:rsidRDefault="00916486" w:rsidP="00916486">
      <w:pPr>
        <w:jc w:val="both"/>
        <w:rPr>
          <w:rFonts w:cs="Simplified Arabic"/>
          <w:color w:val="000000"/>
          <w:sz w:val="24"/>
          <w:szCs w:val="24"/>
        </w:rPr>
      </w:pPr>
      <w:r w:rsidRPr="00916486">
        <w:rPr>
          <w:rFonts w:cs="Simplified Arabic"/>
          <w:color w:val="000000"/>
          <w:sz w:val="24"/>
          <w:szCs w:val="24"/>
          <w:rtl/>
        </w:rPr>
        <w:t>مؤشر يقيس متوسط عدد السنوات التي يتوقع أن يعيشها المولود إذا استمرت معدلات الوفيات حسب العمر السائدة حالياً على وضعها الراهن وحتى وفاة جميع أفراد فوج المواليد</w:t>
      </w:r>
    </w:p>
    <w:p w:rsidR="001326D9" w:rsidRPr="00916486" w:rsidRDefault="001326D9" w:rsidP="00342C88">
      <w:pPr>
        <w:rPr>
          <w:rFonts w:cs="Simplified Arabic"/>
          <w:b/>
          <w:bCs/>
          <w:color w:val="000000"/>
          <w:sz w:val="24"/>
          <w:szCs w:val="24"/>
          <w:rtl/>
        </w:rPr>
      </w:pPr>
    </w:p>
    <w:p w:rsidR="00531B5E" w:rsidRPr="008E0062" w:rsidRDefault="00531B5E" w:rsidP="00531B5E">
      <w:pPr>
        <w:rPr>
          <w:rFonts w:cs="Simplified Arabic"/>
          <w:b/>
          <w:bCs/>
          <w:color w:val="000000"/>
          <w:sz w:val="24"/>
          <w:szCs w:val="24"/>
          <w:rtl/>
        </w:rPr>
      </w:pPr>
      <w:r w:rsidRPr="008E0062">
        <w:rPr>
          <w:rFonts w:cs="Simplified Arabic"/>
          <w:b/>
          <w:bCs/>
          <w:color w:val="000000"/>
          <w:sz w:val="24"/>
          <w:szCs w:val="24"/>
          <w:rtl/>
        </w:rPr>
        <w:lastRenderedPageBreak/>
        <w:t>معدل النمو السكاني</w:t>
      </w:r>
      <w:r w:rsidRPr="008E0062">
        <w:rPr>
          <w:rFonts w:cs="Simplified Arabic" w:hint="cs"/>
          <w:b/>
          <w:bCs/>
          <w:color w:val="000000"/>
          <w:sz w:val="24"/>
          <w:szCs w:val="24"/>
          <w:rtl/>
        </w:rPr>
        <w:t xml:space="preserve">: (مؤشر) </w:t>
      </w:r>
    </w:p>
    <w:p w:rsidR="00531B5E" w:rsidRPr="008E0062" w:rsidRDefault="00531B5E" w:rsidP="00531B5E">
      <w:pPr>
        <w:jc w:val="both"/>
        <w:rPr>
          <w:rFonts w:cs="Simplified Arabic"/>
          <w:color w:val="000000"/>
          <w:sz w:val="24"/>
          <w:szCs w:val="24"/>
          <w:rtl/>
        </w:rPr>
      </w:pPr>
      <w:r w:rsidRPr="008E0062">
        <w:rPr>
          <w:rFonts w:cs="Simplified Arabic"/>
          <w:color w:val="000000"/>
          <w:sz w:val="24"/>
          <w:szCs w:val="24"/>
          <w:rtl/>
        </w:rPr>
        <w:t>الفرق بين المواليد والوفيات مضافا إليه صافي الهجرة الدولية مقسوما على عدد السكان في منتصف العام</w:t>
      </w:r>
    </w:p>
    <w:p w:rsidR="00531B5E" w:rsidRPr="008E0062" w:rsidRDefault="00531B5E" w:rsidP="00342C88">
      <w:pPr>
        <w:rPr>
          <w:rFonts w:cs="Simplified Arabic"/>
          <w:b/>
          <w:bCs/>
          <w:color w:val="000000"/>
          <w:sz w:val="14"/>
          <w:szCs w:val="14"/>
          <w:rtl/>
        </w:rPr>
      </w:pPr>
    </w:p>
    <w:p w:rsidR="00531B5E" w:rsidRPr="008E0062" w:rsidRDefault="00531B5E" w:rsidP="00342C88">
      <w:pPr>
        <w:rPr>
          <w:rFonts w:cs="Simplified Arabic"/>
          <w:b/>
          <w:bCs/>
          <w:color w:val="000000"/>
          <w:sz w:val="24"/>
          <w:szCs w:val="24"/>
          <w:rtl/>
        </w:rPr>
      </w:pPr>
      <w:r w:rsidRPr="008E0062">
        <w:rPr>
          <w:rFonts w:cs="Simplified Arabic" w:hint="cs"/>
          <w:b/>
          <w:bCs/>
          <w:color w:val="000000"/>
          <w:sz w:val="24"/>
          <w:szCs w:val="24"/>
          <w:rtl/>
        </w:rPr>
        <w:t>الكثافة السكانية: (مؤشر)</w:t>
      </w:r>
    </w:p>
    <w:p w:rsidR="00531B5E" w:rsidRPr="008E0062" w:rsidRDefault="00531B5E" w:rsidP="00531B5E">
      <w:pPr>
        <w:jc w:val="both"/>
        <w:rPr>
          <w:rFonts w:cs="Simplified Arabic"/>
          <w:color w:val="000000"/>
          <w:sz w:val="24"/>
          <w:szCs w:val="24"/>
          <w:rtl/>
        </w:rPr>
      </w:pPr>
      <w:r w:rsidRPr="008E0062">
        <w:rPr>
          <w:rFonts w:cs="Simplified Arabic"/>
          <w:color w:val="000000"/>
          <w:sz w:val="24"/>
          <w:szCs w:val="24"/>
          <w:rtl/>
        </w:rPr>
        <w:t>هو عدد السكان في الكيلومتر المربع الواحد</w:t>
      </w:r>
      <w:r w:rsidRPr="008E0062">
        <w:rPr>
          <w:rFonts w:cs="Simplified Arabic" w:hint="cs"/>
          <w:color w:val="000000"/>
          <w:sz w:val="24"/>
          <w:szCs w:val="24"/>
          <w:rtl/>
        </w:rPr>
        <w:t>.</w:t>
      </w:r>
    </w:p>
    <w:p w:rsidR="00531B5E" w:rsidRPr="008E0062" w:rsidRDefault="00531B5E" w:rsidP="00531B5E">
      <w:pPr>
        <w:jc w:val="both"/>
        <w:rPr>
          <w:rFonts w:cs="Simplified Arabic"/>
          <w:color w:val="000000"/>
          <w:sz w:val="14"/>
          <w:szCs w:val="14"/>
          <w:rtl/>
        </w:rPr>
      </w:pPr>
    </w:p>
    <w:p w:rsidR="00531B5E" w:rsidRPr="008E0062" w:rsidRDefault="00531B5E" w:rsidP="00531B5E">
      <w:pPr>
        <w:rPr>
          <w:rFonts w:cs="Simplified Arabic"/>
          <w:b/>
          <w:bCs/>
          <w:color w:val="000000"/>
          <w:sz w:val="24"/>
          <w:szCs w:val="24"/>
          <w:rtl/>
        </w:rPr>
      </w:pPr>
      <w:r w:rsidRPr="008E0062">
        <w:rPr>
          <w:rFonts w:cs="Simplified Arabic" w:hint="cs"/>
          <w:b/>
          <w:bCs/>
          <w:color w:val="000000"/>
          <w:sz w:val="24"/>
          <w:szCs w:val="24"/>
          <w:rtl/>
        </w:rPr>
        <w:t>العمر الوسيط: (مؤشر)</w:t>
      </w:r>
    </w:p>
    <w:p w:rsidR="00531B5E" w:rsidRPr="00531B5E" w:rsidRDefault="00531B5E" w:rsidP="00531B5E">
      <w:pPr>
        <w:jc w:val="both"/>
        <w:rPr>
          <w:rFonts w:cs="Simplified Arabic"/>
          <w:color w:val="000000"/>
          <w:sz w:val="24"/>
          <w:szCs w:val="24"/>
          <w:rtl/>
        </w:rPr>
      </w:pPr>
      <w:r w:rsidRPr="008E0062">
        <w:rPr>
          <w:rFonts w:cs="Simplified Arabic"/>
          <w:color w:val="000000"/>
          <w:sz w:val="24"/>
          <w:szCs w:val="24"/>
          <w:rtl/>
        </w:rPr>
        <w:t>هو العمر الذي يقسم السكان إلى مجموعتين متساويتين من ناحية العدد</w:t>
      </w:r>
    </w:p>
    <w:p w:rsidR="00531B5E" w:rsidRPr="00531B5E" w:rsidRDefault="00531B5E"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معدل الزواج الخام:</w:t>
      </w:r>
      <w:r>
        <w:rPr>
          <w:rFonts w:cs="Simplified Arabic" w:hint="cs"/>
          <w:b/>
          <w:bCs/>
          <w:color w:val="000000"/>
          <w:sz w:val="24"/>
          <w:szCs w:val="24"/>
          <w:rtl/>
        </w:rPr>
        <w:t xml:space="preserve"> (مؤشر)</w:t>
      </w:r>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عدد حالات الزواج لكل 1000 من السكان في منتصف العام.</w:t>
      </w:r>
    </w:p>
    <w:p w:rsidR="00342C88" w:rsidRPr="001326D9" w:rsidRDefault="00342C88"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معدل الطلاق الخام:</w:t>
      </w:r>
      <w:r w:rsidRPr="00E9112A">
        <w:rPr>
          <w:rFonts w:cs="Simplified Arabic" w:hint="cs"/>
          <w:b/>
          <w:bCs/>
          <w:color w:val="000000"/>
          <w:sz w:val="24"/>
          <w:szCs w:val="24"/>
          <w:rtl/>
        </w:rPr>
        <w:t xml:space="preserve"> </w:t>
      </w:r>
      <w:r>
        <w:rPr>
          <w:rFonts w:cs="Simplified Arabic" w:hint="cs"/>
          <w:b/>
          <w:bCs/>
          <w:color w:val="000000"/>
          <w:sz w:val="24"/>
          <w:szCs w:val="24"/>
          <w:rtl/>
        </w:rPr>
        <w:t>(مؤشر)</w:t>
      </w:r>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عدد وقوعات الطلاق لكل 1000 من السكان في منتصف العام.</w:t>
      </w:r>
    </w:p>
    <w:p w:rsidR="00342C88" w:rsidRPr="001326D9" w:rsidRDefault="00342C88" w:rsidP="00342C88">
      <w:pPr>
        <w:jc w:val="both"/>
        <w:rPr>
          <w:rFonts w:cs="Simplified Arabic"/>
          <w:b/>
          <w:bCs/>
          <w:color w:val="000000"/>
          <w:sz w:val="14"/>
          <w:szCs w:val="14"/>
          <w:rtl/>
        </w:rPr>
      </w:pPr>
    </w:p>
    <w:p w:rsidR="00342C88" w:rsidRPr="00147D54" w:rsidRDefault="00342C88" w:rsidP="00342C88">
      <w:pPr>
        <w:jc w:val="both"/>
        <w:rPr>
          <w:rFonts w:cs="Simplified Arabic"/>
          <w:b/>
          <w:bCs/>
          <w:color w:val="000000"/>
          <w:sz w:val="24"/>
          <w:szCs w:val="24"/>
          <w:rtl/>
        </w:rPr>
      </w:pPr>
      <w:r w:rsidRPr="00147D54">
        <w:rPr>
          <w:rFonts w:cs="Simplified Arabic"/>
          <w:b/>
          <w:bCs/>
          <w:color w:val="000000"/>
          <w:sz w:val="24"/>
          <w:szCs w:val="24"/>
          <w:rtl/>
        </w:rPr>
        <w:t>القوة البشرية:</w:t>
      </w:r>
    </w:p>
    <w:p w:rsidR="00342C88" w:rsidRPr="00147D54" w:rsidRDefault="00342C88" w:rsidP="00342C88">
      <w:pPr>
        <w:jc w:val="lowKashida"/>
        <w:rPr>
          <w:rFonts w:cs="Simplified Arabic"/>
          <w:color w:val="000000"/>
          <w:szCs w:val="24"/>
          <w:rtl/>
        </w:rPr>
      </w:pPr>
      <w:r w:rsidRPr="00147D54">
        <w:rPr>
          <w:rFonts w:cs="Simplified Arabic"/>
          <w:color w:val="000000"/>
          <w:szCs w:val="24"/>
          <w:rtl/>
        </w:rPr>
        <w:t xml:space="preserve">جميع الأفراد في </w:t>
      </w:r>
      <w:r>
        <w:rPr>
          <w:rFonts w:cs="Simplified Arabic"/>
          <w:color w:val="000000"/>
          <w:szCs w:val="24"/>
          <w:rtl/>
        </w:rPr>
        <w:t>فلسطين</w:t>
      </w:r>
      <w:r w:rsidRPr="00147D54">
        <w:rPr>
          <w:rFonts w:cs="Simplified Arabic"/>
          <w:color w:val="000000"/>
          <w:szCs w:val="24"/>
          <w:rtl/>
        </w:rPr>
        <w:t xml:space="preserve"> والذين أتموا 15 سنة فأكثر.</w:t>
      </w:r>
    </w:p>
    <w:p w:rsidR="00342C88" w:rsidRPr="001326D9" w:rsidRDefault="00342C88" w:rsidP="00342C88">
      <w:pPr>
        <w:rPr>
          <w:rFonts w:cs="Simplified Arabic"/>
          <w:b/>
          <w:bCs/>
          <w:color w:val="000000"/>
          <w:sz w:val="14"/>
          <w:szCs w:val="14"/>
          <w:rtl/>
        </w:rPr>
      </w:pPr>
    </w:p>
    <w:p w:rsidR="00342C88" w:rsidRDefault="00342C88" w:rsidP="00342C88">
      <w:pPr>
        <w:jc w:val="lowKashida"/>
        <w:rPr>
          <w:rFonts w:cs="Simplified Arabic"/>
          <w:szCs w:val="24"/>
          <w:rtl/>
        </w:rPr>
      </w:pPr>
      <w:r>
        <w:rPr>
          <w:rFonts w:cs="Simplified Arabic"/>
          <w:b/>
          <w:bCs/>
          <w:szCs w:val="24"/>
          <w:rtl/>
        </w:rPr>
        <w:t>العمل</w:t>
      </w:r>
      <w:r>
        <w:rPr>
          <w:rFonts w:cs="Simplified Arabic"/>
          <w:szCs w:val="24"/>
          <w:rtl/>
        </w:rPr>
        <w:t xml:space="preserve">:  </w:t>
      </w:r>
    </w:p>
    <w:p w:rsidR="00342C88" w:rsidRDefault="00342C88" w:rsidP="00342C88">
      <w:pPr>
        <w:ind w:left="1" w:firstLine="6"/>
        <w:jc w:val="lowKashida"/>
        <w:rPr>
          <w:rFonts w:cs="Simplified Arabic"/>
          <w:szCs w:val="24"/>
          <w:rtl/>
        </w:rPr>
      </w:pPr>
      <w:r>
        <w:rPr>
          <w:rFonts w:cs="Simplified Arabic"/>
          <w:szCs w:val="24"/>
          <w:rtl/>
        </w:rPr>
        <w:t xml:space="preserve">هو الجهد المبذول في جميع الأنشطة التي يمارسها الأفراد بهدف الربح </w:t>
      </w:r>
      <w:r>
        <w:rPr>
          <w:rFonts w:cs="Simplified Arabic" w:hint="cs"/>
          <w:szCs w:val="24"/>
          <w:rtl/>
        </w:rPr>
        <w:t>أ</w:t>
      </w:r>
      <w:r>
        <w:rPr>
          <w:rFonts w:cs="Simplified Arabic"/>
          <w:szCs w:val="24"/>
          <w:rtl/>
        </w:rPr>
        <w:t xml:space="preserve">و الحصول على أجرة معينة سواء كانت على شكل راتب شهري </w:t>
      </w:r>
      <w:r>
        <w:rPr>
          <w:rFonts w:cs="Simplified Arabic" w:hint="cs"/>
          <w:szCs w:val="24"/>
          <w:rtl/>
        </w:rPr>
        <w:t>أ</w:t>
      </w:r>
      <w:r>
        <w:rPr>
          <w:rFonts w:cs="Simplified Arabic"/>
          <w:szCs w:val="24"/>
          <w:rtl/>
        </w:rPr>
        <w:t xml:space="preserve">و أجرة أسبوعية </w:t>
      </w:r>
      <w:r>
        <w:rPr>
          <w:rFonts w:cs="Simplified Arabic" w:hint="cs"/>
          <w:szCs w:val="24"/>
          <w:rtl/>
        </w:rPr>
        <w:t>أ</w:t>
      </w:r>
      <w:r>
        <w:rPr>
          <w:rFonts w:cs="Simplified Arabic"/>
          <w:szCs w:val="24"/>
          <w:rtl/>
        </w:rPr>
        <w:t xml:space="preserve">و بالمياومة </w:t>
      </w:r>
      <w:r>
        <w:rPr>
          <w:rFonts w:cs="Simplified Arabic" w:hint="cs"/>
          <w:szCs w:val="24"/>
          <w:rtl/>
        </w:rPr>
        <w:t>أ</w:t>
      </w:r>
      <w:r>
        <w:rPr>
          <w:rFonts w:cs="Simplified Arabic"/>
          <w:szCs w:val="24"/>
          <w:rtl/>
        </w:rPr>
        <w:t xml:space="preserve">و على القطعة </w:t>
      </w:r>
      <w:r>
        <w:rPr>
          <w:rFonts w:cs="Simplified Arabic" w:hint="cs"/>
          <w:szCs w:val="24"/>
          <w:rtl/>
        </w:rPr>
        <w:t>أ</w:t>
      </w:r>
      <w:r>
        <w:rPr>
          <w:rFonts w:cs="Simplified Arabic"/>
          <w:szCs w:val="24"/>
          <w:rtl/>
        </w:rPr>
        <w:t xml:space="preserve">و نسبة من الأرباح </w:t>
      </w:r>
      <w:r>
        <w:rPr>
          <w:rFonts w:cs="Simplified Arabic" w:hint="cs"/>
          <w:szCs w:val="24"/>
          <w:rtl/>
        </w:rPr>
        <w:t>أ</w:t>
      </w:r>
      <w:r>
        <w:rPr>
          <w:rFonts w:cs="Simplified Arabic"/>
          <w:szCs w:val="24"/>
          <w:rtl/>
        </w:rPr>
        <w:t xml:space="preserve">و سمسرة </w:t>
      </w:r>
      <w:r>
        <w:rPr>
          <w:rFonts w:cs="Simplified Arabic" w:hint="cs"/>
          <w:szCs w:val="24"/>
          <w:rtl/>
        </w:rPr>
        <w:t>أ</w:t>
      </w:r>
      <w:r>
        <w:rPr>
          <w:rFonts w:cs="Simplified Arabic"/>
          <w:szCs w:val="24"/>
          <w:rtl/>
        </w:rPr>
        <w:t>و غير ذلك من الطرق</w:t>
      </w:r>
      <w:r>
        <w:rPr>
          <w:rFonts w:cs="Simplified Arabic" w:hint="cs"/>
          <w:szCs w:val="24"/>
          <w:rtl/>
        </w:rPr>
        <w:t>،</w:t>
      </w:r>
      <w:r>
        <w:rPr>
          <w:rFonts w:cs="Simplified Arabic"/>
          <w:szCs w:val="24"/>
          <w:rtl/>
        </w:rPr>
        <w:t xml:space="preserve"> كذلك فان العمل دون أجر </w:t>
      </w:r>
      <w:r>
        <w:rPr>
          <w:rFonts w:cs="Simplified Arabic" w:hint="cs"/>
          <w:szCs w:val="24"/>
          <w:rtl/>
        </w:rPr>
        <w:t>أ</w:t>
      </w:r>
      <w:r>
        <w:rPr>
          <w:rFonts w:cs="Simplified Arabic"/>
          <w:szCs w:val="24"/>
          <w:rtl/>
        </w:rPr>
        <w:t xml:space="preserve">و عائد في مصلحة </w:t>
      </w:r>
      <w:r>
        <w:rPr>
          <w:rFonts w:cs="Simplified Arabic" w:hint="cs"/>
          <w:szCs w:val="24"/>
          <w:rtl/>
        </w:rPr>
        <w:t>أ</w:t>
      </w:r>
      <w:r>
        <w:rPr>
          <w:rFonts w:cs="Simplified Arabic"/>
          <w:szCs w:val="24"/>
          <w:rtl/>
        </w:rPr>
        <w:t xml:space="preserve">و مشروع </w:t>
      </w:r>
      <w:r>
        <w:rPr>
          <w:rFonts w:cs="Simplified Arabic" w:hint="cs"/>
          <w:szCs w:val="24"/>
          <w:rtl/>
        </w:rPr>
        <w:t>أ</w:t>
      </w:r>
      <w:r>
        <w:rPr>
          <w:rFonts w:cs="Simplified Arabic"/>
          <w:szCs w:val="24"/>
          <w:rtl/>
        </w:rPr>
        <w:t>و مزرعة للعائلة تدخل ضمن مفهوم العمل</w:t>
      </w:r>
      <w:r>
        <w:rPr>
          <w:rFonts w:cs="Simplified Arabic" w:hint="cs"/>
          <w:szCs w:val="24"/>
          <w:rtl/>
        </w:rPr>
        <w:t>.</w:t>
      </w:r>
    </w:p>
    <w:p w:rsidR="00342C88" w:rsidRPr="001326D9" w:rsidRDefault="00342C88" w:rsidP="00342C88">
      <w:pPr>
        <w:ind w:left="1" w:firstLine="6"/>
        <w:jc w:val="lowKashida"/>
        <w:rPr>
          <w:rFonts w:cs="Simplified Arabic"/>
          <w:sz w:val="10"/>
          <w:szCs w:val="14"/>
          <w:rtl/>
        </w:rPr>
      </w:pPr>
    </w:p>
    <w:p w:rsidR="00342C88" w:rsidRDefault="00342C88" w:rsidP="00342C88">
      <w:pPr>
        <w:jc w:val="lowKashida"/>
        <w:rPr>
          <w:rFonts w:cs="Simplified Arabic"/>
          <w:szCs w:val="24"/>
          <w:rtl/>
        </w:rPr>
      </w:pPr>
      <w:r>
        <w:rPr>
          <w:rFonts w:cs="Simplified Arabic"/>
          <w:b/>
          <w:bCs/>
          <w:szCs w:val="24"/>
          <w:rtl/>
        </w:rPr>
        <w:t>العامل</w:t>
      </w:r>
      <w:r>
        <w:rPr>
          <w:rFonts w:cs="Simplified Arabic"/>
          <w:szCs w:val="24"/>
          <w:rtl/>
        </w:rPr>
        <w:t xml:space="preserve">:  </w:t>
      </w:r>
    </w:p>
    <w:p w:rsidR="00342C88" w:rsidRDefault="00342C88" w:rsidP="00342C88">
      <w:pPr>
        <w:jc w:val="lowKashida"/>
        <w:rPr>
          <w:rFonts w:cs="Simplified Arabic"/>
          <w:szCs w:val="24"/>
          <w:rtl/>
        </w:rPr>
      </w:pPr>
      <w:r>
        <w:rPr>
          <w:rFonts w:cs="Simplified Arabic" w:hint="cs"/>
          <w:szCs w:val="24"/>
          <w:rtl/>
        </w:rPr>
        <w:t xml:space="preserve">هو </w:t>
      </w:r>
      <w:r>
        <w:rPr>
          <w:rFonts w:cs="Simplified Arabic"/>
          <w:szCs w:val="24"/>
          <w:rtl/>
        </w:rPr>
        <w:t>الفرد الذي</w:t>
      </w:r>
      <w:r>
        <w:rPr>
          <w:rFonts w:cs="Simplified Arabic" w:hint="cs"/>
          <w:szCs w:val="24"/>
          <w:rtl/>
        </w:rPr>
        <w:t xml:space="preserve"> عمره 15 سنة فأكثر والذي</w:t>
      </w:r>
      <w:r>
        <w:rPr>
          <w:rFonts w:cs="Simplified Arabic"/>
          <w:szCs w:val="24"/>
          <w:rtl/>
        </w:rPr>
        <w:t xml:space="preserve"> </w:t>
      </w:r>
      <w:r>
        <w:rPr>
          <w:rFonts w:cs="Simplified Arabic" w:hint="cs"/>
          <w:szCs w:val="24"/>
          <w:rtl/>
        </w:rPr>
        <w:t>باشر</w:t>
      </w:r>
      <w:r>
        <w:rPr>
          <w:rFonts w:cs="Simplified Arabic"/>
          <w:szCs w:val="24"/>
          <w:rtl/>
        </w:rPr>
        <w:t xml:space="preserve"> عملاً معينا ولو لساعة واحدة </w:t>
      </w:r>
      <w:r>
        <w:rPr>
          <w:rFonts w:cs="Simplified Arabic" w:hint="cs"/>
          <w:szCs w:val="24"/>
          <w:rtl/>
        </w:rPr>
        <w:t xml:space="preserve">خلال فترة </w:t>
      </w:r>
      <w:r w:rsidR="00B613E9">
        <w:rPr>
          <w:rFonts w:cs="Simplified Arabic" w:hint="cs"/>
          <w:szCs w:val="24"/>
          <w:rtl/>
        </w:rPr>
        <w:t>الإسناد</w:t>
      </w:r>
      <w:r>
        <w:rPr>
          <w:rFonts w:cs="Simplified Arabic" w:hint="cs"/>
          <w:szCs w:val="24"/>
          <w:rtl/>
        </w:rPr>
        <w:t xml:space="preserve"> الزمني </w:t>
      </w:r>
      <w:r>
        <w:rPr>
          <w:rFonts w:cs="Simplified Arabic"/>
          <w:szCs w:val="24"/>
          <w:rtl/>
        </w:rPr>
        <w:t>سواء كان لحساب الغير بأجر أو لحسابه أو بدون أجر في مصلحة للعائلة</w:t>
      </w:r>
      <w:r>
        <w:rPr>
          <w:rFonts w:cs="Simplified Arabic" w:hint="cs"/>
          <w:szCs w:val="24"/>
          <w:rtl/>
        </w:rPr>
        <w:t xml:space="preserve"> أو كان غائب عن عمله بشكل مؤقت (بسبب المرض، عطلة، توقف مؤقت أو أي سبب آخر)</w:t>
      </w:r>
      <w:r>
        <w:rPr>
          <w:rFonts w:cs="Simplified Arabic"/>
          <w:szCs w:val="24"/>
          <w:rtl/>
        </w:rPr>
        <w:t>.</w:t>
      </w:r>
      <w:r>
        <w:rPr>
          <w:rFonts w:cs="Simplified Arabic" w:hint="cs"/>
          <w:szCs w:val="24"/>
          <w:rtl/>
        </w:rPr>
        <w:t xml:space="preserve"> ويصنف العاملون حسب عدد ساعات العمل الأسبوعية إلى عاملين (1-14) ساعة، عاملين 15 ساعة فأكثر وكذلك الأفراد الغائبون عن أعمالهم بسبب المرض، أو إجازة مدفوعة الأجر، أو إغلاق أو إضراب أو توقيف مؤقت وما شابه ذلك، يعتبر عاملين من 1-14 ساعة.</w:t>
      </w:r>
      <w:r>
        <w:rPr>
          <w:rFonts w:cs="Simplified Arabic"/>
          <w:szCs w:val="24"/>
          <w:rtl/>
        </w:rPr>
        <w:t xml:space="preserve"> ويصنف العاملون حسب الحالة العملية في المجموعات التالية:</w:t>
      </w:r>
    </w:p>
    <w:p w:rsidR="00342C88" w:rsidRDefault="00342C88" w:rsidP="00342C88">
      <w:pPr>
        <w:numPr>
          <w:ilvl w:val="0"/>
          <w:numId w:val="15"/>
        </w:numPr>
        <w:ind w:left="250" w:right="0" w:hanging="180"/>
        <w:jc w:val="lowKashida"/>
        <w:rPr>
          <w:rFonts w:cs="Simplified Arabic"/>
          <w:b/>
          <w:bCs/>
          <w:szCs w:val="24"/>
          <w:rtl/>
        </w:rPr>
      </w:pPr>
      <w:r>
        <w:rPr>
          <w:rFonts w:cs="Simplified Arabic"/>
          <w:b/>
          <w:bCs/>
          <w:szCs w:val="24"/>
          <w:rtl/>
        </w:rPr>
        <w:t xml:space="preserve">صاحب عمل: </w:t>
      </w:r>
    </w:p>
    <w:p w:rsidR="00342C88" w:rsidRDefault="00342C88" w:rsidP="00342C88">
      <w:pPr>
        <w:numPr>
          <w:ilvl w:val="12"/>
          <w:numId w:val="0"/>
        </w:numPr>
        <w:ind w:left="250"/>
        <w:jc w:val="lowKashida"/>
        <w:rPr>
          <w:rFonts w:ascii="MS Sans Serif" w:hAnsi="MS Sans Serif" w:cs="Simplified Arabic"/>
          <w:szCs w:val="24"/>
          <w:rtl/>
        </w:rPr>
      </w:pPr>
      <w:r>
        <w:rPr>
          <w:rFonts w:ascii="MS Sans Serif" w:hAnsi="MS Sans Serif" w:cs="Simplified Arabic" w:hint="eastAsia"/>
          <w:szCs w:val="24"/>
          <w:rtl/>
        </w:rPr>
        <w:t>هو الفرد الذي يعمل في منشأة يملكها أو يملك جزءا</w:t>
      </w:r>
      <w:r>
        <w:rPr>
          <w:rFonts w:ascii="MS Sans Serif" w:hAnsi="MS Sans Serif" w:cs="Simplified Arabic"/>
          <w:szCs w:val="24"/>
          <w:rtl/>
        </w:rPr>
        <w:t xml:space="preserve"> </w:t>
      </w:r>
      <w:r>
        <w:rPr>
          <w:rFonts w:ascii="MS Sans Serif" w:hAnsi="MS Sans Serif" w:cs="Simplified Arabic" w:hint="eastAsia"/>
          <w:szCs w:val="24"/>
          <w:rtl/>
        </w:rPr>
        <w:t xml:space="preserve">منها (شريك) ويعمل تحت إشرافه أو لحسابه مستخدم واحد على الأقل بأجر. </w:t>
      </w:r>
      <w:r>
        <w:rPr>
          <w:rFonts w:ascii="MS Sans Serif" w:hAnsi="MS Sans Serif" w:cs="Simplified Arabic" w:hint="cs"/>
          <w:szCs w:val="24"/>
          <w:rtl/>
        </w:rPr>
        <w:t xml:space="preserve"> </w:t>
      </w:r>
      <w:r>
        <w:rPr>
          <w:rFonts w:ascii="MS Sans Serif" w:hAnsi="MS Sans Serif" w:cs="Simplified Arabic" w:hint="eastAsia"/>
          <w:szCs w:val="24"/>
          <w:rtl/>
        </w:rPr>
        <w:t>ويشمل ذلك</w:t>
      </w:r>
      <w:r>
        <w:rPr>
          <w:rFonts w:ascii="MS Sans Serif" w:hAnsi="MS Sans Serif" w:cs="Simplified Arabic"/>
          <w:szCs w:val="24"/>
          <w:rtl/>
        </w:rPr>
        <w:t xml:space="preserve"> </w:t>
      </w:r>
      <w:r>
        <w:rPr>
          <w:rFonts w:ascii="MS Sans Serif" w:hAnsi="MS Sans Serif" w:cs="Simplified Arabic" w:hint="eastAsia"/>
          <w:szCs w:val="24"/>
          <w:rtl/>
        </w:rPr>
        <w:t>أصحاب العمل الذين يديرون مشاريع أو مقاولات خارج المنشآت بشرط أن يعمل تحت</w:t>
      </w:r>
      <w:r>
        <w:rPr>
          <w:rFonts w:ascii="MS Sans Serif" w:hAnsi="MS Sans Serif" w:cs="Simplified Arabic"/>
          <w:szCs w:val="24"/>
          <w:rtl/>
        </w:rPr>
        <w:t xml:space="preserve"> </w:t>
      </w:r>
      <w:r>
        <w:rPr>
          <w:rFonts w:ascii="MS Sans Serif" w:hAnsi="MS Sans Serif" w:cs="Simplified Arabic" w:hint="eastAsia"/>
          <w:szCs w:val="24"/>
          <w:rtl/>
        </w:rPr>
        <w:t>إشرافهم أو لحسابهم مستخدم واحد على الأقل بأجر ولا يعتبر حملة الأسهم في</w:t>
      </w:r>
      <w:r>
        <w:rPr>
          <w:rFonts w:ascii="MS Sans Serif" w:hAnsi="MS Sans Serif" w:cs="Simplified Arabic"/>
          <w:szCs w:val="24"/>
          <w:rtl/>
        </w:rPr>
        <w:t xml:space="preserve"> </w:t>
      </w:r>
      <w:r>
        <w:rPr>
          <w:rFonts w:ascii="MS Sans Serif" w:hAnsi="MS Sans Serif" w:cs="Simplified Arabic" w:hint="eastAsia"/>
          <w:szCs w:val="24"/>
          <w:rtl/>
        </w:rPr>
        <w:t>الشركات المساهمة أصحاب عمل حتى ولو عملوا فيها.</w:t>
      </w:r>
    </w:p>
    <w:p w:rsidR="002A39E6" w:rsidRDefault="002A39E6" w:rsidP="00342C88">
      <w:pPr>
        <w:numPr>
          <w:ilvl w:val="12"/>
          <w:numId w:val="0"/>
        </w:numPr>
        <w:ind w:left="250"/>
        <w:jc w:val="lowKashida"/>
        <w:rPr>
          <w:rFonts w:ascii="MS Sans Serif" w:hAnsi="MS Sans Serif" w:cs="Simplified Arabic"/>
          <w:szCs w:val="24"/>
          <w:rtl/>
        </w:rPr>
      </w:pPr>
    </w:p>
    <w:p w:rsidR="002A39E6" w:rsidRDefault="002A39E6" w:rsidP="00342C88">
      <w:pPr>
        <w:numPr>
          <w:ilvl w:val="12"/>
          <w:numId w:val="0"/>
        </w:numPr>
        <w:ind w:left="250"/>
        <w:jc w:val="lowKashida"/>
        <w:rPr>
          <w:rFonts w:ascii="MS Sans Serif" w:hAnsi="MS Sans Serif" w:cs="Simplified Arabic"/>
          <w:szCs w:val="24"/>
          <w:rtl/>
        </w:rPr>
      </w:pPr>
    </w:p>
    <w:p w:rsidR="00342C88" w:rsidRDefault="00342C88" w:rsidP="00342C88">
      <w:pPr>
        <w:jc w:val="lowKashida"/>
        <w:rPr>
          <w:rFonts w:cs="Simplified Arabic"/>
          <w:sz w:val="4"/>
          <w:szCs w:val="4"/>
          <w:rtl/>
        </w:rPr>
      </w:pPr>
    </w:p>
    <w:p w:rsidR="00342C88" w:rsidRDefault="00342C88" w:rsidP="00342C88">
      <w:pPr>
        <w:numPr>
          <w:ilvl w:val="0"/>
          <w:numId w:val="15"/>
        </w:numPr>
        <w:ind w:left="250" w:right="0" w:hanging="180"/>
        <w:jc w:val="lowKashida"/>
        <w:rPr>
          <w:rFonts w:cs="Simplified Arabic"/>
          <w:b/>
          <w:bCs/>
          <w:szCs w:val="24"/>
          <w:rtl/>
        </w:rPr>
      </w:pPr>
      <w:r>
        <w:rPr>
          <w:rFonts w:cs="Simplified Arabic"/>
          <w:b/>
          <w:bCs/>
          <w:szCs w:val="24"/>
          <w:rtl/>
        </w:rPr>
        <w:lastRenderedPageBreak/>
        <w:t xml:space="preserve">يعمل لحسابه: </w:t>
      </w:r>
    </w:p>
    <w:p w:rsidR="00342C88" w:rsidRDefault="00342C88" w:rsidP="00342C88">
      <w:pPr>
        <w:numPr>
          <w:ilvl w:val="12"/>
          <w:numId w:val="0"/>
        </w:numPr>
        <w:ind w:left="250"/>
        <w:jc w:val="lowKashida"/>
        <w:rPr>
          <w:rFonts w:cs="Simplified Arabic"/>
          <w:szCs w:val="24"/>
          <w:rtl/>
        </w:rPr>
      </w:pPr>
      <w:r>
        <w:rPr>
          <w:rFonts w:cs="Simplified Arabic"/>
          <w:szCs w:val="24"/>
          <w:rtl/>
        </w:rPr>
        <w:t>هو الفرد الذي يعمل في منشأة يملكها أو يملك جزءاً منها (شريك) وليس بالمنشأة أي مستخدم يعمل بأجر</w:t>
      </w:r>
      <w:r>
        <w:rPr>
          <w:rFonts w:cs="Simplified Arabic" w:hint="cs"/>
          <w:szCs w:val="24"/>
          <w:rtl/>
        </w:rPr>
        <w:t xml:space="preserve"> ويشمل </w:t>
      </w:r>
      <w:r w:rsidR="00B613E9">
        <w:rPr>
          <w:rFonts w:cs="Simplified Arabic" w:hint="cs"/>
          <w:szCs w:val="24"/>
          <w:rtl/>
        </w:rPr>
        <w:t>الأشخاص</w:t>
      </w:r>
      <w:r>
        <w:rPr>
          <w:rFonts w:cs="Simplified Arabic" w:hint="cs"/>
          <w:szCs w:val="24"/>
          <w:rtl/>
        </w:rPr>
        <w:t xml:space="preserve"> الذين يعملون لحسابهم خارج المنشآت</w:t>
      </w:r>
      <w:r>
        <w:rPr>
          <w:rFonts w:cs="Simplified Arabic"/>
          <w:szCs w:val="24"/>
          <w:rtl/>
        </w:rPr>
        <w:t>.</w:t>
      </w:r>
    </w:p>
    <w:p w:rsidR="00342C88" w:rsidRDefault="00342C88" w:rsidP="00342C88">
      <w:pPr>
        <w:jc w:val="lowKashida"/>
        <w:rPr>
          <w:rFonts w:cs="Simplified Arabic"/>
          <w:sz w:val="4"/>
          <w:szCs w:val="4"/>
          <w:rtl/>
        </w:rPr>
      </w:pPr>
    </w:p>
    <w:p w:rsidR="00342C88" w:rsidRDefault="00916486" w:rsidP="00342C88">
      <w:pPr>
        <w:numPr>
          <w:ilvl w:val="0"/>
          <w:numId w:val="15"/>
        </w:numPr>
        <w:ind w:left="250" w:right="0" w:hanging="180"/>
        <w:jc w:val="lowKashida"/>
        <w:rPr>
          <w:rFonts w:cs="Simplified Arabic"/>
          <w:b/>
          <w:bCs/>
          <w:szCs w:val="24"/>
          <w:rtl/>
        </w:rPr>
      </w:pPr>
      <w:r>
        <w:rPr>
          <w:rFonts w:cs="Simplified Arabic" w:hint="cs"/>
          <w:b/>
          <w:bCs/>
          <w:szCs w:val="24"/>
          <w:rtl/>
        </w:rPr>
        <w:t>يعمل</w:t>
      </w:r>
      <w:r w:rsidR="00342C88">
        <w:rPr>
          <w:rFonts w:cs="Simplified Arabic"/>
          <w:b/>
          <w:bCs/>
          <w:szCs w:val="24"/>
          <w:rtl/>
        </w:rPr>
        <w:t xml:space="preserve"> بأجر: </w:t>
      </w:r>
    </w:p>
    <w:p w:rsidR="00342C88" w:rsidRDefault="00342C88" w:rsidP="00342C88">
      <w:pPr>
        <w:numPr>
          <w:ilvl w:val="12"/>
          <w:numId w:val="0"/>
        </w:numPr>
        <w:ind w:left="250"/>
        <w:jc w:val="lowKashida"/>
        <w:rPr>
          <w:rFonts w:cs="Simplified Arabic"/>
          <w:szCs w:val="24"/>
          <w:rtl/>
        </w:rPr>
      </w:pPr>
      <w:r>
        <w:rPr>
          <w:rFonts w:cs="Simplified Arabic"/>
          <w:szCs w:val="24"/>
          <w:rtl/>
        </w:rPr>
        <w:t>هو الفرد الذي يعمل لحساب فرد آخر أو لحساب منشأة أو جهة معينة وتحت إشرافها ويحصل مقابل عمله على أجر محدد سواءاً كان على شكل راتب شهري أو أجرة أسبوعية أو على القطعة أو أي طريقة دفع أخرى.  ويندرج تحت ذلك العاملون في الوزارات والهيئات الحكومية والشركات بالإضافة إلى الذين يعملون بأجر في مصلحة للعائلة</w:t>
      </w:r>
      <w:r>
        <w:rPr>
          <w:rFonts w:cs="Simplified Arabic" w:hint="cs"/>
          <w:szCs w:val="24"/>
          <w:rtl/>
        </w:rPr>
        <w:t xml:space="preserve"> أو لدى الغير</w:t>
      </w:r>
      <w:r>
        <w:rPr>
          <w:rFonts w:cs="Simplified Arabic"/>
          <w:szCs w:val="24"/>
          <w:rtl/>
        </w:rPr>
        <w:t>.</w:t>
      </w:r>
    </w:p>
    <w:p w:rsidR="00342C88" w:rsidRDefault="00342C88" w:rsidP="00342C88">
      <w:pPr>
        <w:numPr>
          <w:ilvl w:val="12"/>
          <w:numId w:val="0"/>
        </w:numPr>
        <w:ind w:left="250"/>
        <w:jc w:val="lowKashida"/>
        <w:rPr>
          <w:rFonts w:cs="Simplified Arabic"/>
          <w:sz w:val="4"/>
          <w:szCs w:val="4"/>
          <w:rtl/>
        </w:rPr>
      </w:pPr>
    </w:p>
    <w:p w:rsidR="00342C88" w:rsidRDefault="00342C88" w:rsidP="00342C88">
      <w:pPr>
        <w:ind w:left="281"/>
        <w:jc w:val="lowKashida"/>
        <w:rPr>
          <w:rFonts w:cs="Simplified Arabic"/>
          <w:b/>
          <w:bCs/>
          <w:szCs w:val="24"/>
          <w:rtl/>
        </w:rPr>
      </w:pPr>
      <w:r>
        <w:rPr>
          <w:rFonts w:cs="Simplified Arabic" w:hint="cs"/>
          <w:b/>
          <w:bCs/>
          <w:szCs w:val="24"/>
          <w:rtl/>
        </w:rPr>
        <w:t xml:space="preserve">4. </w:t>
      </w:r>
      <w:r>
        <w:rPr>
          <w:rFonts w:cs="Simplified Arabic"/>
          <w:b/>
          <w:bCs/>
          <w:szCs w:val="24"/>
          <w:rtl/>
        </w:rPr>
        <w:t>عضو أسرة غير مدفوع الأجر:</w:t>
      </w:r>
    </w:p>
    <w:p w:rsidR="00342C88" w:rsidRDefault="00342C88" w:rsidP="00342C88">
      <w:pPr>
        <w:numPr>
          <w:ilvl w:val="12"/>
          <w:numId w:val="0"/>
        </w:numPr>
        <w:ind w:left="250"/>
        <w:jc w:val="lowKashida"/>
        <w:rPr>
          <w:rFonts w:cs="Simplified Arabic"/>
          <w:szCs w:val="24"/>
          <w:rtl/>
        </w:rPr>
      </w:pPr>
      <w:r w:rsidRPr="003D4750">
        <w:rPr>
          <w:rFonts w:cs="Simplified Arabic"/>
          <w:szCs w:val="24"/>
          <w:rtl/>
        </w:rPr>
        <w:t>هو الفرد الذي يعمل لحساب العائلة، أي في مشروع أو مصلحة أو مزرعة للعائلة ولا يتقاضى نظير ذلك أي أجرة وليس له نصيب في الأرباح.</w:t>
      </w:r>
    </w:p>
    <w:p w:rsidR="008E3EAD" w:rsidRPr="003D4750" w:rsidRDefault="008E3EAD" w:rsidP="00342C88">
      <w:pPr>
        <w:numPr>
          <w:ilvl w:val="12"/>
          <w:numId w:val="0"/>
        </w:numPr>
        <w:ind w:left="250"/>
        <w:jc w:val="lowKashida"/>
        <w:rPr>
          <w:rFonts w:cs="Simplified Arabic"/>
          <w:szCs w:val="24"/>
          <w:rtl/>
        </w:rPr>
      </w:pPr>
    </w:p>
    <w:p w:rsidR="00342C88" w:rsidRPr="00147D54" w:rsidRDefault="00342C88" w:rsidP="00342C88">
      <w:pPr>
        <w:widowControl w:val="0"/>
        <w:tabs>
          <w:tab w:val="right" w:pos="7937"/>
        </w:tabs>
        <w:rPr>
          <w:rFonts w:cs="Simplified Arabic"/>
          <w:b/>
          <w:bCs/>
          <w:color w:val="000000"/>
          <w:sz w:val="24"/>
          <w:szCs w:val="24"/>
          <w:rtl/>
        </w:rPr>
      </w:pPr>
      <w:r w:rsidRPr="00147D54">
        <w:rPr>
          <w:rFonts w:cs="Simplified Arabic"/>
          <w:b/>
          <w:bCs/>
          <w:color w:val="000000"/>
          <w:sz w:val="24"/>
          <w:szCs w:val="24"/>
          <w:rtl/>
        </w:rPr>
        <w:t>النشيطون اقتصاديا (القوى العاملة):</w:t>
      </w:r>
    </w:p>
    <w:p w:rsidR="00342C88" w:rsidRPr="00147D54" w:rsidRDefault="00342C88" w:rsidP="00342C88">
      <w:pPr>
        <w:jc w:val="lowKashida"/>
        <w:rPr>
          <w:rFonts w:cs="Simplified Arabic"/>
          <w:color w:val="000000"/>
          <w:szCs w:val="24"/>
          <w:rtl/>
        </w:rPr>
      </w:pPr>
      <w:r w:rsidRPr="00147D54">
        <w:rPr>
          <w:rFonts w:cs="Simplified Arabic"/>
          <w:color w:val="000000"/>
          <w:szCs w:val="24"/>
          <w:rtl/>
        </w:rPr>
        <w:t>تشمل هذه المجموعة جميع الأفراد الذين ينتمون لسن العمل وينطبق عليهم مفهوم العمالة أو البطالة.</w:t>
      </w:r>
    </w:p>
    <w:p w:rsidR="00342C88" w:rsidRPr="001326D9" w:rsidRDefault="00342C88" w:rsidP="00342C88">
      <w:pPr>
        <w:widowControl w:val="0"/>
        <w:jc w:val="both"/>
        <w:rPr>
          <w:rFonts w:ascii="Simplified Arabic" w:hAnsi="Simplified Arabic" w:cs="Simplified Arabic"/>
          <w:b/>
          <w:bCs/>
          <w:color w:val="000000"/>
          <w:sz w:val="14"/>
          <w:szCs w:val="14"/>
        </w:rPr>
      </w:pPr>
    </w:p>
    <w:p w:rsidR="00342C88" w:rsidRPr="00147D54" w:rsidRDefault="00342C88" w:rsidP="00342C88">
      <w:pPr>
        <w:widowControl w:val="0"/>
        <w:jc w:val="both"/>
        <w:rPr>
          <w:rFonts w:cs="Simplified Arabic"/>
          <w:b/>
          <w:bCs/>
          <w:color w:val="000000"/>
          <w:sz w:val="24"/>
          <w:szCs w:val="24"/>
          <w:rtl/>
        </w:rPr>
      </w:pPr>
      <w:r w:rsidRPr="00147D54">
        <w:rPr>
          <w:rFonts w:cs="Simplified Arabic"/>
          <w:b/>
          <w:bCs/>
          <w:color w:val="000000"/>
          <w:sz w:val="24"/>
          <w:szCs w:val="24"/>
          <w:rtl/>
        </w:rPr>
        <w:t>العمالة:</w:t>
      </w:r>
      <w:r w:rsidRPr="00147D54">
        <w:rPr>
          <w:rFonts w:cs="Simplified Arabic"/>
          <w:b/>
          <w:bCs/>
          <w:color w:val="000000"/>
          <w:sz w:val="24"/>
          <w:szCs w:val="24"/>
          <w:rtl/>
        </w:rPr>
        <w:tab/>
      </w:r>
    </w:p>
    <w:p w:rsidR="00342C88" w:rsidRPr="00147D54" w:rsidRDefault="00342C88" w:rsidP="00342C88">
      <w:pPr>
        <w:widowControl w:val="0"/>
        <w:jc w:val="both"/>
        <w:rPr>
          <w:rFonts w:cs="Simplified Arabic"/>
          <w:color w:val="000000"/>
          <w:sz w:val="24"/>
          <w:szCs w:val="24"/>
          <w:rtl/>
        </w:rPr>
      </w:pPr>
      <w:r w:rsidRPr="00147D54">
        <w:rPr>
          <w:rFonts w:cs="Simplified Arabic"/>
          <w:color w:val="000000"/>
          <w:sz w:val="24"/>
          <w:szCs w:val="24"/>
          <w:rtl/>
        </w:rPr>
        <w:t>تشمل هذه الفئة كل من ينطبق عليه مفهوم العمالة، أي جميع الأفراد الذين ينتمون لسن العمل (القوة البشرية) ويعملون، ويضم ذلك أصحاب العمل، المستخدمين بأجر، العاملين لحسابهم أو في مصالحهم الخاصة، بالإضافة لأعضاء الأسرة غير مدفوعي الأجر.</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tabs>
          <w:tab w:val="right" w:pos="7937"/>
        </w:tabs>
        <w:rPr>
          <w:rFonts w:cs="Simplified Arabic"/>
          <w:b/>
          <w:bCs/>
          <w:color w:val="000000"/>
          <w:sz w:val="24"/>
          <w:szCs w:val="24"/>
          <w:rtl/>
        </w:rPr>
      </w:pPr>
      <w:r w:rsidRPr="00147D54">
        <w:rPr>
          <w:rFonts w:cs="Simplified Arabic"/>
          <w:b/>
          <w:bCs/>
          <w:color w:val="000000"/>
          <w:sz w:val="24"/>
          <w:szCs w:val="24"/>
          <w:rtl/>
        </w:rPr>
        <w:t>البطالة:</w:t>
      </w:r>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تشمل هذه الفئة جميع الأفراد الذين ينتمون لسن العمل ولم يعملوا أبدا خلال فترة الإسناد في أي نوع من الأعمال وكانوا خلال هذه الفترة مستعدين للعمل وقاموا بالبحث عنه بإحدى الطرائق مثل مطالعة الصحف، التسجيل في مكاتب الاستخدام، سؤال الأصدقاء والأقارب أو غير ذلك من الطرق.</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jc w:val="both"/>
        <w:rPr>
          <w:rFonts w:cs="Simplified Arabic"/>
          <w:b/>
          <w:bCs/>
          <w:color w:val="000000"/>
          <w:sz w:val="24"/>
          <w:szCs w:val="24"/>
          <w:rtl/>
        </w:rPr>
      </w:pPr>
      <w:r w:rsidRPr="00147D54">
        <w:rPr>
          <w:rFonts w:cs="Simplified Arabic"/>
          <w:b/>
          <w:bCs/>
          <w:color w:val="000000"/>
          <w:sz w:val="24"/>
          <w:szCs w:val="24"/>
          <w:rtl/>
        </w:rPr>
        <w:t>العمالة المحدودة:</w:t>
      </w:r>
    </w:p>
    <w:p w:rsidR="00342C88" w:rsidRPr="00147D54" w:rsidRDefault="00342C88" w:rsidP="00B901B6">
      <w:pPr>
        <w:jc w:val="lowKashida"/>
        <w:rPr>
          <w:rFonts w:cs="Simplified Arabic"/>
          <w:color w:val="000000"/>
          <w:szCs w:val="24"/>
          <w:rtl/>
        </w:rPr>
      </w:pPr>
      <w:r w:rsidRPr="00147D54">
        <w:rPr>
          <w:rFonts w:cs="Simplified Arabic"/>
          <w:color w:val="000000"/>
          <w:szCs w:val="24"/>
          <w:rtl/>
        </w:rPr>
        <w:t>تضم هذه المجموعة جميع الأفراد الذين ينطبق عليهم مفهوم العمالة ويعملون بصورة غير اعتيادية، سواء كانوا يعملون عدد ساعات أقل من المعتاد لسبب من الأسباب والذين يرغبون في ذات الوقت بزيادة عدد ساعات عملهم إلى العدد الطبيعي (35 ساعة فأكثر أسبوعيا)، ويحاولون زيادة هذا العدد بإحدى الطرق، كالبحث عن عمل إضافي أو يحاولون تأسيس عمل خاص أو مصلحة خاصة وهذا النوع سمي بالعمالة المحدودة الظاهرة. ويندرج كذلك ضمن العمالة المحدودة أولئك الذين يرغبون بتغيير عملهم لأسباب اقتصادية مثل عدم كفاية الراتب أو بسبب ظروف العمل السيئة وهذا النوع سمي بالعمالة المحدودة غير الظاهرة.</w:t>
      </w:r>
    </w:p>
    <w:p w:rsidR="0052229C" w:rsidRDefault="0052229C" w:rsidP="00342C88">
      <w:pPr>
        <w:ind w:left="1" w:hanging="1"/>
        <w:jc w:val="lowKashida"/>
        <w:rPr>
          <w:rFonts w:cs="Simplified Arabic"/>
          <w:b/>
          <w:bCs/>
          <w:color w:val="000000"/>
          <w:sz w:val="24"/>
          <w:szCs w:val="24"/>
          <w:rtl/>
        </w:rPr>
      </w:pPr>
    </w:p>
    <w:p w:rsidR="00342C88" w:rsidRPr="00147D54" w:rsidRDefault="00916486" w:rsidP="00342C88">
      <w:pPr>
        <w:ind w:left="1" w:hanging="1"/>
        <w:jc w:val="lowKashida"/>
        <w:rPr>
          <w:rFonts w:cs="Simplified Arabic"/>
          <w:b/>
          <w:bCs/>
          <w:color w:val="000000"/>
          <w:sz w:val="24"/>
          <w:szCs w:val="24"/>
          <w:rtl/>
        </w:rPr>
      </w:pPr>
      <w:r>
        <w:rPr>
          <w:rFonts w:cs="Simplified Arabic" w:hint="cs"/>
          <w:b/>
          <w:bCs/>
          <w:color w:val="000000"/>
          <w:sz w:val="24"/>
          <w:szCs w:val="24"/>
          <w:rtl/>
        </w:rPr>
        <w:t>إنفاق الأسرة</w:t>
      </w:r>
      <w:r w:rsidR="00342C88" w:rsidRPr="00147D54">
        <w:rPr>
          <w:rFonts w:cs="Simplified Arabic"/>
          <w:b/>
          <w:bCs/>
          <w:color w:val="000000"/>
          <w:sz w:val="24"/>
          <w:szCs w:val="24"/>
          <w:rtl/>
        </w:rPr>
        <w:t xml:space="preserve">: </w:t>
      </w:r>
    </w:p>
    <w:p w:rsidR="00342C88" w:rsidRPr="00A84A2F" w:rsidRDefault="00342C88" w:rsidP="00342C88">
      <w:pPr>
        <w:ind w:left="1" w:hanging="1"/>
        <w:jc w:val="lowKashida"/>
        <w:rPr>
          <w:rFonts w:cs="Simplified Arabic"/>
          <w:color w:val="000000"/>
          <w:szCs w:val="24"/>
          <w:rtl/>
        </w:rPr>
      </w:pPr>
      <w:r w:rsidRPr="00A84A2F">
        <w:rPr>
          <w:rFonts w:cs="Simplified Arabic"/>
          <w:color w:val="000000"/>
          <w:szCs w:val="24"/>
          <w:rtl/>
        </w:rPr>
        <w:t>يعرف إنفاق الأسرة على أنه النقد الذي يصرف على شراء السلع والخدمات المستخدمة لأغراض معيشية، وقيمة السلع والخدمات التي تتلقاها الأسرة من رب العمل، والنقد الذي يتم إنفاقه للضرائب (غير التجارية أو الصناعية) والهدايا والتبرعات والفوائد على الديون والأمور غير الاستهلاكية الأخرى.</w:t>
      </w:r>
    </w:p>
    <w:p w:rsidR="00342C88" w:rsidRDefault="00916486" w:rsidP="00342C88">
      <w:pPr>
        <w:ind w:left="1" w:hanging="1"/>
        <w:jc w:val="lowKashida"/>
        <w:rPr>
          <w:rFonts w:cs="Simplified Arabic"/>
          <w:b/>
          <w:bCs/>
          <w:color w:val="000000"/>
          <w:sz w:val="24"/>
          <w:szCs w:val="24"/>
          <w:rtl/>
        </w:rPr>
      </w:pPr>
      <w:r>
        <w:rPr>
          <w:rFonts w:cs="Simplified Arabic" w:hint="cs"/>
          <w:b/>
          <w:bCs/>
          <w:color w:val="000000"/>
          <w:sz w:val="24"/>
          <w:szCs w:val="24"/>
          <w:rtl/>
        </w:rPr>
        <w:lastRenderedPageBreak/>
        <w:t>استهلاك الأسرة</w:t>
      </w:r>
      <w:r w:rsidR="00342C88" w:rsidRPr="00147D54">
        <w:rPr>
          <w:rFonts w:cs="Simplified Arabic"/>
          <w:b/>
          <w:bCs/>
          <w:color w:val="000000"/>
          <w:sz w:val="24"/>
          <w:szCs w:val="24"/>
          <w:rtl/>
        </w:rPr>
        <w:t>:</w:t>
      </w:r>
    </w:p>
    <w:p w:rsidR="00342C88" w:rsidRPr="00A84A2F" w:rsidRDefault="00342C88" w:rsidP="00342C88">
      <w:pPr>
        <w:ind w:left="1" w:hanging="1"/>
        <w:jc w:val="lowKashida"/>
        <w:rPr>
          <w:rFonts w:cs="Simplified Arabic"/>
          <w:color w:val="000000"/>
          <w:szCs w:val="24"/>
          <w:rtl/>
        </w:rPr>
      </w:pPr>
      <w:r w:rsidRPr="00147D54">
        <w:rPr>
          <w:rFonts w:cs="Simplified Arabic"/>
          <w:b/>
          <w:bCs/>
          <w:color w:val="000000"/>
          <w:sz w:val="24"/>
          <w:szCs w:val="24"/>
          <w:rtl/>
        </w:rPr>
        <w:t xml:space="preserve"> </w:t>
      </w:r>
      <w:r w:rsidRPr="00A84A2F">
        <w:rPr>
          <w:rFonts w:cs="Simplified Arabic"/>
          <w:color w:val="000000"/>
          <w:szCs w:val="24"/>
          <w:rtl/>
        </w:rPr>
        <w:t>يعرف استهلاك الأسرة على انه النقد الذي يصرف على شراء السلع والخدمات المستخدمة لأغراض معيشية، قيمة السلع والخدمات التي تتلقاها الأسرة من رب العمل وتخصص لاستهلاك الأسرة، السلع التي يتم استهلاكها أثناء فترة التسجيل من إنتاج الأسرة الذاتي، القيمة التقديرية للمسكن الملك.</w:t>
      </w:r>
    </w:p>
    <w:p w:rsidR="00342C88" w:rsidRDefault="00342C88" w:rsidP="00342C88">
      <w:pPr>
        <w:tabs>
          <w:tab w:val="right" w:pos="7937"/>
        </w:tabs>
        <w:rPr>
          <w:rFonts w:cs="Simplified Arabic"/>
          <w:b/>
          <w:bCs/>
          <w:color w:val="000000"/>
          <w:sz w:val="16"/>
          <w:szCs w:val="16"/>
          <w:rtl/>
        </w:rPr>
      </w:pPr>
    </w:p>
    <w:p w:rsidR="001326D9" w:rsidRPr="001A3106" w:rsidRDefault="001326D9" w:rsidP="00342C88">
      <w:pPr>
        <w:tabs>
          <w:tab w:val="right" w:pos="7937"/>
        </w:tabs>
        <w:rPr>
          <w:rFonts w:cs="Simplified Arabic"/>
          <w:b/>
          <w:bCs/>
          <w:color w:val="000000"/>
          <w:sz w:val="16"/>
          <w:szCs w:val="16"/>
        </w:rPr>
      </w:pPr>
    </w:p>
    <w:p w:rsidR="00342C88" w:rsidRPr="00147D54" w:rsidRDefault="00342C88" w:rsidP="00342C88">
      <w:pPr>
        <w:jc w:val="both"/>
        <w:rPr>
          <w:rFonts w:cs="Simplified Arabic"/>
          <w:color w:val="000000"/>
          <w:sz w:val="24"/>
          <w:szCs w:val="24"/>
          <w:rtl/>
        </w:rPr>
      </w:pPr>
      <w:r w:rsidRPr="00147D54">
        <w:rPr>
          <w:rFonts w:cs="Simplified Arabic"/>
          <w:b/>
          <w:bCs/>
          <w:color w:val="000000"/>
          <w:sz w:val="24"/>
          <w:szCs w:val="24"/>
          <w:rtl/>
        </w:rPr>
        <w:t>خط الفقر:</w:t>
      </w:r>
      <w:r w:rsidRPr="00147D54">
        <w:rPr>
          <w:rFonts w:cs="Simplified Arabic"/>
          <w:color w:val="000000"/>
          <w:sz w:val="24"/>
          <w:szCs w:val="24"/>
          <w:rtl/>
        </w:rPr>
        <w:t xml:space="preserve"> </w:t>
      </w:r>
    </w:p>
    <w:p w:rsidR="00342C88" w:rsidRPr="00A84A2F" w:rsidRDefault="00342C88" w:rsidP="00342C88">
      <w:pPr>
        <w:jc w:val="lowKashida"/>
        <w:rPr>
          <w:rFonts w:cs="Simplified Arabic"/>
          <w:color w:val="000000"/>
          <w:sz w:val="24"/>
          <w:szCs w:val="24"/>
          <w:rtl/>
        </w:rPr>
      </w:pPr>
      <w:r w:rsidRPr="00A84A2F">
        <w:rPr>
          <w:rFonts w:cs="Simplified Arabic"/>
          <w:color w:val="000000"/>
          <w:sz w:val="24"/>
          <w:szCs w:val="24"/>
          <w:rtl/>
        </w:rPr>
        <w:t>تستند إحصاءات الفقر</w:t>
      </w:r>
      <w:r w:rsidRPr="00A84A2F">
        <w:rPr>
          <w:rFonts w:cs="Simplified Arabic" w:hint="cs"/>
          <w:color w:val="000000"/>
          <w:sz w:val="24"/>
          <w:szCs w:val="24"/>
          <w:rtl/>
        </w:rPr>
        <w:t xml:space="preserve"> في هذا التقرير</w:t>
      </w:r>
      <w:r w:rsidRPr="00A84A2F">
        <w:rPr>
          <w:rFonts w:cs="Simplified Arabic"/>
          <w:color w:val="000000"/>
          <w:sz w:val="24"/>
          <w:szCs w:val="24"/>
          <w:rtl/>
        </w:rPr>
        <w:t xml:space="preserve"> إلى التعريف الرسمي للفقر الذي تم وضعه في العام 1997.</w:t>
      </w:r>
      <w:r w:rsidRPr="00A84A2F">
        <w:rPr>
          <w:rFonts w:cs="Simplified Arabic" w:hint="cs"/>
          <w:color w:val="000000"/>
          <w:sz w:val="24"/>
          <w:szCs w:val="24"/>
          <w:rtl/>
        </w:rPr>
        <w:t xml:space="preserve">  </w:t>
      </w:r>
      <w:r w:rsidRPr="00A84A2F">
        <w:rPr>
          <w:rFonts w:cs="Simplified Arabic"/>
          <w:color w:val="000000"/>
          <w:sz w:val="24"/>
          <w:szCs w:val="24"/>
          <w:rtl/>
        </w:rPr>
        <w:t xml:space="preserve">ويضم التعريف ملامح مطلقة ونسبية </w:t>
      </w:r>
      <w:r w:rsidRPr="00A84A2F">
        <w:rPr>
          <w:rFonts w:cs="Simplified Arabic" w:hint="cs"/>
          <w:color w:val="000000"/>
          <w:sz w:val="24"/>
          <w:szCs w:val="24"/>
          <w:rtl/>
        </w:rPr>
        <w:t>تستند</w:t>
      </w:r>
      <w:r w:rsidRPr="00A84A2F">
        <w:rPr>
          <w:rFonts w:cs="Simplified Arabic"/>
          <w:color w:val="000000"/>
          <w:sz w:val="24"/>
          <w:szCs w:val="24"/>
          <w:rtl/>
        </w:rPr>
        <w:t xml:space="preserve"> إلى موازنة الاحتياجات الأساسية لأسرة تتألف من </w:t>
      </w:r>
      <w:r w:rsidRPr="00A84A2F">
        <w:rPr>
          <w:rFonts w:cs="Simplified Arabic" w:hint="cs"/>
          <w:color w:val="000000"/>
          <w:sz w:val="24"/>
          <w:szCs w:val="24"/>
          <w:rtl/>
        </w:rPr>
        <w:t xml:space="preserve">خمس </w:t>
      </w:r>
      <w:r w:rsidRPr="00A84A2F">
        <w:rPr>
          <w:rFonts w:cs="Simplified Arabic"/>
          <w:color w:val="000000"/>
          <w:sz w:val="24"/>
          <w:szCs w:val="24"/>
          <w:rtl/>
        </w:rPr>
        <w:t>أفراد (بالغين</w:t>
      </w:r>
      <w:r w:rsidRPr="00A84A2F">
        <w:rPr>
          <w:rFonts w:cs="Simplified Arabic" w:hint="cs"/>
          <w:color w:val="000000"/>
          <w:sz w:val="24"/>
          <w:szCs w:val="24"/>
          <w:rtl/>
        </w:rPr>
        <w:t xml:space="preserve"> اثنين</w:t>
      </w:r>
      <w:r w:rsidRPr="00A84A2F">
        <w:rPr>
          <w:rFonts w:cs="Simplified Arabic"/>
          <w:color w:val="000000"/>
          <w:sz w:val="24"/>
          <w:szCs w:val="24"/>
          <w:rtl/>
        </w:rPr>
        <w:t xml:space="preserve"> و</w:t>
      </w:r>
      <w:r w:rsidRPr="00A84A2F">
        <w:rPr>
          <w:rFonts w:cs="Simplified Arabic" w:hint="cs"/>
          <w:color w:val="000000"/>
          <w:sz w:val="24"/>
          <w:szCs w:val="24"/>
          <w:rtl/>
        </w:rPr>
        <w:t xml:space="preserve">ثلاثة </w:t>
      </w:r>
      <w:r w:rsidRPr="00A84A2F">
        <w:rPr>
          <w:rFonts w:cs="Simplified Arabic"/>
          <w:color w:val="000000"/>
          <w:sz w:val="24"/>
          <w:szCs w:val="24"/>
          <w:rtl/>
        </w:rPr>
        <w:t>أطفال)</w:t>
      </w:r>
      <w:r w:rsidRPr="00A84A2F">
        <w:rPr>
          <w:rFonts w:cs="Simplified Arabic" w:hint="cs"/>
          <w:color w:val="000000"/>
          <w:sz w:val="24"/>
          <w:szCs w:val="24"/>
          <w:rtl/>
        </w:rPr>
        <w:t>، هذا</w:t>
      </w:r>
      <w:r w:rsidRPr="00A84A2F">
        <w:rPr>
          <w:rFonts w:cs="Simplified Arabic"/>
          <w:color w:val="000000"/>
          <w:sz w:val="24"/>
          <w:szCs w:val="24"/>
          <w:rtl/>
        </w:rPr>
        <w:t xml:space="preserve"> وقد تم إعداد خطي فقر وفقاً لأنماط </w:t>
      </w:r>
      <w:r w:rsidRPr="00A84A2F">
        <w:rPr>
          <w:rFonts w:cs="Simplified Arabic" w:hint="cs"/>
          <w:color w:val="000000"/>
          <w:sz w:val="24"/>
          <w:szCs w:val="24"/>
          <w:rtl/>
        </w:rPr>
        <w:t>الاستهلاك</w:t>
      </w:r>
      <w:r w:rsidRPr="00A84A2F">
        <w:rPr>
          <w:rFonts w:cs="Simplified Arabic"/>
          <w:color w:val="000000"/>
          <w:sz w:val="24"/>
          <w:szCs w:val="24"/>
          <w:rtl/>
        </w:rPr>
        <w:t xml:space="preserve"> الحقيقية للأسر.  </w:t>
      </w:r>
      <w:r w:rsidRPr="00A84A2F">
        <w:rPr>
          <w:rFonts w:cs="Simplified Arabic" w:hint="cs"/>
          <w:color w:val="000000"/>
          <w:sz w:val="24"/>
          <w:szCs w:val="24"/>
          <w:rtl/>
        </w:rPr>
        <w:t>ل</w:t>
      </w:r>
      <w:r w:rsidRPr="00A84A2F">
        <w:rPr>
          <w:rFonts w:cs="Simplified Arabic"/>
          <w:color w:val="000000"/>
          <w:sz w:val="24"/>
          <w:szCs w:val="24"/>
          <w:rtl/>
        </w:rPr>
        <w:t xml:space="preserve">قد تم احتساب خط الفقر الأول (الذي يشار إليه بـ "خط الفقر </w:t>
      </w:r>
      <w:r w:rsidRPr="00A84A2F">
        <w:rPr>
          <w:rFonts w:cs="Simplified Arabic" w:hint="cs"/>
          <w:color w:val="000000"/>
          <w:sz w:val="24"/>
          <w:szCs w:val="24"/>
          <w:rtl/>
        </w:rPr>
        <w:t>المدقع</w:t>
      </w:r>
      <w:r w:rsidRPr="00A84A2F">
        <w:rPr>
          <w:rFonts w:cs="Simplified Arabic"/>
          <w:color w:val="000000"/>
          <w:sz w:val="24"/>
          <w:szCs w:val="24"/>
          <w:rtl/>
        </w:rPr>
        <w:t xml:space="preserve">")، بشكل يعكس الحاجات الأساسية من ميزانية المأكل والملبس والمسكن.  أما خط الفقر الثاني (الذي يشار له بـ "خط الفقر")، فقد تم إعداده بطريقة تعكس ميزانية الحاجات الأساسية </w:t>
      </w:r>
      <w:r w:rsidRPr="00A84A2F">
        <w:rPr>
          <w:rFonts w:cs="Simplified Arabic" w:hint="cs"/>
          <w:color w:val="000000"/>
          <w:sz w:val="24"/>
          <w:szCs w:val="24"/>
          <w:rtl/>
        </w:rPr>
        <w:t xml:space="preserve">بالإضافة إلى </w:t>
      </w:r>
      <w:r w:rsidRPr="00A84A2F">
        <w:rPr>
          <w:rFonts w:cs="Simplified Arabic"/>
          <w:color w:val="000000"/>
          <w:sz w:val="24"/>
          <w:szCs w:val="24"/>
          <w:rtl/>
        </w:rPr>
        <w:t>احتياجات أخرى كالرعاية الصحية والتعليم والنقل والمواصلات والرعاية الشخصية والآنية والمفروشات وغير ذلك من مستلزمات المنزل.</w:t>
      </w:r>
      <w:r w:rsidRPr="00A84A2F">
        <w:rPr>
          <w:rFonts w:cs="Simplified Arabic" w:hint="cs"/>
          <w:color w:val="000000"/>
          <w:sz w:val="24"/>
          <w:szCs w:val="24"/>
          <w:rtl/>
        </w:rPr>
        <w:t xml:space="preserve">  </w:t>
      </w:r>
      <w:r w:rsidRPr="00A84A2F">
        <w:rPr>
          <w:rFonts w:cs="Simplified Arabic"/>
          <w:color w:val="000000"/>
          <w:sz w:val="24"/>
          <w:szCs w:val="24"/>
          <w:rtl/>
        </w:rPr>
        <w:t>وقد تم تعديل خطي الفقر بشكل يعكس مختلف الاحتياجات الاستهلاكية للأسر استناداً إلى تركيبة الأسرة (حجم الأسرة وعدد الأطفال).</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spacing w:line="240" w:lineRule="atLeast"/>
        <w:rPr>
          <w:rFonts w:cs="Simplified Arabic"/>
          <w:b/>
          <w:bCs/>
          <w:color w:val="000000"/>
          <w:sz w:val="24"/>
          <w:szCs w:val="24"/>
          <w:rtl/>
        </w:rPr>
      </w:pPr>
      <w:r w:rsidRPr="00147D54">
        <w:rPr>
          <w:rFonts w:cs="Simplified Arabic"/>
          <w:b/>
          <w:bCs/>
          <w:color w:val="000000"/>
          <w:sz w:val="24"/>
          <w:szCs w:val="24"/>
          <w:rtl/>
        </w:rPr>
        <w:t>المدرسة:</w:t>
      </w:r>
    </w:p>
    <w:p w:rsidR="00342C88" w:rsidRPr="00147D54" w:rsidRDefault="00342C88" w:rsidP="00342C88">
      <w:pPr>
        <w:spacing w:line="240" w:lineRule="atLeast"/>
        <w:jc w:val="both"/>
        <w:rPr>
          <w:rFonts w:cs="Simplified Arabic"/>
          <w:color w:val="000000"/>
          <w:sz w:val="24"/>
          <w:szCs w:val="24"/>
          <w:rtl/>
        </w:rPr>
      </w:pPr>
      <w:r w:rsidRPr="00147D54">
        <w:rPr>
          <w:rFonts w:cs="Simplified Arabic"/>
          <w:color w:val="000000"/>
          <w:sz w:val="24"/>
          <w:szCs w:val="24"/>
          <w:rtl/>
        </w:rPr>
        <w:t>أي مؤسسة تعليمية غير رياض الأطفال بغض النظر عن عدد طلبتها وتركيبها الصفي، حيث أن أدنى صف فيها لا يقل عن الصف الأول وأعلى صف لا يزيد عن الصف الثاني عشر.</w:t>
      </w:r>
    </w:p>
    <w:p w:rsidR="00342C88" w:rsidRPr="00147D54" w:rsidRDefault="00342C88" w:rsidP="00342C88">
      <w:pPr>
        <w:spacing w:line="240" w:lineRule="atLeast"/>
        <w:ind w:left="284"/>
        <w:rPr>
          <w:rFonts w:cs="Simplified Arabic"/>
          <w:b/>
          <w:bCs/>
          <w:color w:val="000000"/>
          <w:sz w:val="24"/>
          <w:szCs w:val="24"/>
          <w:rtl/>
        </w:rPr>
      </w:pPr>
      <w:r w:rsidRPr="00147D54">
        <w:rPr>
          <w:rFonts w:cs="Simplified Arabic"/>
          <w:b/>
          <w:bCs/>
          <w:color w:val="000000"/>
          <w:sz w:val="24"/>
          <w:szCs w:val="24"/>
          <w:rtl/>
        </w:rPr>
        <w:t>المدارس الحكومية:</w:t>
      </w:r>
    </w:p>
    <w:p w:rsidR="00342C88" w:rsidRPr="00147D54" w:rsidRDefault="00342C88" w:rsidP="00342C88">
      <w:pPr>
        <w:spacing w:line="240" w:lineRule="atLeast"/>
        <w:ind w:left="284"/>
        <w:jc w:val="both"/>
        <w:rPr>
          <w:rFonts w:cs="Simplified Arabic"/>
          <w:color w:val="000000"/>
          <w:sz w:val="24"/>
          <w:szCs w:val="24"/>
          <w:rtl/>
        </w:rPr>
      </w:pPr>
      <w:r w:rsidRPr="00147D54">
        <w:rPr>
          <w:rFonts w:cs="Simplified Arabic"/>
          <w:color w:val="000000"/>
          <w:sz w:val="24"/>
          <w:szCs w:val="24"/>
          <w:rtl/>
        </w:rPr>
        <w:t>أي مؤسسة تعليمية تديرها وزارة التربية والتعليم، أو أي وزارة أو سلطة حكومية.</w:t>
      </w:r>
    </w:p>
    <w:p w:rsidR="00342C88" w:rsidRPr="00DD560F" w:rsidRDefault="00342C88" w:rsidP="00342C88">
      <w:pPr>
        <w:tabs>
          <w:tab w:val="right" w:pos="7937"/>
        </w:tabs>
        <w:ind w:left="284"/>
        <w:rPr>
          <w:rFonts w:cs="Simplified Arabic"/>
          <w:b/>
          <w:bCs/>
          <w:color w:val="000000"/>
          <w:sz w:val="16"/>
          <w:szCs w:val="16"/>
          <w:rtl/>
        </w:rPr>
      </w:pPr>
    </w:p>
    <w:p w:rsidR="00342C88" w:rsidRPr="00147D54" w:rsidRDefault="00342C88" w:rsidP="00342C88">
      <w:pPr>
        <w:spacing w:line="240" w:lineRule="atLeast"/>
        <w:ind w:left="284"/>
        <w:rPr>
          <w:rFonts w:cs="Simplified Arabic"/>
          <w:b/>
          <w:bCs/>
          <w:color w:val="000000"/>
          <w:sz w:val="24"/>
          <w:szCs w:val="24"/>
          <w:rtl/>
        </w:rPr>
      </w:pPr>
      <w:r w:rsidRPr="00147D54">
        <w:rPr>
          <w:rFonts w:cs="Simplified Arabic"/>
          <w:b/>
          <w:bCs/>
          <w:color w:val="000000"/>
          <w:sz w:val="24"/>
          <w:szCs w:val="24"/>
          <w:rtl/>
        </w:rPr>
        <w:t>مدارس وكالة الغوث الدولية:</w:t>
      </w:r>
    </w:p>
    <w:p w:rsidR="00342C88" w:rsidRPr="00147D54" w:rsidRDefault="00342C88" w:rsidP="00342C88">
      <w:pPr>
        <w:spacing w:line="240" w:lineRule="atLeast"/>
        <w:ind w:left="284"/>
        <w:jc w:val="both"/>
        <w:rPr>
          <w:rFonts w:cs="Simplified Arabic"/>
          <w:color w:val="000000"/>
          <w:sz w:val="24"/>
          <w:szCs w:val="24"/>
          <w:rtl/>
        </w:rPr>
      </w:pPr>
      <w:r w:rsidRPr="00147D54">
        <w:rPr>
          <w:rFonts w:cs="Simplified Arabic"/>
          <w:color w:val="000000"/>
          <w:sz w:val="24"/>
          <w:szCs w:val="24"/>
          <w:rtl/>
        </w:rPr>
        <w:t>أي مؤسسة تعليمية غير حكومية أو خاصة تديرها أو تشرف عليها وكالة الغوث لتشغيل اللاجئين الفلسطينيين.</w:t>
      </w:r>
    </w:p>
    <w:p w:rsidR="00342C88" w:rsidRPr="005B6FB8" w:rsidRDefault="00342C88" w:rsidP="00342C88">
      <w:pPr>
        <w:spacing w:line="240" w:lineRule="atLeast"/>
        <w:ind w:left="284"/>
        <w:rPr>
          <w:rFonts w:cs="Simplified Arabic"/>
          <w:b/>
          <w:bCs/>
          <w:color w:val="000000"/>
          <w:sz w:val="16"/>
          <w:szCs w:val="16"/>
          <w:rtl/>
        </w:rPr>
      </w:pPr>
    </w:p>
    <w:p w:rsidR="00342C88" w:rsidRPr="00147D54" w:rsidRDefault="00342C88" w:rsidP="00342C88">
      <w:pPr>
        <w:spacing w:line="240" w:lineRule="atLeast"/>
        <w:ind w:left="284"/>
        <w:rPr>
          <w:rFonts w:cs="Simplified Arabic"/>
          <w:b/>
          <w:bCs/>
          <w:color w:val="000000"/>
          <w:sz w:val="24"/>
          <w:szCs w:val="24"/>
          <w:rtl/>
        </w:rPr>
      </w:pPr>
      <w:r w:rsidRPr="00147D54">
        <w:rPr>
          <w:rFonts w:cs="Simplified Arabic"/>
          <w:b/>
          <w:bCs/>
          <w:color w:val="000000"/>
          <w:sz w:val="24"/>
          <w:szCs w:val="24"/>
          <w:rtl/>
        </w:rPr>
        <w:t>المدارس الخاصة:</w:t>
      </w:r>
    </w:p>
    <w:p w:rsidR="00342C88" w:rsidRPr="00147D54" w:rsidRDefault="00342C88" w:rsidP="00342C88">
      <w:pPr>
        <w:spacing w:line="240" w:lineRule="atLeast"/>
        <w:ind w:left="284"/>
        <w:jc w:val="both"/>
        <w:rPr>
          <w:rFonts w:cs="Simplified Arabic"/>
          <w:color w:val="000000"/>
          <w:sz w:val="24"/>
          <w:szCs w:val="24"/>
          <w:rtl/>
        </w:rPr>
      </w:pPr>
      <w:r w:rsidRPr="00147D54">
        <w:rPr>
          <w:rFonts w:cs="Simplified Arabic"/>
          <w:color w:val="000000"/>
          <w:sz w:val="24"/>
          <w:szCs w:val="24"/>
          <w:rtl/>
        </w:rPr>
        <w:t>أي مؤسسة تعليمية أهلية أو أجنبية غير حكومية مرخصة يؤسسها أو يرأسها أو يديرها أو ينفق عليها فردا أو أفرادا أو جمعيات أو هيئات فلسطينية أو أجنبية.</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spacing w:line="240" w:lineRule="atLeast"/>
        <w:rPr>
          <w:rFonts w:cs="Simplified Arabic"/>
          <w:b/>
          <w:bCs/>
          <w:color w:val="000000"/>
          <w:sz w:val="24"/>
          <w:szCs w:val="24"/>
          <w:rtl/>
        </w:rPr>
      </w:pPr>
      <w:r w:rsidRPr="00147D54">
        <w:rPr>
          <w:rFonts w:cs="Simplified Arabic"/>
          <w:b/>
          <w:bCs/>
          <w:color w:val="000000"/>
          <w:sz w:val="24"/>
          <w:szCs w:val="24"/>
          <w:rtl/>
        </w:rPr>
        <w:t>الشعبة:</w:t>
      </w:r>
    </w:p>
    <w:p w:rsidR="00342C88" w:rsidRDefault="00342C88" w:rsidP="00342C88">
      <w:pPr>
        <w:spacing w:line="240" w:lineRule="atLeast"/>
        <w:jc w:val="both"/>
        <w:rPr>
          <w:rFonts w:cs="Simplified Arabic"/>
          <w:color w:val="000000"/>
          <w:sz w:val="24"/>
          <w:szCs w:val="24"/>
          <w:rtl/>
        </w:rPr>
      </w:pPr>
      <w:r w:rsidRPr="00147D54">
        <w:rPr>
          <w:rFonts w:cs="Simplified Arabic"/>
          <w:color w:val="000000"/>
          <w:sz w:val="24"/>
          <w:szCs w:val="24"/>
          <w:rtl/>
        </w:rPr>
        <w:t>مجموعة من الطلبة يضمهم صف واحد أو أكثر ويشتركون في غرفة صفية واحدة في أي مرحلة دراسية معينة.</w:t>
      </w:r>
    </w:p>
    <w:p w:rsidR="00342C88" w:rsidRPr="00147D54" w:rsidRDefault="00342C88" w:rsidP="00342C88">
      <w:pPr>
        <w:spacing w:line="240" w:lineRule="atLeast"/>
        <w:rPr>
          <w:rFonts w:cs="Simplified Arabic"/>
          <w:b/>
          <w:bCs/>
          <w:color w:val="000000"/>
          <w:sz w:val="24"/>
          <w:szCs w:val="24"/>
          <w:rtl/>
        </w:rPr>
      </w:pPr>
      <w:r w:rsidRPr="00147D54">
        <w:rPr>
          <w:rFonts w:cs="Simplified Arabic"/>
          <w:b/>
          <w:bCs/>
          <w:color w:val="000000"/>
          <w:sz w:val="24"/>
          <w:szCs w:val="24"/>
          <w:rtl/>
        </w:rPr>
        <w:t>الجهة المشرفة:</w:t>
      </w:r>
    </w:p>
    <w:p w:rsidR="00342C88" w:rsidRPr="00147D54" w:rsidRDefault="00342C88" w:rsidP="00342C88">
      <w:pPr>
        <w:spacing w:line="240" w:lineRule="atLeast"/>
        <w:jc w:val="both"/>
        <w:rPr>
          <w:rFonts w:cs="Simplified Arabic"/>
          <w:color w:val="000000"/>
          <w:sz w:val="24"/>
          <w:szCs w:val="24"/>
          <w:rtl/>
        </w:rPr>
      </w:pPr>
      <w:r w:rsidRPr="00147D54">
        <w:rPr>
          <w:rFonts w:cs="Simplified Arabic"/>
          <w:color w:val="000000"/>
          <w:sz w:val="24"/>
          <w:szCs w:val="24"/>
          <w:rtl/>
        </w:rPr>
        <w:t xml:space="preserve">الجهة المسؤولة عن المدرسة قانونيا </w:t>
      </w:r>
      <w:r w:rsidR="00B613E9" w:rsidRPr="00147D54">
        <w:rPr>
          <w:rFonts w:cs="Simplified Arabic" w:hint="cs"/>
          <w:color w:val="000000"/>
          <w:sz w:val="24"/>
          <w:szCs w:val="24"/>
          <w:rtl/>
        </w:rPr>
        <w:t>وإداريا</w:t>
      </w:r>
      <w:r w:rsidRPr="00147D54">
        <w:rPr>
          <w:rFonts w:cs="Simplified Arabic"/>
          <w:color w:val="000000"/>
          <w:sz w:val="24"/>
          <w:szCs w:val="24"/>
          <w:rtl/>
        </w:rPr>
        <w:t>.  إما أن تكون حكومية أو وكالة الغوث أو خاصة.</w:t>
      </w:r>
    </w:p>
    <w:p w:rsidR="00342C88" w:rsidRPr="001326D9" w:rsidRDefault="00342C88" w:rsidP="00342C88">
      <w:pPr>
        <w:spacing w:line="240" w:lineRule="atLeast"/>
        <w:rPr>
          <w:rFonts w:cs="Simplified Arabic"/>
          <w:b/>
          <w:bCs/>
          <w:color w:val="000000"/>
          <w:sz w:val="14"/>
          <w:szCs w:val="14"/>
          <w:rtl/>
        </w:rPr>
      </w:pPr>
    </w:p>
    <w:p w:rsidR="00342C88" w:rsidRPr="00147D54" w:rsidRDefault="00342C88" w:rsidP="00342C88">
      <w:pPr>
        <w:spacing w:line="240" w:lineRule="atLeast"/>
        <w:rPr>
          <w:rFonts w:cs="Simplified Arabic"/>
          <w:b/>
          <w:bCs/>
          <w:color w:val="000000"/>
          <w:sz w:val="24"/>
          <w:szCs w:val="24"/>
          <w:rtl/>
        </w:rPr>
      </w:pPr>
      <w:r w:rsidRPr="00147D54">
        <w:rPr>
          <w:rFonts w:cs="Simplified Arabic"/>
          <w:b/>
          <w:bCs/>
          <w:color w:val="000000"/>
          <w:sz w:val="24"/>
          <w:szCs w:val="24"/>
          <w:rtl/>
        </w:rPr>
        <w:t>الطالب:</w:t>
      </w:r>
    </w:p>
    <w:p w:rsidR="00342C88" w:rsidRPr="00147D54" w:rsidRDefault="00342C88" w:rsidP="00342C88">
      <w:pPr>
        <w:spacing w:line="240" w:lineRule="atLeast"/>
        <w:jc w:val="both"/>
        <w:rPr>
          <w:rFonts w:cs="Simplified Arabic"/>
          <w:color w:val="000000"/>
          <w:sz w:val="24"/>
          <w:szCs w:val="24"/>
          <w:rtl/>
        </w:rPr>
      </w:pPr>
      <w:r w:rsidRPr="00147D54">
        <w:rPr>
          <w:rFonts w:cs="Simplified Arabic"/>
          <w:color w:val="000000"/>
          <w:sz w:val="24"/>
          <w:szCs w:val="24"/>
          <w:rtl/>
        </w:rPr>
        <w:t>كل من يتعلم في أي مؤسسة تعليمية.</w:t>
      </w:r>
    </w:p>
    <w:p w:rsidR="00342C88" w:rsidRDefault="00342C88" w:rsidP="00342C88">
      <w:pPr>
        <w:rPr>
          <w:rFonts w:cs="Simplified Arabic"/>
          <w:color w:val="000000"/>
          <w:sz w:val="14"/>
          <w:szCs w:val="14"/>
          <w:rtl/>
        </w:rPr>
      </w:pPr>
    </w:p>
    <w:p w:rsidR="0052229C" w:rsidRDefault="0052229C" w:rsidP="00342C88">
      <w:pPr>
        <w:rPr>
          <w:rFonts w:cs="Simplified Arabic"/>
          <w:color w:val="000000"/>
          <w:sz w:val="14"/>
          <w:szCs w:val="14"/>
          <w:rtl/>
        </w:rPr>
      </w:pPr>
    </w:p>
    <w:p w:rsidR="0052229C" w:rsidRDefault="0052229C" w:rsidP="00342C88">
      <w:pPr>
        <w:rPr>
          <w:rFonts w:cs="Simplified Arabic"/>
          <w:color w:val="000000"/>
          <w:sz w:val="14"/>
          <w:szCs w:val="14"/>
          <w:rtl/>
        </w:rPr>
      </w:pPr>
    </w:p>
    <w:p w:rsidR="0052229C" w:rsidRPr="001326D9" w:rsidRDefault="0052229C" w:rsidP="00342C88">
      <w:pPr>
        <w:rPr>
          <w:rFonts w:cs="Simplified Arabic"/>
          <w:color w:val="000000"/>
          <w:sz w:val="14"/>
          <w:szCs w:val="14"/>
          <w:rtl/>
        </w:rPr>
      </w:pPr>
    </w:p>
    <w:p w:rsidR="00342C88" w:rsidRPr="00147D54" w:rsidRDefault="00342C88" w:rsidP="00342C88">
      <w:pPr>
        <w:rPr>
          <w:rFonts w:cs="Simplified Arabic"/>
          <w:b/>
          <w:bCs/>
          <w:color w:val="000000"/>
          <w:sz w:val="24"/>
          <w:szCs w:val="24"/>
          <w:rtl/>
        </w:rPr>
      </w:pPr>
      <w:r>
        <w:rPr>
          <w:rFonts w:cs="Simplified Arabic" w:hint="cs"/>
          <w:b/>
          <w:bCs/>
          <w:color w:val="000000"/>
          <w:sz w:val="24"/>
          <w:szCs w:val="24"/>
          <w:rtl/>
        </w:rPr>
        <w:lastRenderedPageBreak/>
        <w:t>الحالة التعليمية</w:t>
      </w:r>
      <w:r w:rsidRPr="00147D54">
        <w:rPr>
          <w:rFonts w:cs="Simplified Arabic"/>
          <w:b/>
          <w:bCs/>
          <w:color w:val="000000"/>
          <w:sz w:val="24"/>
          <w:szCs w:val="24"/>
          <w:rtl/>
        </w:rPr>
        <w:t>:</w:t>
      </w:r>
    </w:p>
    <w:p w:rsidR="00342C88" w:rsidRPr="00147D54" w:rsidRDefault="00342C88" w:rsidP="00572E6A">
      <w:pPr>
        <w:jc w:val="both"/>
        <w:rPr>
          <w:rFonts w:cs="Simplified Arabic"/>
          <w:color w:val="000000"/>
          <w:sz w:val="24"/>
          <w:szCs w:val="24"/>
          <w:rtl/>
        </w:rPr>
      </w:pPr>
      <w:r w:rsidRPr="00147D54">
        <w:rPr>
          <w:rFonts w:cs="Simplified Arabic"/>
          <w:color w:val="000000"/>
          <w:sz w:val="24"/>
          <w:szCs w:val="24"/>
          <w:rtl/>
        </w:rPr>
        <w:t xml:space="preserve">هو أعلى مؤهل أتمه الفرد بنجاح، ويكون المستوى التعليمي للأفراد الذين أعمارهم </w:t>
      </w:r>
      <w:r w:rsidR="00572E6A">
        <w:rPr>
          <w:rFonts w:cs="Simplified Arabic" w:hint="cs"/>
          <w:color w:val="000000"/>
          <w:sz w:val="24"/>
          <w:szCs w:val="24"/>
          <w:rtl/>
        </w:rPr>
        <w:t>10</w:t>
      </w:r>
      <w:r w:rsidRPr="00147D54">
        <w:rPr>
          <w:rFonts w:cs="Simplified Arabic"/>
          <w:color w:val="000000"/>
          <w:sz w:val="24"/>
          <w:szCs w:val="24"/>
          <w:rtl/>
        </w:rPr>
        <w:t xml:space="preserve"> </w:t>
      </w:r>
      <w:r w:rsidR="003F1C29">
        <w:rPr>
          <w:rFonts w:cs="Simplified Arabic" w:hint="cs"/>
          <w:color w:val="000000"/>
          <w:sz w:val="24"/>
          <w:szCs w:val="24"/>
          <w:rtl/>
        </w:rPr>
        <w:t>سنة</w:t>
      </w:r>
      <w:r w:rsidRPr="00147D54">
        <w:rPr>
          <w:rFonts w:cs="Simplified Arabic"/>
          <w:color w:val="000000"/>
          <w:sz w:val="24"/>
          <w:szCs w:val="24"/>
          <w:rtl/>
        </w:rPr>
        <w:t xml:space="preserve"> فأكثر ويصنفون كالتالي:</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 xml:space="preserve">أمي: </w:t>
      </w:r>
      <w:r w:rsidRPr="00147D54">
        <w:rPr>
          <w:rFonts w:cs="Simplified Arabic"/>
          <w:color w:val="000000"/>
          <w:sz w:val="24"/>
          <w:szCs w:val="24"/>
          <w:rtl/>
        </w:rPr>
        <w:t>إذا كان الفرد لا يستطيع القراءة أو الكتابة بأي لغة كانت ولم يحصل على أي شهادة من التعليم النظامي.</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 xml:space="preserve">ملم: </w:t>
      </w:r>
      <w:r w:rsidRPr="00147D54">
        <w:rPr>
          <w:rFonts w:cs="Simplified Arabic"/>
          <w:color w:val="000000"/>
          <w:sz w:val="24"/>
          <w:szCs w:val="24"/>
          <w:rtl/>
        </w:rPr>
        <w:t>إذا كان الفرد يستطيع القراءة والكتابة معاً دون إنهاء أي مرحلة من المراحل التعليمية المذكورة بحيث يمكنه قراءة وكتابة جملة بسيطة.</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 xml:space="preserve">أعلى مؤهل أنهاه الفرد بنجاح: </w:t>
      </w:r>
      <w:r w:rsidRPr="00147D54">
        <w:rPr>
          <w:rFonts w:cs="Simplified Arabic"/>
          <w:color w:val="000000"/>
          <w:sz w:val="24"/>
          <w:szCs w:val="24"/>
          <w:rtl/>
        </w:rPr>
        <w:t xml:space="preserve">وذلك إذا كان الفرد حاصلاً على مؤهل دراسي أتمه بنجاح ابتدائي فأعلى، حيث يعتبر مؤهل كل من أنهى الصف السادس بنجاح من المرحلة الأساسية </w:t>
      </w:r>
      <w:r w:rsidRPr="00147D54">
        <w:rPr>
          <w:rFonts w:cs="Simplified Arabic"/>
          <w:b/>
          <w:bCs/>
          <w:color w:val="000000"/>
          <w:sz w:val="24"/>
          <w:szCs w:val="24"/>
          <w:rtl/>
        </w:rPr>
        <w:t>(</w:t>
      </w:r>
      <w:r w:rsidRPr="00147D54">
        <w:rPr>
          <w:rFonts w:cs="Simplified Arabic"/>
          <w:color w:val="000000"/>
          <w:sz w:val="24"/>
          <w:szCs w:val="24"/>
          <w:rtl/>
        </w:rPr>
        <w:t>ابتدائي)</w:t>
      </w:r>
      <w:r w:rsidRPr="00147D54">
        <w:rPr>
          <w:rFonts w:cs="Simplified Arabic"/>
          <w:b/>
          <w:bCs/>
          <w:color w:val="000000"/>
          <w:sz w:val="24"/>
          <w:szCs w:val="24"/>
          <w:rtl/>
        </w:rPr>
        <w:t xml:space="preserve"> </w:t>
      </w:r>
      <w:r w:rsidRPr="00147D54">
        <w:rPr>
          <w:rFonts w:cs="Simplified Arabic"/>
          <w:color w:val="000000"/>
          <w:sz w:val="24"/>
          <w:szCs w:val="24"/>
          <w:rtl/>
        </w:rPr>
        <w:t xml:space="preserve">وكل من أنهى الصف التاسع بنجاح من المرحلة الأساسية </w:t>
      </w:r>
      <w:r w:rsidRPr="00147D54">
        <w:rPr>
          <w:rFonts w:cs="Simplified Arabic"/>
          <w:b/>
          <w:bCs/>
          <w:color w:val="000000"/>
          <w:sz w:val="24"/>
          <w:szCs w:val="24"/>
          <w:rtl/>
        </w:rPr>
        <w:t>(</w:t>
      </w:r>
      <w:r w:rsidRPr="00147D54">
        <w:rPr>
          <w:rFonts w:cs="Simplified Arabic"/>
          <w:color w:val="000000"/>
          <w:sz w:val="24"/>
          <w:szCs w:val="24"/>
          <w:rtl/>
        </w:rPr>
        <w:t>إعدادي</w:t>
      </w:r>
      <w:r w:rsidRPr="00147D54">
        <w:rPr>
          <w:rFonts w:cs="Simplified Arabic"/>
          <w:b/>
          <w:bCs/>
          <w:color w:val="000000"/>
          <w:sz w:val="24"/>
          <w:szCs w:val="24"/>
          <w:rtl/>
        </w:rPr>
        <w:t xml:space="preserve">) </w:t>
      </w:r>
      <w:r w:rsidRPr="00147D54">
        <w:rPr>
          <w:rFonts w:cs="Simplified Arabic"/>
          <w:color w:val="000000"/>
          <w:sz w:val="24"/>
          <w:szCs w:val="24"/>
          <w:rtl/>
        </w:rPr>
        <w:t xml:space="preserve">وكل من أنهى امتحان الثانوية العامة </w:t>
      </w:r>
      <w:r w:rsidRPr="00147D54">
        <w:rPr>
          <w:rFonts w:cs="Simplified Arabic"/>
          <w:b/>
          <w:bCs/>
          <w:color w:val="000000"/>
          <w:sz w:val="24"/>
          <w:szCs w:val="24"/>
          <w:rtl/>
        </w:rPr>
        <w:t>(</w:t>
      </w:r>
      <w:r w:rsidRPr="00147D54">
        <w:rPr>
          <w:rFonts w:cs="Simplified Arabic"/>
          <w:color w:val="000000"/>
          <w:sz w:val="24"/>
          <w:szCs w:val="24"/>
          <w:rtl/>
        </w:rPr>
        <w:t xml:space="preserve">التوجيهي) من المرحلة الثانوية </w:t>
      </w:r>
      <w:r w:rsidRPr="00147D54">
        <w:rPr>
          <w:rFonts w:cs="Simplified Arabic"/>
          <w:b/>
          <w:bCs/>
          <w:color w:val="000000"/>
          <w:sz w:val="24"/>
          <w:szCs w:val="24"/>
          <w:rtl/>
        </w:rPr>
        <w:t>(</w:t>
      </w:r>
      <w:r w:rsidRPr="00147D54">
        <w:rPr>
          <w:rFonts w:cs="Simplified Arabic"/>
          <w:color w:val="000000"/>
          <w:sz w:val="24"/>
          <w:szCs w:val="24"/>
          <w:rtl/>
        </w:rPr>
        <w:t>ثانوي).</w:t>
      </w:r>
      <w:r w:rsidRPr="00147D54">
        <w:rPr>
          <w:rFonts w:cs="Simplified Arabic"/>
          <w:b/>
          <w:bCs/>
          <w:color w:val="000000"/>
          <w:sz w:val="24"/>
          <w:szCs w:val="24"/>
          <w:rtl/>
        </w:rPr>
        <w:t xml:space="preserve">  </w:t>
      </w:r>
      <w:r w:rsidRPr="00147D54">
        <w:rPr>
          <w:rFonts w:cs="Simplified Arabic"/>
          <w:color w:val="000000"/>
          <w:sz w:val="24"/>
          <w:szCs w:val="24"/>
          <w:rtl/>
        </w:rPr>
        <w:t>أما باقي المستويات فهي: دبلوم متوسط، بكالوريوس، دبلوم عال، ماجستير، دكتوراه.</w:t>
      </w:r>
      <w:r w:rsidRPr="00147D54">
        <w:rPr>
          <w:rFonts w:cs="Simplified Arabic"/>
          <w:b/>
          <w:bCs/>
          <w:color w:val="000000"/>
          <w:sz w:val="24"/>
          <w:szCs w:val="24"/>
          <w:rtl/>
        </w:rPr>
        <w:t xml:space="preserve"> </w:t>
      </w:r>
    </w:p>
    <w:p w:rsidR="00342C88" w:rsidRPr="001326D9" w:rsidRDefault="00342C88" w:rsidP="00342C88">
      <w:pPr>
        <w:jc w:val="both"/>
        <w:rPr>
          <w:rFonts w:cs="Simplified Arabic"/>
          <w:color w:val="000000"/>
          <w:sz w:val="14"/>
          <w:szCs w:val="14"/>
          <w:rtl/>
        </w:rPr>
      </w:pPr>
    </w:p>
    <w:p w:rsidR="00342C88" w:rsidRPr="00147D54" w:rsidRDefault="00342C88" w:rsidP="00342C88">
      <w:pPr>
        <w:rPr>
          <w:rFonts w:cs="Simplified Arabic"/>
          <w:b/>
          <w:bCs/>
          <w:color w:val="000000"/>
          <w:sz w:val="24"/>
          <w:szCs w:val="24"/>
          <w:rtl/>
        </w:rPr>
      </w:pPr>
      <w:r w:rsidRPr="00147D54">
        <w:rPr>
          <w:rFonts w:ascii="Arial" w:hAnsi="Arial" w:cs="Simplified Arabic"/>
          <w:b/>
          <w:bCs/>
          <w:color w:val="000000"/>
          <w:sz w:val="24"/>
          <w:szCs w:val="24"/>
          <w:rtl/>
        </w:rPr>
        <w:t>الاستماع للراديو:</w:t>
      </w:r>
    </w:p>
    <w:p w:rsidR="00342C88" w:rsidRPr="00147D54" w:rsidRDefault="00342C88" w:rsidP="00342C88">
      <w:pPr>
        <w:jc w:val="both"/>
        <w:rPr>
          <w:rFonts w:cs="Simplified Arabic"/>
          <w:color w:val="000000"/>
          <w:sz w:val="24"/>
          <w:szCs w:val="24"/>
          <w:rtl/>
        </w:rPr>
      </w:pPr>
      <w:r w:rsidRPr="00147D54">
        <w:rPr>
          <w:rFonts w:ascii="Arial" w:hAnsi="Arial" w:cs="Simplified Arabic"/>
          <w:color w:val="000000"/>
          <w:sz w:val="24"/>
          <w:szCs w:val="24"/>
          <w:rtl/>
        </w:rPr>
        <w:t>هو أن يكون لدى الفرد عادة الاستماع إلى جهاز الراديو ومتابعة ما يتم بثه من خلاله، بغض النظر عن مكان الاستماع والمدة التي يقضيها ونوع البرامج التي يستمع إليها.</w:t>
      </w:r>
    </w:p>
    <w:p w:rsidR="00342C88" w:rsidRPr="001326D9" w:rsidRDefault="00342C88" w:rsidP="00342C88">
      <w:pPr>
        <w:jc w:val="both"/>
        <w:rPr>
          <w:rFonts w:cs="Simplified Arabic"/>
          <w:color w:val="000000"/>
          <w:sz w:val="14"/>
          <w:szCs w:val="14"/>
          <w:rtl/>
        </w:rPr>
      </w:pPr>
    </w:p>
    <w:p w:rsidR="00342C88" w:rsidRPr="00147D54" w:rsidRDefault="00342C88" w:rsidP="00342C88">
      <w:pPr>
        <w:rPr>
          <w:rFonts w:ascii="Arial" w:hAnsi="Arial" w:cs="Arial"/>
          <w:b/>
          <w:bCs/>
          <w:color w:val="000000"/>
          <w:sz w:val="24"/>
          <w:szCs w:val="24"/>
          <w:rtl/>
        </w:rPr>
      </w:pPr>
      <w:r w:rsidRPr="00147D54">
        <w:rPr>
          <w:rFonts w:ascii="Arial" w:hAnsi="Arial" w:cs="Simplified Arabic"/>
          <w:b/>
          <w:bCs/>
          <w:color w:val="000000"/>
          <w:sz w:val="24"/>
          <w:szCs w:val="24"/>
          <w:rtl/>
        </w:rPr>
        <w:t>الصحف:</w:t>
      </w:r>
    </w:p>
    <w:p w:rsidR="00342C88" w:rsidRPr="00147D54" w:rsidRDefault="00342C88" w:rsidP="00342C88">
      <w:pPr>
        <w:jc w:val="both"/>
        <w:rPr>
          <w:rFonts w:cs="Simplified Arabic"/>
          <w:color w:val="000000"/>
          <w:sz w:val="24"/>
          <w:szCs w:val="24"/>
          <w:rtl/>
        </w:rPr>
      </w:pPr>
      <w:r w:rsidRPr="00147D54">
        <w:rPr>
          <w:rFonts w:ascii="Arial" w:hAnsi="Arial" w:cs="Simplified Arabic"/>
          <w:color w:val="000000"/>
          <w:sz w:val="24"/>
          <w:szCs w:val="24"/>
          <w:rtl/>
        </w:rPr>
        <w:t>مطبوعات دورية تستهدف الجمهور العام وهي معدة لان تكون مصدراً أولياً للمعلومات المطبوعة عن الأحداث الجارية المرتبطة بالشؤون العامة والمسائل الدولية والسياسية،... الخ.</w:t>
      </w:r>
    </w:p>
    <w:p w:rsidR="00342C88" w:rsidRPr="001326D9" w:rsidRDefault="00342C88" w:rsidP="00342C88">
      <w:pPr>
        <w:jc w:val="both"/>
        <w:rPr>
          <w:rFonts w:cs="Simplified Arabic"/>
          <w:color w:val="000000"/>
          <w:sz w:val="14"/>
          <w:szCs w:val="14"/>
          <w:rtl/>
        </w:rPr>
      </w:pPr>
    </w:p>
    <w:p w:rsidR="00342C88" w:rsidRPr="00147D54" w:rsidRDefault="00342C88" w:rsidP="00342C88">
      <w:pPr>
        <w:rPr>
          <w:rFonts w:ascii="Arial" w:hAnsi="Arial" w:cs="Arial"/>
          <w:b/>
          <w:bCs/>
          <w:color w:val="000000"/>
          <w:sz w:val="24"/>
          <w:szCs w:val="24"/>
          <w:rtl/>
        </w:rPr>
      </w:pPr>
      <w:r w:rsidRPr="00147D54">
        <w:rPr>
          <w:rFonts w:ascii="Arial" w:hAnsi="Arial" w:cs="Simplified Arabic"/>
          <w:b/>
          <w:bCs/>
          <w:color w:val="000000"/>
          <w:sz w:val="24"/>
          <w:szCs w:val="24"/>
          <w:rtl/>
        </w:rPr>
        <w:t>المؤسسة الثقافية:</w:t>
      </w:r>
    </w:p>
    <w:p w:rsidR="00342C88" w:rsidRPr="00147D54" w:rsidRDefault="00342C88" w:rsidP="00342C88">
      <w:pPr>
        <w:jc w:val="both"/>
        <w:rPr>
          <w:rFonts w:cs="Simplified Arabic"/>
          <w:color w:val="000000"/>
          <w:sz w:val="24"/>
          <w:szCs w:val="24"/>
          <w:rtl/>
        </w:rPr>
      </w:pPr>
      <w:r w:rsidRPr="00147D54">
        <w:rPr>
          <w:rFonts w:ascii="Arial" w:hAnsi="Arial" w:cs="Simplified Arabic"/>
          <w:color w:val="000000"/>
          <w:sz w:val="24"/>
          <w:szCs w:val="24"/>
          <w:rtl/>
        </w:rPr>
        <w:t>هي مؤسسة تتضمن السلع (الأدوات والمعدات) المستخدمة في أنشطة الفنون والحرف وفي أنشطة اللعب والرياضة.</w:t>
      </w:r>
      <w:r w:rsidRPr="00147D54">
        <w:rPr>
          <w:rFonts w:ascii="Arial" w:hAnsi="Arial" w:cs="Arial"/>
          <w:color w:val="000000"/>
          <w:sz w:val="24"/>
          <w:szCs w:val="24"/>
          <w:rtl/>
        </w:rPr>
        <w:t xml:space="preserve"> </w:t>
      </w:r>
      <w:r w:rsidRPr="00147D54">
        <w:rPr>
          <w:rFonts w:ascii="Arial" w:hAnsi="Arial" w:cs="Simplified Arabic"/>
          <w:color w:val="000000"/>
          <w:sz w:val="24"/>
          <w:szCs w:val="24"/>
          <w:rtl/>
        </w:rPr>
        <w:t xml:space="preserve"> والتي تسهل القيام بأنشطة الثقافة بالمعنى الواسع.</w:t>
      </w:r>
    </w:p>
    <w:p w:rsidR="00342C88" w:rsidRPr="001326D9" w:rsidRDefault="00342C88" w:rsidP="00342C88">
      <w:pPr>
        <w:rPr>
          <w:rFonts w:ascii="Arial" w:hAnsi="Arial" w:cs="Simplified Arabic"/>
          <w:b/>
          <w:bCs/>
          <w:color w:val="000000"/>
          <w:sz w:val="14"/>
          <w:szCs w:val="14"/>
          <w:rtl/>
        </w:rPr>
      </w:pPr>
    </w:p>
    <w:p w:rsidR="00342C88" w:rsidRPr="00147D54" w:rsidRDefault="00342C88" w:rsidP="00342C88">
      <w:pPr>
        <w:rPr>
          <w:rFonts w:ascii="Arial" w:hAnsi="Arial" w:cs="Simplified Arabic"/>
          <w:b/>
          <w:bCs/>
          <w:color w:val="000000"/>
          <w:sz w:val="24"/>
          <w:szCs w:val="24"/>
          <w:rtl/>
        </w:rPr>
      </w:pPr>
      <w:r w:rsidRPr="00147D54">
        <w:rPr>
          <w:rFonts w:ascii="Arial" w:hAnsi="Arial" w:cs="Simplified Arabic"/>
          <w:b/>
          <w:bCs/>
          <w:color w:val="000000"/>
          <w:sz w:val="24"/>
          <w:szCs w:val="24"/>
          <w:rtl/>
        </w:rPr>
        <w:t>قراءة الصحف:</w:t>
      </w:r>
    </w:p>
    <w:p w:rsidR="00342C88" w:rsidRPr="00147D54" w:rsidRDefault="00342C88" w:rsidP="00342C88">
      <w:pPr>
        <w:jc w:val="both"/>
        <w:rPr>
          <w:rFonts w:cs="Simplified Arabic"/>
          <w:color w:val="000000"/>
          <w:sz w:val="24"/>
          <w:szCs w:val="24"/>
          <w:rtl/>
        </w:rPr>
      </w:pPr>
      <w:r w:rsidRPr="00147D54">
        <w:rPr>
          <w:rFonts w:ascii="Arial" w:hAnsi="Arial" w:cs="Simplified Arabic"/>
          <w:color w:val="000000"/>
          <w:sz w:val="24"/>
          <w:szCs w:val="24"/>
          <w:rtl/>
        </w:rPr>
        <w:t>هي أن يقوم الفرد بقراءة صحيفة واحدة أو أكثر، بغض النظر عن المدة الزمنية التي يقضيها في القراءة أو الاطلاع على الصحف.</w:t>
      </w:r>
    </w:p>
    <w:p w:rsidR="00342C88" w:rsidRPr="001326D9" w:rsidRDefault="00342C88" w:rsidP="00342C88">
      <w:pPr>
        <w:jc w:val="both"/>
        <w:rPr>
          <w:rFonts w:cs="Simplified Arabic"/>
          <w:color w:val="000000"/>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المستشفى:</w:t>
      </w:r>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مؤسسة طبية يتمثل هدفها الأول في توفير خدمات تشخيصه وعلاجية لمختلف الظروف الطبية جراحية كانت أم غير جراحية، وتقدم معظم المستشفيات أيضا خدمات لمرضى العيادات الخارجية وخاصة خدمات الطوارئ.</w:t>
      </w:r>
    </w:p>
    <w:p w:rsidR="00342C88" w:rsidRPr="00DD560F" w:rsidRDefault="00342C88" w:rsidP="00342C88">
      <w:pPr>
        <w:ind w:left="284"/>
        <w:jc w:val="both"/>
        <w:rPr>
          <w:rFonts w:cs="Simplified Arabic"/>
          <w:color w:val="000000"/>
          <w:sz w:val="16"/>
          <w:szCs w:val="16"/>
          <w:rtl/>
        </w:rPr>
      </w:pPr>
    </w:p>
    <w:p w:rsidR="00342C88" w:rsidRPr="00813AFA" w:rsidRDefault="00342C88" w:rsidP="008E3EAD">
      <w:pPr>
        <w:tabs>
          <w:tab w:val="num" w:pos="2100"/>
        </w:tabs>
        <w:jc w:val="both"/>
        <w:rPr>
          <w:rFonts w:cs="Simplified Arabic"/>
          <w:b/>
          <w:bCs/>
          <w:color w:val="000000"/>
          <w:sz w:val="24"/>
          <w:szCs w:val="24"/>
          <w:rtl/>
        </w:rPr>
      </w:pPr>
      <w:r w:rsidRPr="00147D54">
        <w:rPr>
          <w:rFonts w:cs="Simplified Arabic"/>
          <w:b/>
          <w:bCs/>
          <w:color w:val="000000"/>
          <w:sz w:val="24"/>
          <w:szCs w:val="24"/>
          <w:rtl/>
        </w:rPr>
        <w:t>الرعاية الصحية الأولية:</w:t>
      </w:r>
      <w:r>
        <w:rPr>
          <w:rFonts w:cs="Simplified Arabic" w:hint="cs"/>
          <w:b/>
          <w:bCs/>
          <w:color w:val="000000"/>
          <w:sz w:val="24"/>
          <w:szCs w:val="24"/>
          <w:rtl/>
        </w:rPr>
        <w:t xml:space="preserve"> </w:t>
      </w:r>
      <w:r w:rsidRPr="00147D54">
        <w:rPr>
          <w:rFonts w:cs="Simplified Arabic"/>
          <w:color w:val="000000"/>
          <w:sz w:val="24"/>
          <w:szCs w:val="24"/>
          <w:rtl/>
        </w:rPr>
        <w:t>الفحص الأولي والرعاية الصحية الشاملة المتواصلة بما فيها التشخيص والعلاج الأولي والإشراف الصحي وإدارة خدمات الصحة الوقائية والحالات المزمنة.  لا يتطلب توفير الرعاية الصحية الأولية معدات وأجهزة متطورة أو مصادر متخصصة.</w:t>
      </w:r>
    </w:p>
    <w:p w:rsidR="00342C88" w:rsidRDefault="00342C88" w:rsidP="00342C88">
      <w:pPr>
        <w:jc w:val="both"/>
        <w:rPr>
          <w:rFonts w:cs="Simplified Arabic"/>
          <w:color w:val="000000"/>
          <w:sz w:val="14"/>
          <w:szCs w:val="14"/>
          <w:rtl/>
        </w:rPr>
      </w:pPr>
    </w:p>
    <w:p w:rsidR="00F42E0E" w:rsidRPr="008E0062" w:rsidRDefault="00F42E0E" w:rsidP="00F42E0E">
      <w:pPr>
        <w:jc w:val="both"/>
        <w:rPr>
          <w:rFonts w:cs="Simplified Arabic"/>
          <w:b/>
          <w:bCs/>
          <w:sz w:val="24"/>
          <w:szCs w:val="24"/>
          <w:rtl/>
        </w:rPr>
      </w:pPr>
      <w:r w:rsidRPr="008E0062">
        <w:rPr>
          <w:rFonts w:cs="Simplified Arabic" w:hint="cs"/>
          <w:b/>
          <w:bCs/>
          <w:sz w:val="24"/>
          <w:szCs w:val="24"/>
          <w:rtl/>
        </w:rPr>
        <w:t xml:space="preserve">الولادة </w:t>
      </w:r>
      <w:r w:rsidR="001951B5" w:rsidRPr="008E0062">
        <w:rPr>
          <w:rFonts w:cs="Simplified Arabic" w:hint="cs"/>
          <w:b/>
          <w:bCs/>
          <w:sz w:val="24"/>
          <w:szCs w:val="24"/>
          <w:rtl/>
        </w:rPr>
        <w:t>الآمنة</w:t>
      </w:r>
      <w:r w:rsidRPr="008E0062">
        <w:rPr>
          <w:rFonts w:cs="Simplified Arabic" w:hint="cs"/>
          <w:b/>
          <w:bCs/>
          <w:sz w:val="24"/>
          <w:szCs w:val="24"/>
          <w:rtl/>
        </w:rPr>
        <w:t xml:space="preserve">: </w:t>
      </w:r>
    </w:p>
    <w:p w:rsidR="007A4D94" w:rsidRPr="008E0062" w:rsidRDefault="00F42E0E" w:rsidP="00F42E0E">
      <w:pPr>
        <w:autoSpaceDE w:val="0"/>
        <w:autoSpaceDN w:val="0"/>
        <w:adjustRightInd w:val="0"/>
        <w:rPr>
          <w:rFonts w:cs="Simplified Arabic"/>
          <w:sz w:val="24"/>
          <w:szCs w:val="24"/>
          <w:rtl/>
        </w:rPr>
      </w:pPr>
      <w:r w:rsidRPr="008E0062">
        <w:rPr>
          <w:rFonts w:cs="Simplified Arabic"/>
          <w:sz w:val="24"/>
          <w:szCs w:val="24"/>
          <w:rtl/>
        </w:rPr>
        <w:t>هي</w:t>
      </w:r>
      <w:r w:rsidRPr="008E0062">
        <w:rPr>
          <w:rFonts w:cs="Simplified Arabic"/>
          <w:sz w:val="24"/>
          <w:szCs w:val="24"/>
        </w:rPr>
        <w:t xml:space="preserve"> </w:t>
      </w:r>
      <w:r w:rsidRPr="008E0062">
        <w:rPr>
          <w:rFonts w:cs="Simplified Arabic"/>
          <w:sz w:val="24"/>
          <w:szCs w:val="24"/>
          <w:rtl/>
        </w:rPr>
        <w:t>الولادة</w:t>
      </w:r>
      <w:r w:rsidRPr="008E0062">
        <w:rPr>
          <w:rFonts w:cs="Simplified Arabic"/>
          <w:sz w:val="24"/>
          <w:szCs w:val="24"/>
        </w:rPr>
        <w:t xml:space="preserve"> </w:t>
      </w:r>
      <w:r w:rsidRPr="008E0062">
        <w:rPr>
          <w:rFonts w:cs="Simplified Arabic"/>
          <w:sz w:val="24"/>
          <w:szCs w:val="24"/>
          <w:rtl/>
        </w:rPr>
        <w:t>التي</w:t>
      </w:r>
      <w:r w:rsidRPr="008E0062">
        <w:rPr>
          <w:rFonts w:cs="Simplified Arabic"/>
          <w:sz w:val="24"/>
          <w:szCs w:val="24"/>
        </w:rPr>
        <w:t xml:space="preserve"> </w:t>
      </w:r>
      <w:r w:rsidRPr="008E0062">
        <w:rPr>
          <w:rFonts w:cs="Simplified Arabic"/>
          <w:sz w:val="24"/>
          <w:szCs w:val="24"/>
          <w:rtl/>
        </w:rPr>
        <w:t>تتم</w:t>
      </w:r>
      <w:r w:rsidRPr="008E0062">
        <w:rPr>
          <w:rFonts w:cs="Simplified Arabic"/>
          <w:sz w:val="24"/>
          <w:szCs w:val="24"/>
        </w:rPr>
        <w:t xml:space="preserve"> </w:t>
      </w:r>
      <w:r w:rsidRPr="008E0062">
        <w:rPr>
          <w:rFonts w:cs="Simplified Arabic"/>
          <w:sz w:val="24"/>
          <w:szCs w:val="24"/>
          <w:rtl/>
        </w:rPr>
        <w:t>على</w:t>
      </w:r>
      <w:r w:rsidRPr="008E0062">
        <w:rPr>
          <w:rFonts w:cs="Simplified Arabic"/>
          <w:sz w:val="24"/>
          <w:szCs w:val="24"/>
        </w:rPr>
        <w:t xml:space="preserve"> </w:t>
      </w:r>
      <w:r w:rsidRPr="008E0062">
        <w:rPr>
          <w:rFonts w:cs="Simplified Arabic"/>
          <w:sz w:val="24"/>
          <w:szCs w:val="24"/>
          <w:rtl/>
        </w:rPr>
        <w:t>يد</w:t>
      </w:r>
      <w:r w:rsidRPr="008E0062">
        <w:rPr>
          <w:rFonts w:cs="Simplified Arabic"/>
          <w:sz w:val="24"/>
          <w:szCs w:val="24"/>
        </w:rPr>
        <w:t xml:space="preserve"> </w:t>
      </w:r>
      <w:r w:rsidRPr="008E0062">
        <w:rPr>
          <w:rFonts w:cs="Simplified Arabic"/>
          <w:sz w:val="24"/>
          <w:szCs w:val="24"/>
          <w:rtl/>
        </w:rPr>
        <w:t>أو</w:t>
      </w:r>
      <w:r w:rsidRPr="008E0062">
        <w:rPr>
          <w:rFonts w:cs="Simplified Arabic"/>
          <w:sz w:val="24"/>
          <w:szCs w:val="24"/>
        </w:rPr>
        <w:t xml:space="preserve"> </w:t>
      </w:r>
      <w:r w:rsidRPr="008E0062">
        <w:rPr>
          <w:rFonts w:cs="Simplified Arabic"/>
          <w:sz w:val="24"/>
          <w:szCs w:val="24"/>
          <w:rtl/>
        </w:rPr>
        <w:t>حضور</w:t>
      </w:r>
      <w:r w:rsidRPr="008E0062">
        <w:rPr>
          <w:rFonts w:cs="Simplified Arabic"/>
          <w:sz w:val="24"/>
          <w:szCs w:val="24"/>
        </w:rPr>
        <w:t xml:space="preserve"> </w:t>
      </w:r>
      <w:r w:rsidRPr="008E0062">
        <w:rPr>
          <w:rFonts w:cs="Simplified Arabic" w:hint="cs"/>
          <w:sz w:val="24"/>
          <w:szCs w:val="24"/>
          <w:rtl/>
        </w:rPr>
        <w:t>شخص مؤهل</w:t>
      </w:r>
      <w:r w:rsidRPr="008E0062">
        <w:rPr>
          <w:rFonts w:cs="Simplified Arabic"/>
          <w:sz w:val="24"/>
          <w:szCs w:val="24"/>
        </w:rPr>
        <w:t xml:space="preserve"> </w:t>
      </w:r>
      <w:r w:rsidRPr="008E0062">
        <w:rPr>
          <w:rFonts w:cs="Simplified Arabic"/>
          <w:sz w:val="24"/>
          <w:szCs w:val="24"/>
          <w:rtl/>
        </w:rPr>
        <w:t>طبيا</w:t>
      </w:r>
      <w:r w:rsidRPr="008E0062">
        <w:rPr>
          <w:rFonts w:cs="Simplified Arabic"/>
          <w:sz w:val="24"/>
          <w:szCs w:val="24"/>
        </w:rPr>
        <w:t xml:space="preserve"> </w:t>
      </w:r>
      <w:r w:rsidRPr="008E0062">
        <w:rPr>
          <w:rFonts w:cs="Simplified Arabic"/>
          <w:sz w:val="24"/>
          <w:szCs w:val="24"/>
          <w:rtl/>
        </w:rPr>
        <w:t>ومدرب</w:t>
      </w:r>
      <w:r w:rsidRPr="008E0062">
        <w:rPr>
          <w:rFonts w:cs="Simplified Arabic"/>
          <w:sz w:val="24"/>
          <w:szCs w:val="24"/>
        </w:rPr>
        <w:t xml:space="preserve"> </w:t>
      </w:r>
      <w:r w:rsidRPr="008E0062">
        <w:rPr>
          <w:rFonts w:cs="Simplified Arabic"/>
          <w:sz w:val="24"/>
          <w:szCs w:val="24"/>
          <w:rtl/>
        </w:rPr>
        <w:t>وفي</w:t>
      </w:r>
      <w:r w:rsidRPr="008E0062">
        <w:rPr>
          <w:rFonts w:cs="Simplified Arabic"/>
          <w:sz w:val="24"/>
          <w:szCs w:val="24"/>
        </w:rPr>
        <w:t xml:space="preserve"> </w:t>
      </w:r>
      <w:r w:rsidRPr="008E0062">
        <w:rPr>
          <w:rFonts w:cs="Simplified Arabic"/>
          <w:sz w:val="24"/>
          <w:szCs w:val="24"/>
          <w:rtl/>
        </w:rPr>
        <w:t>مكان</w:t>
      </w:r>
      <w:r w:rsidRPr="008E0062">
        <w:rPr>
          <w:rFonts w:cs="Simplified Arabic"/>
          <w:sz w:val="24"/>
          <w:szCs w:val="24"/>
        </w:rPr>
        <w:t xml:space="preserve"> </w:t>
      </w:r>
      <w:r w:rsidRPr="008E0062">
        <w:rPr>
          <w:rFonts w:cs="Simplified Arabic"/>
          <w:sz w:val="24"/>
          <w:szCs w:val="24"/>
          <w:rtl/>
        </w:rPr>
        <w:t>نظيف</w:t>
      </w:r>
      <w:r w:rsidRPr="008E0062">
        <w:rPr>
          <w:rFonts w:cs="Simplified Arabic"/>
          <w:sz w:val="24"/>
          <w:szCs w:val="24"/>
        </w:rPr>
        <w:t xml:space="preserve"> </w:t>
      </w:r>
      <w:r w:rsidRPr="008E0062">
        <w:rPr>
          <w:rFonts w:cs="Simplified Arabic"/>
          <w:sz w:val="24"/>
          <w:szCs w:val="24"/>
          <w:rtl/>
        </w:rPr>
        <w:t>وآمن،</w:t>
      </w:r>
      <w:r w:rsidRPr="008E0062">
        <w:rPr>
          <w:rFonts w:cs="Simplified Arabic"/>
          <w:sz w:val="24"/>
          <w:szCs w:val="24"/>
        </w:rPr>
        <w:t xml:space="preserve"> </w:t>
      </w:r>
      <w:r w:rsidRPr="008E0062">
        <w:rPr>
          <w:rFonts w:cs="Simplified Arabic"/>
          <w:sz w:val="24"/>
          <w:szCs w:val="24"/>
          <w:rtl/>
        </w:rPr>
        <w:t>وذ</w:t>
      </w:r>
      <w:r w:rsidRPr="008E0062">
        <w:rPr>
          <w:rFonts w:cs="Simplified Arabic" w:hint="cs"/>
          <w:sz w:val="24"/>
          <w:szCs w:val="24"/>
          <w:rtl/>
        </w:rPr>
        <w:t xml:space="preserve">لك </w:t>
      </w:r>
      <w:r w:rsidRPr="008E0062">
        <w:rPr>
          <w:rFonts w:cs="Simplified Arabic"/>
          <w:sz w:val="24"/>
          <w:szCs w:val="24"/>
          <w:rtl/>
        </w:rPr>
        <w:t>لتلافي</w:t>
      </w:r>
      <w:r w:rsidRPr="008E0062">
        <w:rPr>
          <w:rFonts w:cs="Simplified Arabic"/>
          <w:sz w:val="24"/>
          <w:szCs w:val="24"/>
        </w:rPr>
        <w:t xml:space="preserve"> </w:t>
      </w:r>
      <w:r w:rsidRPr="008E0062">
        <w:rPr>
          <w:rFonts w:cs="Simplified Arabic"/>
          <w:sz w:val="24"/>
          <w:szCs w:val="24"/>
          <w:rtl/>
        </w:rPr>
        <w:t>أي</w:t>
      </w:r>
      <w:r w:rsidRPr="008E0062">
        <w:rPr>
          <w:rFonts w:cs="Simplified Arabic"/>
          <w:sz w:val="24"/>
          <w:szCs w:val="24"/>
        </w:rPr>
        <w:t xml:space="preserve"> </w:t>
      </w:r>
      <w:r w:rsidRPr="008E0062">
        <w:rPr>
          <w:rFonts w:cs="Simplified Arabic"/>
          <w:sz w:val="24"/>
          <w:szCs w:val="24"/>
          <w:rtl/>
        </w:rPr>
        <w:t>مخاطر</w:t>
      </w:r>
      <w:r w:rsidRPr="008E0062">
        <w:rPr>
          <w:rFonts w:cs="Simplified Arabic"/>
          <w:sz w:val="24"/>
          <w:szCs w:val="24"/>
        </w:rPr>
        <w:t xml:space="preserve"> </w:t>
      </w:r>
      <w:r w:rsidRPr="008E0062">
        <w:rPr>
          <w:rFonts w:cs="Simplified Arabic"/>
          <w:sz w:val="24"/>
          <w:szCs w:val="24"/>
          <w:rtl/>
        </w:rPr>
        <w:t>محتملة</w:t>
      </w:r>
      <w:r w:rsidRPr="008E0062">
        <w:rPr>
          <w:rFonts w:cs="Simplified Arabic"/>
          <w:sz w:val="24"/>
          <w:szCs w:val="24"/>
        </w:rPr>
        <w:t xml:space="preserve"> </w:t>
      </w:r>
      <w:r w:rsidRPr="008E0062">
        <w:rPr>
          <w:rFonts w:cs="Simplified Arabic" w:hint="cs"/>
          <w:sz w:val="24"/>
          <w:szCs w:val="24"/>
          <w:rtl/>
        </w:rPr>
        <w:t>للأم</w:t>
      </w:r>
      <w:r w:rsidRPr="008E0062">
        <w:rPr>
          <w:rFonts w:cs="Simplified Arabic"/>
          <w:sz w:val="24"/>
          <w:szCs w:val="24"/>
        </w:rPr>
        <w:t xml:space="preserve"> </w:t>
      </w:r>
      <w:r w:rsidRPr="008E0062">
        <w:rPr>
          <w:rFonts w:cs="Simplified Arabic"/>
          <w:sz w:val="24"/>
          <w:szCs w:val="24"/>
          <w:rtl/>
        </w:rPr>
        <w:t>والطفل</w:t>
      </w:r>
      <w:r w:rsidRPr="008E0062">
        <w:rPr>
          <w:rFonts w:cs="Simplified Arabic"/>
          <w:sz w:val="24"/>
          <w:szCs w:val="24"/>
        </w:rPr>
        <w:t>.</w:t>
      </w:r>
    </w:p>
    <w:p w:rsidR="00F42E0E" w:rsidRPr="008E0062" w:rsidRDefault="00F42E0E" w:rsidP="00F42E0E">
      <w:pPr>
        <w:autoSpaceDE w:val="0"/>
        <w:autoSpaceDN w:val="0"/>
        <w:adjustRightInd w:val="0"/>
        <w:rPr>
          <w:rFonts w:cs="Simplified Arabic"/>
          <w:sz w:val="14"/>
          <w:szCs w:val="14"/>
          <w:rtl/>
        </w:rPr>
      </w:pPr>
    </w:p>
    <w:p w:rsidR="007A4D94" w:rsidRPr="008E0062" w:rsidRDefault="007A4D94" w:rsidP="00342C88">
      <w:pPr>
        <w:jc w:val="both"/>
        <w:rPr>
          <w:rFonts w:cs="Simplified Arabic"/>
          <w:b/>
          <w:bCs/>
          <w:sz w:val="24"/>
          <w:szCs w:val="24"/>
          <w:rtl/>
        </w:rPr>
      </w:pPr>
      <w:r w:rsidRPr="008E0062">
        <w:rPr>
          <w:rFonts w:cs="Simplified Arabic"/>
          <w:b/>
          <w:bCs/>
          <w:sz w:val="24"/>
          <w:szCs w:val="24"/>
          <w:rtl/>
        </w:rPr>
        <w:lastRenderedPageBreak/>
        <w:t>قصر القامة:</w:t>
      </w:r>
    </w:p>
    <w:p w:rsidR="007A4D94" w:rsidRPr="008E0062" w:rsidRDefault="007A4D94" w:rsidP="00F42E0E">
      <w:pPr>
        <w:autoSpaceDE w:val="0"/>
        <w:autoSpaceDN w:val="0"/>
        <w:adjustRightInd w:val="0"/>
        <w:rPr>
          <w:rFonts w:cs="Simplified Arabic"/>
          <w:sz w:val="24"/>
          <w:szCs w:val="24"/>
          <w:rtl/>
        </w:rPr>
      </w:pPr>
      <w:r w:rsidRPr="008E0062">
        <w:rPr>
          <w:rFonts w:cs="Simplified Arabic"/>
          <w:sz w:val="24"/>
          <w:szCs w:val="24"/>
          <w:rtl/>
        </w:rPr>
        <w:t>نقص</w:t>
      </w:r>
      <w:r w:rsidRPr="008E0062">
        <w:rPr>
          <w:rFonts w:cs="Simplified Arabic"/>
          <w:sz w:val="24"/>
          <w:szCs w:val="24"/>
        </w:rPr>
        <w:t xml:space="preserve"> </w:t>
      </w:r>
      <w:r w:rsidRPr="008E0062">
        <w:rPr>
          <w:rFonts w:cs="Simplified Arabic"/>
          <w:sz w:val="24"/>
          <w:szCs w:val="24"/>
          <w:rtl/>
        </w:rPr>
        <w:t>الطول</w:t>
      </w:r>
      <w:r w:rsidRPr="008E0062">
        <w:rPr>
          <w:rFonts w:cs="Simplified Arabic"/>
          <w:sz w:val="24"/>
          <w:szCs w:val="24"/>
        </w:rPr>
        <w:t xml:space="preserve"> </w:t>
      </w:r>
      <w:r w:rsidRPr="008E0062">
        <w:rPr>
          <w:rFonts w:cs="Simplified Arabic"/>
          <w:sz w:val="24"/>
          <w:szCs w:val="24"/>
          <w:rtl/>
        </w:rPr>
        <w:t>بالمقارنة</w:t>
      </w:r>
      <w:r w:rsidRPr="008E0062">
        <w:rPr>
          <w:rFonts w:cs="Simplified Arabic"/>
          <w:sz w:val="24"/>
          <w:szCs w:val="24"/>
        </w:rPr>
        <w:t xml:space="preserve"> </w:t>
      </w:r>
      <w:r w:rsidRPr="008E0062">
        <w:rPr>
          <w:rFonts w:cs="Simplified Arabic"/>
          <w:sz w:val="24"/>
          <w:szCs w:val="24"/>
          <w:rtl/>
        </w:rPr>
        <w:t>مع</w:t>
      </w:r>
      <w:r w:rsidRPr="008E0062">
        <w:rPr>
          <w:rFonts w:cs="Simplified Arabic"/>
          <w:sz w:val="24"/>
          <w:szCs w:val="24"/>
        </w:rPr>
        <w:t xml:space="preserve"> </w:t>
      </w:r>
      <w:r w:rsidRPr="008E0062">
        <w:rPr>
          <w:rFonts w:cs="Simplified Arabic"/>
          <w:sz w:val="24"/>
          <w:szCs w:val="24"/>
          <w:rtl/>
        </w:rPr>
        <w:t>العمر</w:t>
      </w:r>
      <w:r w:rsidRPr="008E0062">
        <w:rPr>
          <w:rFonts w:cs="Simplified Arabic"/>
          <w:sz w:val="24"/>
          <w:szCs w:val="24"/>
        </w:rPr>
        <w:t>.</w:t>
      </w:r>
      <w:r w:rsidRPr="008E0062">
        <w:rPr>
          <w:rFonts w:cs="Simplified Arabic"/>
          <w:sz w:val="24"/>
          <w:szCs w:val="24"/>
          <w:rtl/>
        </w:rPr>
        <w:t xml:space="preserve"> </w:t>
      </w:r>
    </w:p>
    <w:p w:rsidR="00F42E0E" w:rsidRPr="008E0062" w:rsidRDefault="00F42E0E" w:rsidP="00342C88">
      <w:pPr>
        <w:jc w:val="both"/>
        <w:rPr>
          <w:rFonts w:ascii="Simplified Arabic" w:hAnsi="Simplified Arabic" w:cs="Simplified Arabic"/>
          <w:b/>
          <w:bCs/>
          <w:color w:val="FF0000"/>
          <w:sz w:val="14"/>
          <w:szCs w:val="14"/>
          <w:rtl/>
        </w:rPr>
      </w:pPr>
    </w:p>
    <w:p w:rsidR="00F42E0E" w:rsidRPr="008E0062" w:rsidRDefault="00F42E0E" w:rsidP="00342C88">
      <w:pPr>
        <w:jc w:val="both"/>
        <w:rPr>
          <w:rFonts w:cs="Simplified Arabic"/>
          <w:b/>
          <w:bCs/>
          <w:sz w:val="24"/>
          <w:szCs w:val="24"/>
          <w:rtl/>
        </w:rPr>
      </w:pPr>
      <w:r w:rsidRPr="008E0062">
        <w:rPr>
          <w:rFonts w:cs="Simplified Arabic"/>
          <w:b/>
          <w:bCs/>
          <w:sz w:val="24"/>
          <w:szCs w:val="24"/>
          <w:rtl/>
        </w:rPr>
        <w:t>نقص الوزن</w:t>
      </w:r>
      <w:r w:rsidRPr="008E0062">
        <w:rPr>
          <w:rFonts w:cs="Simplified Arabic" w:hint="cs"/>
          <w:b/>
          <w:bCs/>
          <w:sz w:val="24"/>
          <w:szCs w:val="24"/>
          <w:rtl/>
        </w:rPr>
        <w:t>:</w:t>
      </w:r>
    </w:p>
    <w:p w:rsidR="00F42E0E" w:rsidRPr="008E0062" w:rsidRDefault="00F42E0E" w:rsidP="00F42E0E">
      <w:pPr>
        <w:autoSpaceDE w:val="0"/>
        <w:autoSpaceDN w:val="0"/>
        <w:adjustRightInd w:val="0"/>
        <w:rPr>
          <w:rFonts w:cs="Simplified Arabic"/>
          <w:sz w:val="24"/>
          <w:szCs w:val="24"/>
        </w:rPr>
      </w:pPr>
      <w:r w:rsidRPr="008E0062">
        <w:rPr>
          <w:rFonts w:cs="Simplified Arabic"/>
          <w:sz w:val="24"/>
          <w:szCs w:val="24"/>
          <w:rtl/>
        </w:rPr>
        <w:t>نقص</w:t>
      </w:r>
      <w:r w:rsidRPr="008E0062">
        <w:rPr>
          <w:rFonts w:cs="Simplified Arabic"/>
          <w:sz w:val="24"/>
          <w:szCs w:val="24"/>
        </w:rPr>
        <w:t xml:space="preserve"> </w:t>
      </w:r>
      <w:r w:rsidRPr="008E0062">
        <w:rPr>
          <w:rFonts w:cs="Simplified Arabic"/>
          <w:sz w:val="24"/>
          <w:szCs w:val="24"/>
          <w:rtl/>
        </w:rPr>
        <w:t>الوزن</w:t>
      </w:r>
      <w:r w:rsidRPr="008E0062">
        <w:rPr>
          <w:rFonts w:cs="Simplified Arabic"/>
          <w:sz w:val="24"/>
          <w:szCs w:val="24"/>
        </w:rPr>
        <w:t xml:space="preserve"> </w:t>
      </w:r>
      <w:r w:rsidRPr="008E0062">
        <w:rPr>
          <w:rFonts w:cs="Simplified Arabic"/>
          <w:sz w:val="24"/>
          <w:szCs w:val="24"/>
          <w:rtl/>
        </w:rPr>
        <w:t>بالمقارنة</w:t>
      </w:r>
      <w:r w:rsidRPr="008E0062">
        <w:rPr>
          <w:rFonts w:cs="Simplified Arabic"/>
          <w:sz w:val="24"/>
          <w:szCs w:val="24"/>
        </w:rPr>
        <w:t xml:space="preserve"> </w:t>
      </w:r>
      <w:r w:rsidRPr="008E0062">
        <w:rPr>
          <w:rFonts w:cs="Simplified Arabic"/>
          <w:sz w:val="24"/>
          <w:szCs w:val="24"/>
          <w:rtl/>
        </w:rPr>
        <w:t>مع</w:t>
      </w:r>
      <w:r w:rsidRPr="008E0062">
        <w:rPr>
          <w:rFonts w:cs="Simplified Arabic"/>
          <w:sz w:val="24"/>
          <w:szCs w:val="24"/>
        </w:rPr>
        <w:t xml:space="preserve"> </w:t>
      </w:r>
      <w:r w:rsidRPr="008E0062">
        <w:rPr>
          <w:rFonts w:cs="Simplified Arabic"/>
          <w:sz w:val="24"/>
          <w:szCs w:val="24"/>
          <w:rtl/>
        </w:rPr>
        <w:t>العمر</w:t>
      </w:r>
      <w:r w:rsidRPr="008E0062">
        <w:rPr>
          <w:rFonts w:cs="Simplified Arabic"/>
          <w:sz w:val="24"/>
          <w:szCs w:val="24"/>
        </w:rPr>
        <w:t>.</w:t>
      </w:r>
    </w:p>
    <w:p w:rsidR="00F42E0E" w:rsidRPr="008E0062" w:rsidRDefault="00F42E0E" w:rsidP="00F42E0E">
      <w:pPr>
        <w:autoSpaceDE w:val="0"/>
        <w:autoSpaceDN w:val="0"/>
        <w:adjustRightInd w:val="0"/>
        <w:rPr>
          <w:rFonts w:cs="Simplified Arabic"/>
          <w:sz w:val="14"/>
          <w:szCs w:val="14"/>
          <w:rtl/>
        </w:rPr>
      </w:pPr>
    </w:p>
    <w:p w:rsidR="00F42E0E" w:rsidRPr="008E0062" w:rsidRDefault="00F42E0E" w:rsidP="00342C88">
      <w:pPr>
        <w:jc w:val="both"/>
        <w:rPr>
          <w:rFonts w:cs="Simplified Arabic"/>
          <w:b/>
          <w:bCs/>
          <w:sz w:val="24"/>
          <w:szCs w:val="24"/>
          <w:rtl/>
        </w:rPr>
      </w:pPr>
      <w:r w:rsidRPr="008E0062">
        <w:rPr>
          <w:rFonts w:cs="Simplified Arabic"/>
          <w:b/>
          <w:bCs/>
          <w:sz w:val="24"/>
          <w:szCs w:val="24"/>
          <w:rtl/>
        </w:rPr>
        <w:t>الهزال</w:t>
      </w:r>
      <w:r w:rsidRPr="008E0062">
        <w:rPr>
          <w:rFonts w:cs="Simplified Arabic" w:hint="cs"/>
          <w:b/>
          <w:bCs/>
          <w:sz w:val="24"/>
          <w:szCs w:val="24"/>
          <w:rtl/>
        </w:rPr>
        <w:t>:</w:t>
      </w:r>
    </w:p>
    <w:p w:rsidR="00F42E0E" w:rsidRPr="00F42E0E" w:rsidRDefault="00F42E0E" w:rsidP="00F42E0E">
      <w:pPr>
        <w:autoSpaceDE w:val="0"/>
        <w:autoSpaceDN w:val="0"/>
        <w:adjustRightInd w:val="0"/>
        <w:rPr>
          <w:rFonts w:cs="Simplified Arabic"/>
          <w:sz w:val="24"/>
          <w:szCs w:val="24"/>
          <w:rtl/>
        </w:rPr>
      </w:pPr>
      <w:r w:rsidRPr="008E0062">
        <w:rPr>
          <w:rFonts w:cs="Simplified Arabic"/>
          <w:sz w:val="24"/>
          <w:szCs w:val="24"/>
          <w:rtl/>
        </w:rPr>
        <w:t>نقص</w:t>
      </w:r>
      <w:r w:rsidRPr="008E0062">
        <w:rPr>
          <w:rFonts w:cs="Simplified Arabic"/>
          <w:sz w:val="24"/>
          <w:szCs w:val="24"/>
        </w:rPr>
        <w:t xml:space="preserve"> </w:t>
      </w:r>
      <w:r w:rsidRPr="008E0062">
        <w:rPr>
          <w:rFonts w:cs="Simplified Arabic"/>
          <w:sz w:val="24"/>
          <w:szCs w:val="24"/>
          <w:rtl/>
        </w:rPr>
        <w:t>الوزن</w:t>
      </w:r>
      <w:r w:rsidRPr="008E0062">
        <w:rPr>
          <w:rFonts w:cs="Simplified Arabic"/>
          <w:sz w:val="24"/>
          <w:szCs w:val="24"/>
        </w:rPr>
        <w:t xml:space="preserve"> </w:t>
      </w:r>
      <w:r w:rsidRPr="008E0062">
        <w:rPr>
          <w:rFonts w:cs="Simplified Arabic"/>
          <w:sz w:val="24"/>
          <w:szCs w:val="24"/>
          <w:rtl/>
        </w:rPr>
        <w:t>بالمقارنة</w:t>
      </w:r>
      <w:r w:rsidRPr="008E0062">
        <w:rPr>
          <w:rFonts w:cs="Simplified Arabic"/>
          <w:sz w:val="24"/>
          <w:szCs w:val="24"/>
        </w:rPr>
        <w:t xml:space="preserve"> </w:t>
      </w:r>
      <w:r w:rsidRPr="008E0062">
        <w:rPr>
          <w:rFonts w:cs="Simplified Arabic"/>
          <w:sz w:val="24"/>
          <w:szCs w:val="24"/>
          <w:rtl/>
        </w:rPr>
        <w:t>مع</w:t>
      </w:r>
      <w:r w:rsidRPr="008E0062">
        <w:rPr>
          <w:rFonts w:cs="Simplified Arabic"/>
          <w:sz w:val="24"/>
          <w:szCs w:val="24"/>
        </w:rPr>
        <w:t xml:space="preserve"> </w:t>
      </w:r>
      <w:r w:rsidRPr="008E0062">
        <w:rPr>
          <w:rFonts w:cs="Simplified Arabic"/>
          <w:sz w:val="24"/>
          <w:szCs w:val="24"/>
          <w:rtl/>
        </w:rPr>
        <w:t>الطول</w:t>
      </w:r>
    </w:p>
    <w:p w:rsidR="007A4D94" w:rsidRPr="00F42E0E" w:rsidRDefault="007A4D94" w:rsidP="00342C88">
      <w:pPr>
        <w:jc w:val="both"/>
        <w:rPr>
          <w:rFonts w:ascii="Simplified Arabic" w:hAnsi="Simplified Arabic" w:cs="Simplified Arabic"/>
          <w:color w:val="FF0000"/>
          <w:sz w:val="14"/>
          <w:szCs w:val="14"/>
          <w:rtl/>
        </w:rPr>
      </w:pPr>
    </w:p>
    <w:p w:rsidR="00342C88" w:rsidRDefault="00342C88" w:rsidP="00342C88">
      <w:pPr>
        <w:jc w:val="both"/>
        <w:rPr>
          <w:rFonts w:cs="Simplified Arabic"/>
          <w:b/>
          <w:bCs/>
          <w:sz w:val="24"/>
          <w:szCs w:val="24"/>
        </w:rPr>
      </w:pPr>
      <w:r>
        <w:rPr>
          <w:rFonts w:cs="Simplified Arabic" w:hint="cs"/>
          <w:b/>
          <w:bCs/>
          <w:sz w:val="24"/>
          <w:szCs w:val="24"/>
          <w:rtl/>
        </w:rPr>
        <w:t>الإعاقة/ الصعوبة:</w:t>
      </w:r>
    </w:p>
    <w:p w:rsidR="00342C88" w:rsidRDefault="00342C88" w:rsidP="00342C88">
      <w:pPr>
        <w:jc w:val="lowKashida"/>
        <w:rPr>
          <w:rFonts w:cs="Simplified Arabic"/>
          <w:sz w:val="24"/>
          <w:szCs w:val="24"/>
          <w:rtl/>
        </w:rPr>
      </w:pPr>
      <w:r>
        <w:rPr>
          <w:rFonts w:cs="Simplified Arabic" w:hint="cs"/>
          <w:sz w:val="24"/>
          <w:szCs w:val="24"/>
          <w:rtl/>
        </w:rPr>
        <w:t>الأشخاص الذي يعانون من صعوبات بدنية او عقلية او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342C88" w:rsidRPr="00813AFA" w:rsidRDefault="00342C88" w:rsidP="00342C88">
      <w:pPr>
        <w:ind w:left="284"/>
        <w:jc w:val="both"/>
        <w:rPr>
          <w:rFonts w:cs="Simplified Arabic"/>
          <w:b/>
          <w:bCs/>
          <w:sz w:val="24"/>
          <w:szCs w:val="24"/>
          <w:rtl/>
        </w:rPr>
      </w:pPr>
      <w:r>
        <w:rPr>
          <w:rFonts w:cs="Simplified Arabic" w:hint="cs"/>
          <w:b/>
          <w:bCs/>
          <w:sz w:val="24"/>
          <w:szCs w:val="24"/>
          <w:rtl/>
        </w:rPr>
        <w:t>صعوبة/إعاقة النظر</w:t>
      </w:r>
      <w:r>
        <w:rPr>
          <w:rFonts w:cs="Simplified Arabic" w:hint="cs"/>
          <w:sz w:val="24"/>
          <w:szCs w:val="24"/>
          <w:rtl/>
        </w:rPr>
        <w:t xml:space="preserve">:الأشخاص الذين لديهم بعض الإشكاليات الصعبة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r>
        <w:rPr>
          <w:rFonts w:cs="Simplified Arabic" w:hint="cs"/>
          <w:rtl/>
        </w:rPr>
        <w:t xml:space="preserve"> </w:t>
      </w:r>
      <w:r>
        <w:rPr>
          <w:rFonts w:cs="Simplified Arabic" w:hint="cs"/>
          <w:sz w:val="24"/>
          <w:szCs w:val="24"/>
          <w:rtl/>
        </w:rPr>
        <w:t>يسأل لجميع الأفراد سواء كان الفرد يلبس نظارة أم لا، ويجب تذكير من يلبس نظارة أو عدسات طبية إذا كان يعاني من صعوبات في الرؤيا.</w:t>
      </w:r>
    </w:p>
    <w:p w:rsidR="00342C88" w:rsidRPr="00813AFA" w:rsidRDefault="00342C88" w:rsidP="00342C88">
      <w:pPr>
        <w:ind w:left="284"/>
        <w:jc w:val="both"/>
        <w:rPr>
          <w:rFonts w:cs="Simplified Arabic"/>
          <w:b/>
          <w:bCs/>
          <w:sz w:val="24"/>
          <w:szCs w:val="24"/>
          <w:rtl/>
        </w:rPr>
      </w:pPr>
      <w:r>
        <w:rPr>
          <w:rFonts w:cs="Simplified Arabic" w:hint="cs"/>
          <w:b/>
          <w:bCs/>
          <w:sz w:val="24"/>
          <w:szCs w:val="24"/>
          <w:rtl/>
        </w:rPr>
        <w:t xml:space="preserve">صعوبة/إعاقة السمع: </w:t>
      </w:r>
      <w:r>
        <w:rPr>
          <w:rFonts w:cs="Simplified Arabic" w:hint="cs"/>
          <w:sz w:val="24"/>
          <w:szCs w:val="24"/>
          <w:rtl/>
        </w:rPr>
        <w:t>الأشخاص الذين لديهم بعض الإشكاليات الصعبة 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وبصوت عادي (دون صراخ، أو صوت مرتفع) ، وتحديد من لا يستطيع السمع بأذن واحدة أو كلاهما.</w:t>
      </w:r>
    </w:p>
    <w:p w:rsidR="00342C88" w:rsidRPr="00813AFA" w:rsidRDefault="00342C88" w:rsidP="00342C88">
      <w:pPr>
        <w:ind w:left="284"/>
        <w:jc w:val="both"/>
        <w:rPr>
          <w:rFonts w:cs="Simplified Arabic"/>
          <w:sz w:val="24"/>
          <w:szCs w:val="24"/>
          <w:rtl/>
        </w:rPr>
      </w:pPr>
      <w:r>
        <w:rPr>
          <w:rFonts w:cs="Simplified Arabic" w:hint="cs"/>
          <w:b/>
          <w:bCs/>
          <w:sz w:val="24"/>
          <w:szCs w:val="24"/>
          <w:rtl/>
        </w:rPr>
        <w:t xml:space="preserve">صعوبة/إعاقة الحركة واستخدام الأيدي: </w:t>
      </w:r>
      <w:r w:rsidRPr="00813AFA">
        <w:rPr>
          <w:rFonts w:cs="Simplified Arabic" w:hint="cs"/>
          <w:sz w:val="24"/>
          <w:szCs w:val="24"/>
          <w:rtl/>
        </w:rPr>
        <w:t>الأشخاص الذين لديهم بعض الإشكاليات الصعبة 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342C88" w:rsidRPr="00813AFA" w:rsidRDefault="00342C88" w:rsidP="00342C88">
      <w:pPr>
        <w:ind w:left="284"/>
        <w:jc w:val="both"/>
        <w:rPr>
          <w:rFonts w:cs="Simplified Arabic"/>
          <w:b/>
          <w:bCs/>
          <w:sz w:val="24"/>
          <w:szCs w:val="24"/>
          <w:rtl/>
        </w:rPr>
      </w:pPr>
      <w:r>
        <w:rPr>
          <w:rFonts w:cs="Simplified Arabic" w:hint="cs"/>
          <w:b/>
          <w:bCs/>
          <w:sz w:val="24"/>
          <w:szCs w:val="24"/>
          <w:rtl/>
        </w:rPr>
        <w:t>صعوبة/إعاقة التذكر والتركيز:</w:t>
      </w:r>
      <w:r w:rsidRPr="00813AFA">
        <w:rPr>
          <w:rFonts w:cs="Simplified Arabic" w:hint="cs"/>
          <w:szCs w:val="24"/>
          <w:rtl/>
        </w:rPr>
        <w:t>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الآخرين.</w:t>
      </w:r>
    </w:p>
    <w:p w:rsidR="00342C88" w:rsidRPr="00813AFA" w:rsidRDefault="00342C88" w:rsidP="00342C88">
      <w:pPr>
        <w:ind w:left="284"/>
        <w:jc w:val="both"/>
        <w:rPr>
          <w:b/>
          <w:bCs/>
          <w:sz w:val="24"/>
          <w:szCs w:val="24"/>
          <w:rtl/>
        </w:rPr>
      </w:pPr>
      <w:r>
        <w:rPr>
          <w:rFonts w:cs="Simplified Arabic" w:hint="cs"/>
          <w:b/>
          <w:bCs/>
          <w:sz w:val="24"/>
          <w:szCs w:val="24"/>
          <w:rtl/>
        </w:rPr>
        <w:lastRenderedPageBreak/>
        <w:t xml:space="preserve">صعوبة/إعاقة التواصل: </w:t>
      </w:r>
      <w:r w:rsidRPr="00813AFA">
        <w:rPr>
          <w:rFonts w:cs="Simplified Arabic" w:hint="cs"/>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342C88" w:rsidRPr="00813AFA" w:rsidRDefault="00342C88" w:rsidP="00342C88">
      <w:pPr>
        <w:ind w:left="284"/>
        <w:jc w:val="both"/>
        <w:rPr>
          <w:rFonts w:cs="Simplified Arabic"/>
          <w:b/>
          <w:bCs/>
          <w:sz w:val="24"/>
          <w:szCs w:val="24"/>
          <w:rtl/>
        </w:rPr>
      </w:pPr>
      <w:r>
        <w:rPr>
          <w:rFonts w:cs="Simplified Arabic" w:hint="cs"/>
          <w:b/>
          <w:bCs/>
          <w:sz w:val="24"/>
          <w:szCs w:val="24"/>
          <w:rtl/>
        </w:rPr>
        <w:t xml:space="preserve">الصعوبة/الإعاقة النفسية: </w:t>
      </w:r>
      <w:r w:rsidRPr="00813AFA">
        <w:rPr>
          <w:rFonts w:cs="Simplified Arabic" w:hint="cs"/>
          <w:szCs w:val="24"/>
          <w:rtl/>
        </w:rPr>
        <w:t>الأشخاص الذين يعانون من التوتر والقلق والشك والعصبية الزائدة، وكذلك لديهم صعوبات في أداء نشاطاتهم اليومية بسبب تعاطي المخدرات والإدمان وتناول المشروبات الروحية.</w:t>
      </w:r>
    </w:p>
    <w:p w:rsidR="00342C88" w:rsidRPr="00813AFA" w:rsidRDefault="00342C88" w:rsidP="00342C88">
      <w:pPr>
        <w:pStyle w:val="BodyText"/>
        <w:ind w:left="284"/>
        <w:jc w:val="both"/>
        <w:rPr>
          <w:rFonts w:cs="Simplified Arabic"/>
          <w:b/>
          <w:bCs/>
          <w:szCs w:val="24"/>
          <w:rtl/>
        </w:rPr>
      </w:pPr>
      <w:r w:rsidRPr="00813AFA">
        <w:rPr>
          <w:rFonts w:cs="Simplified Arabic" w:hint="cs"/>
          <w:b/>
          <w:bCs/>
          <w:szCs w:val="24"/>
          <w:rtl/>
        </w:rPr>
        <w:t>صعوبة/إعاقة التعلم:</w:t>
      </w:r>
      <w:r>
        <w:rPr>
          <w:rFonts w:cs="Simplified Arabic" w:hint="cs"/>
          <w:b/>
          <w:bCs/>
          <w:szCs w:val="24"/>
          <w:rtl/>
        </w:rPr>
        <w:t xml:space="preserve"> </w:t>
      </w:r>
      <w:r w:rsidRPr="00813AFA">
        <w:rPr>
          <w:rFonts w:cs="Simplified Arabic" w:hint="cs"/>
          <w:szCs w:val="24"/>
          <w:rtl/>
        </w:rPr>
        <w:t>عدم قدرة الشخص على فهم الأشياء أو التعامل مع الآخرين. ويشمل ذلك الأفراد الذين يعانون من صعوبات في الوظائف الذهنية المرتبطة بظروف إصابة الدماغ بمرض أو خلل ما، وكذلك الأفراد الذين يعانون من مرض التوحد، والأفراد الذين يجدون صعوبات في تعلم مهارات الحياة اليومية مثل القراءة والكتابة واستخدام أدوات بسيطة.</w:t>
      </w:r>
    </w:p>
    <w:p w:rsidR="00342C88" w:rsidRPr="004F2BA9" w:rsidRDefault="00342C88" w:rsidP="00342C88">
      <w:pPr>
        <w:tabs>
          <w:tab w:val="right" w:pos="7937"/>
        </w:tabs>
        <w:rPr>
          <w:rFonts w:cs="Simplified Arabic"/>
          <w:color w:val="000000"/>
        </w:rPr>
      </w:pPr>
    </w:p>
    <w:p w:rsidR="00342C88" w:rsidRPr="00147D54" w:rsidRDefault="00342C88" w:rsidP="00342C88">
      <w:pPr>
        <w:tabs>
          <w:tab w:val="right" w:pos="7937"/>
        </w:tabs>
        <w:rPr>
          <w:rFonts w:cs="Simplified Arabic"/>
          <w:b/>
          <w:bCs/>
          <w:color w:val="000000"/>
          <w:sz w:val="24"/>
          <w:szCs w:val="24"/>
          <w:rtl/>
        </w:rPr>
      </w:pPr>
      <w:r w:rsidRPr="00147D54">
        <w:rPr>
          <w:rFonts w:cs="Simplified Arabic"/>
          <w:b/>
          <w:bCs/>
          <w:color w:val="000000"/>
          <w:sz w:val="24"/>
          <w:szCs w:val="24"/>
          <w:rtl/>
        </w:rPr>
        <w:t>الوحدة السكنية (المسكن):</w:t>
      </w:r>
    </w:p>
    <w:p w:rsidR="00342C88" w:rsidRPr="00147D54" w:rsidRDefault="00342C88" w:rsidP="004F2BA9">
      <w:pPr>
        <w:jc w:val="both"/>
        <w:rPr>
          <w:rFonts w:cs="Simplified Arabic"/>
          <w:color w:val="000000"/>
          <w:sz w:val="24"/>
          <w:szCs w:val="24"/>
          <w:rtl/>
        </w:rPr>
      </w:pPr>
      <w:r w:rsidRPr="00147D54">
        <w:rPr>
          <w:rFonts w:cs="Simplified Arabic"/>
          <w:color w:val="000000"/>
          <w:sz w:val="24"/>
          <w:szCs w:val="24"/>
          <w:rtl/>
        </w:rPr>
        <w:t xml:space="preserve">هي مبنى أو جزء من مبنى معد أصلاً لسكن أسرة واحدة، وله باب أو مدخل مستقل أو أكثر من مدخل يؤدي إلى الطريق أو الممر العام دون المرور في وحدة سكنية أخرى، وقد تكون الوحدة السكنية غير معدة أصلا للسكن إلا أنها وجدت مسكونة وقت المسح، وقد تكون الوحدة السكنية مستخدمة للسكن أو العمل أو لكليهما أو مغلقه أو خالية.  </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tabs>
          <w:tab w:val="right" w:pos="7937"/>
        </w:tabs>
        <w:jc w:val="both"/>
        <w:rPr>
          <w:rFonts w:cs="Simplified Arabic"/>
          <w:b/>
          <w:bCs/>
          <w:color w:val="000000"/>
          <w:sz w:val="24"/>
          <w:szCs w:val="24"/>
          <w:rtl/>
        </w:rPr>
      </w:pPr>
      <w:r w:rsidRPr="00147D54">
        <w:rPr>
          <w:rFonts w:cs="Simplified Arabic"/>
          <w:b/>
          <w:bCs/>
          <w:color w:val="000000"/>
          <w:sz w:val="24"/>
          <w:szCs w:val="24"/>
          <w:rtl/>
        </w:rPr>
        <w:t>حيازة المسكن:</w:t>
      </w:r>
    </w:p>
    <w:p w:rsidR="00342C88" w:rsidRPr="00147D54" w:rsidRDefault="00342C88" w:rsidP="00342C88">
      <w:pPr>
        <w:tabs>
          <w:tab w:val="left" w:pos="423"/>
        </w:tabs>
        <w:jc w:val="both"/>
        <w:rPr>
          <w:rFonts w:cs="Simplified Arabic"/>
          <w:color w:val="000000"/>
          <w:sz w:val="24"/>
          <w:szCs w:val="24"/>
          <w:rtl/>
        </w:rPr>
      </w:pPr>
      <w:r w:rsidRPr="00147D54">
        <w:rPr>
          <w:rFonts w:cs="Simplified Arabic"/>
          <w:color w:val="000000"/>
          <w:sz w:val="24"/>
          <w:szCs w:val="24"/>
          <w:rtl/>
        </w:rPr>
        <w:t>يمثل كيفية حيازة الأسرة للمسكن، وتكون إحدى الحالات التالية:</w:t>
      </w:r>
    </w:p>
    <w:p w:rsidR="00342C88" w:rsidRDefault="00342C88" w:rsidP="00342C88">
      <w:pPr>
        <w:tabs>
          <w:tab w:val="left" w:pos="423"/>
          <w:tab w:val="left" w:pos="848"/>
        </w:tabs>
        <w:ind w:left="284"/>
        <w:jc w:val="both"/>
        <w:rPr>
          <w:rFonts w:cs="Simplified Arabic"/>
          <w:color w:val="000000"/>
          <w:sz w:val="24"/>
          <w:szCs w:val="24"/>
          <w:rtl/>
        </w:rPr>
      </w:pPr>
      <w:r w:rsidRPr="00147D54">
        <w:rPr>
          <w:rFonts w:cs="Simplified Arabic"/>
          <w:b/>
          <w:bCs/>
          <w:color w:val="000000"/>
          <w:sz w:val="24"/>
          <w:szCs w:val="24"/>
          <w:rtl/>
        </w:rPr>
        <w:t>مستأجر:</w:t>
      </w:r>
      <w:r w:rsidRPr="00147D54">
        <w:rPr>
          <w:rFonts w:cs="Simplified Arabic"/>
          <w:color w:val="000000"/>
          <w:sz w:val="24"/>
          <w:szCs w:val="24"/>
          <w:rtl/>
        </w:rPr>
        <w:t xml:space="preserve"> إذا كان المسكن مستأجرا دون أثاث مقابل إيجار يتم دفعه شهرياً أو كل مدة معينة.</w:t>
      </w:r>
    </w:p>
    <w:p w:rsidR="004F2BA9" w:rsidRPr="00147D54" w:rsidRDefault="004F2BA9" w:rsidP="00342C88">
      <w:pPr>
        <w:tabs>
          <w:tab w:val="left" w:pos="423"/>
          <w:tab w:val="left" w:pos="848"/>
        </w:tabs>
        <w:ind w:left="284"/>
        <w:jc w:val="both"/>
        <w:rPr>
          <w:rFonts w:cs="Simplified Arabic"/>
          <w:color w:val="000000"/>
          <w:sz w:val="24"/>
          <w:szCs w:val="24"/>
          <w:rtl/>
        </w:rPr>
      </w:pPr>
    </w:p>
    <w:p w:rsidR="00342C88" w:rsidRPr="00147D54" w:rsidRDefault="00342C88" w:rsidP="00342C88">
      <w:pPr>
        <w:tabs>
          <w:tab w:val="left" w:pos="423"/>
          <w:tab w:val="left" w:pos="848"/>
        </w:tabs>
        <w:ind w:left="284"/>
        <w:jc w:val="both"/>
        <w:rPr>
          <w:rFonts w:cs="Simplified Arabic"/>
          <w:color w:val="000000"/>
          <w:sz w:val="24"/>
          <w:szCs w:val="24"/>
          <w:rtl/>
        </w:rPr>
      </w:pPr>
      <w:r w:rsidRPr="00147D54">
        <w:rPr>
          <w:rFonts w:cs="Simplified Arabic"/>
          <w:b/>
          <w:bCs/>
          <w:color w:val="000000"/>
          <w:sz w:val="24"/>
          <w:szCs w:val="24"/>
          <w:rtl/>
        </w:rPr>
        <w:t>ملك:</w:t>
      </w:r>
      <w:r w:rsidRPr="00147D54">
        <w:rPr>
          <w:rFonts w:cs="Simplified Arabic"/>
          <w:color w:val="000000"/>
          <w:sz w:val="24"/>
          <w:szCs w:val="24"/>
          <w:rtl/>
        </w:rPr>
        <w:t xml:space="preserve"> وذلك إذا كان المسكن ملكاً للأسرة أو لأحد أفرادها الذين يقيمون بالمسكن عادة.</w:t>
      </w:r>
    </w:p>
    <w:p w:rsidR="00342C88" w:rsidRPr="00147D54" w:rsidRDefault="00342C88" w:rsidP="00342C88">
      <w:pPr>
        <w:tabs>
          <w:tab w:val="left" w:pos="423"/>
          <w:tab w:val="left" w:pos="848"/>
        </w:tabs>
        <w:ind w:left="284"/>
        <w:jc w:val="both"/>
        <w:rPr>
          <w:rFonts w:cs="Simplified Arabic"/>
          <w:color w:val="000000"/>
          <w:sz w:val="24"/>
          <w:szCs w:val="24"/>
          <w:rtl/>
        </w:rPr>
      </w:pPr>
      <w:r w:rsidRPr="00147D54">
        <w:rPr>
          <w:rFonts w:cs="Simplified Arabic"/>
          <w:b/>
          <w:bCs/>
          <w:color w:val="000000"/>
          <w:sz w:val="24"/>
          <w:szCs w:val="24"/>
          <w:rtl/>
        </w:rPr>
        <w:t>دون مقابل:</w:t>
      </w:r>
      <w:r w:rsidRPr="00147D54">
        <w:rPr>
          <w:rFonts w:cs="Simplified Arabic"/>
          <w:color w:val="000000"/>
          <w:sz w:val="24"/>
          <w:szCs w:val="24"/>
          <w:rtl/>
        </w:rPr>
        <w:t xml:space="preserve"> وذلك في حالة حيازة المسكن بدون دفع أي مبالغ كأن يكون المالك أب أو أم أو أحد أقارب رب الأسرة أو أحد أفرادها الذين لا يقيمون بالمسكن أو مقدما من جهة أخرى دون مقابل.</w:t>
      </w:r>
    </w:p>
    <w:p w:rsidR="00342C88" w:rsidRPr="00147D54" w:rsidRDefault="00342C88" w:rsidP="00342C88">
      <w:pPr>
        <w:tabs>
          <w:tab w:val="left" w:pos="423"/>
          <w:tab w:val="left" w:pos="848"/>
        </w:tabs>
        <w:ind w:left="284"/>
        <w:jc w:val="both"/>
        <w:rPr>
          <w:rFonts w:cs="Simplified Arabic"/>
          <w:color w:val="000000"/>
          <w:sz w:val="24"/>
          <w:szCs w:val="24"/>
          <w:rtl/>
        </w:rPr>
      </w:pPr>
      <w:r w:rsidRPr="00147D54">
        <w:rPr>
          <w:rFonts w:cs="Simplified Arabic"/>
          <w:b/>
          <w:bCs/>
          <w:color w:val="000000"/>
          <w:sz w:val="24"/>
          <w:szCs w:val="24"/>
          <w:rtl/>
        </w:rPr>
        <w:t>مقابل عمل</w:t>
      </w:r>
      <w:r w:rsidRPr="00147D54">
        <w:rPr>
          <w:rFonts w:cs="Simplified Arabic"/>
          <w:color w:val="000000"/>
          <w:sz w:val="24"/>
          <w:szCs w:val="24"/>
          <w:rtl/>
        </w:rPr>
        <w:t>: إذا كان المسكن مقدماً للأسرة نتيجة علاقة عمل تربط أحد أفراد الأسرة بجهة العمل دون دفع إيجار. وسواء أكانت هذه الجهة تملك المسكن أو تقوم هي بدفع الإيجار للمالك الأصلي.</w:t>
      </w:r>
    </w:p>
    <w:p w:rsidR="00342C88" w:rsidRPr="001326D9" w:rsidRDefault="00342C88" w:rsidP="00342C88">
      <w:pPr>
        <w:jc w:val="both"/>
        <w:rPr>
          <w:rFonts w:cs="Simplified Arabic"/>
          <w:color w:val="000000"/>
          <w:sz w:val="14"/>
          <w:szCs w:val="14"/>
          <w:rtl/>
        </w:rPr>
      </w:pPr>
    </w:p>
    <w:p w:rsidR="00342C88" w:rsidRPr="00147D54" w:rsidRDefault="00342C88" w:rsidP="00342C88">
      <w:pPr>
        <w:tabs>
          <w:tab w:val="right" w:pos="7937"/>
        </w:tabs>
        <w:jc w:val="both"/>
        <w:rPr>
          <w:rFonts w:cs="Simplified Arabic"/>
          <w:b/>
          <w:bCs/>
          <w:color w:val="000000"/>
          <w:sz w:val="24"/>
          <w:szCs w:val="24"/>
          <w:rtl/>
        </w:rPr>
      </w:pPr>
      <w:r w:rsidRPr="00147D54">
        <w:rPr>
          <w:rFonts w:cs="Simplified Arabic"/>
          <w:b/>
          <w:bCs/>
          <w:color w:val="000000"/>
          <w:sz w:val="24"/>
          <w:szCs w:val="24"/>
          <w:rtl/>
        </w:rPr>
        <w:t>نوع المسكن:</w:t>
      </w:r>
    </w:p>
    <w:p w:rsidR="00342C88" w:rsidRPr="00147D54" w:rsidRDefault="00342C88" w:rsidP="00342C88">
      <w:pPr>
        <w:ind w:left="-2"/>
        <w:jc w:val="both"/>
        <w:rPr>
          <w:rFonts w:cs="Simplified Arabic"/>
          <w:color w:val="000000"/>
          <w:sz w:val="24"/>
          <w:szCs w:val="24"/>
          <w:rtl/>
        </w:rPr>
      </w:pPr>
      <w:r w:rsidRPr="00147D54">
        <w:rPr>
          <w:rFonts w:cs="Simplified Arabic"/>
          <w:color w:val="000000"/>
          <w:sz w:val="24"/>
          <w:szCs w:val="24"/>
          <w:rtl/>
        </w:rPr>
        <w:t>هو الشكل الهندسي أو المعماري للمسكن، والذي قد يكون فيلا، أو داراً، أو شقة، أو غرفة مستقلة، أو أي شكل آخر</w:t>
      </w:r>
      <w:r w:rsidRPr="00147D54">
        <w:rPr>
          <w:rFonts w:cs="Simplified Arabic"/>
          <w:b/>
          <w:bCs/>
          <w:color w:val="000000"/>
          <w:sz w:val="24"/>
          <w:szCs w:val="24"/>
          <w:rtl/>
        </w:rPr>
        <w:t xml:space="preserve">.  </w:t>
      </w:r>
      <w:r w:rsidRPr="00147D54">
        <w:rPr>
          <w:rFonts w:cs="Simplified Arabic"/>
          <w:color w:val="000000"/>
          <w:sz w:val="24"/>
          <w:szCs w:val="24"/>
          <w:rtl/>
        </w:rPr>
        <w:t>مثل (براكية أو خيمة…الخ).</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الفيلا</w:t>
      </w:r>
      <w:r w:rsidRPr="00147D54">
        <w:rPr>
          <w:rFonts w:cs="Simplified Arabic"/>
          <w:color w:val="000000"/>
          <w:sz w:val="24"/>
          <w:szCs w:val="24"/>
          <w:rtl/>
        </w:rPr>
        <w:t>: هي مبنى قائم بذاته مشيد من الحجر النظيف عادة، ومعد أصلا لسكن أسرة واحدة عادة، ويتكون من طابق واحد بجناحين أو من طابقين أو أكثر، يصل بينهما درج داخلي، ويخصص أحد الأجنحة في حالة الطابق الواحد أو الطابق الثاني للنوم، والجناح الآخر أو الطابق الأرضي للاستقبال والمطبخ والخدمات بمختلف أنواعها، كما يتوفر في الغالب للفيلا حديقة تحيط بها بغض النظر عن مساحتها بالإضافة إلى سور يحيط بها من الخارج، وكراج للسيارة كما يغطى السطح العلوي للفيلا بمادة القرميد على الأغلب، ويمكن أن يوجد ضمن حدود الفيلا أحد المباني أو الملاحق ويكون من مكوناتها.</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lastRenderedPageBreak/>
        <w:t>الدار</w:t>
      </w:r>
      <w:r w:rsidRPr="00147D54">
        <w:rPr>
          <w:rFonts w:cs="Simplified Arabic"/>
          <w:color w:val="000000"/>
          <w:sz w:val="24"/>
          <w:szCs w:val="24"/>
          <w:rtl/>
        </w:rPr>
        <w:t>: هي مبنى معد أصلاً لسكن أسرة واحدة أو أكثر، ويمثل البناء التقليدي في فلسطين، وقد تتكون الدار من طابق واحد أو طابقين تستغلهما أسرة واحدة، أما إذا كانت الدار مقسمة إلى وحدات سكنية منفصلة كل منها تشمل المرافق الخاصة بها ويقيم بكل منها أسرة مستقلة، فيعتبر كل مسكن شقة.</w:t>
      </w:r>
    </w:p>
    <w:p w:rsidR="00342C88" w:rsidRPr="00147D54" w:rsidRDefault="00342C88" w:rsidP="00342C88">
      <w:pPr>
        <w:pStyle w:val="BodyText"/>
        <w:ind w:left="284"/>
        <w:jc w:val="both"/>
        <w:rPr>
          <w:rFonts w:cs="Simplified Arabic"/>
          <w:color w:val="000000"/>
          <w:szCs w:val="24"/>
          <w:rtl/>
        </w:rPr>
      </w:pPr>
      <w:r w:rsidRPr="00147D54">
        <w:rPr>
          <w:rFonts w:cs="Simplified Arabic"/>
          <w:b/>
          <w:bCs/>
          <w:color w:val="000000"/>
          <w:szCs w:val="24"/>
          <w:rtl/>
        </w:rPr>
        <w:t>الشقة</w:t>
      </w:r>
      <w:r w:rsidRPr="00147D54">
        <w:rPr>
          <w:rFonts w:cs="Simplified Arabic"/>
          <w:color w:val="000000"/>
          <w:szCs w:val="24"/>
          <w:rtl/>
        </w:rPr>
        <w:t>: هي جزء من دار أو عمارة تتكون من غرفة أو أكثر مع المرافق من مطبخ وحمام ومرحاض، ويقفل عليها جميعاً باب خارجي، وهي معدة لسكن أسرة واحدة، ويمكن الوصول إليها عن طريق درج أو ممر يؤدي إلى الطريق العام.</w:t>
      </w:r>
    </w:p>
    <w:p w:rsidR="00342C88" w:rsidRPr="00147D54" w:rsidRDefault="00342C88" w:rsidP="00342C88">
      <w:pPr>
        <w:pStyle w:val="BodyText"/>
        <w:ind w:left="284"/>
        <w:jc w:val="both"/>
        <w:rPr>
          <w:rFonts w:cs="Simplified Arabic"/>
          <w:color w:val="000000"/>
          <w:szCs w:val="24"/>
          <w:rtl/>
        </w:rPr>
      </w:pPr>
      <w:r w:rsidRPr="00147D54">
        <w:rPr>
          <w:rFonts w:cs="Simplified Arabic"/>
          <w:b/>
          <w:bCs/>
          <w:color w:val="000000"/>
          <w:szCs w:val="24"/>
          <w:rtl/>
        </w:rPr>
        <w:t>غرفة مستقلة</w:t>
      </w:r>
      <w:r w:rsidRPr="00147D54">
        <w:rPr>
          <w:rFonts w:cs="Simplified Arabic"/>
          <w:color w:val="000000"/>
          <w:szCs w:val="24"/>
          <w:rtl/>
        </w:rPr>
        <w:t>: هي غرفة قائمة بذاتها ليس بها مرافق بل تشترك عادة مع غيرها من الغرف في المرافق (مطبخ – حمام – مرحاض) وهي معدة أصلا للسكن وتوجد عادة على أسطح المباني أو بالفناء، وتكون جزءاً من دار أو فوق أسطح العمارات.</w:t>
      </w:r>
    </w:p>
    <w:p w:rsidR="00342C88" w:rsidRPr="00147D54" w:rsidRDefault="00342C88" w:rsidP="00342C88">
      <w:pPr>
        <w:pStyle w:val="BodyText"/>
        <w:ind w:left="284"/>
        <w:jc w:val="both"/>
        <w:rPr>
          <w:rFonts w:cs="Simplified Arabic"/>
          <w:color w:val="000000"/>
          <w:szCs w:val="24"/>
          <w:rtl/>
        </w:rPr>
      </w:pPr>
      <w:r w:rsidRPr="00147D54">
        <w:rPr>
          <w:rFonts w:cs="Simplified Arabic"/>
          <w:b/>
          <w:bCs/>
          <w:color w:val="000000"/>
          <w:szCs w:val="24"/>
          <w:rtl/>
        </w:rPr>
        <w:t>أخرى</w:t>
      </w:r>
      <w:r w:rsidRPr="00147D54">
        <w:rPr>
          <w:rFonts w:cs="Simplified Arabic"/>
          <w:color w:val="000000"/>
          <w:szCs w:val="24"/>
          <w:rtl/>
        </w:rPr>
        <w:t xml:space="preserve">: تشمل أي حالات أخرى غير ما سبق مثل الخيمة والبراكية والأكواخ والكهوف والمغارات أو أي مكان مشغول بسكن ولا ينطبق عليه أي من التصنيفات السابقة. </w:t>
      </w:r>
    </w:p>
    <w:p w:rsidR="00342C88" w:rsidRPr="001326D9" w:rsidRDefault="00342C88" w:rsidP="00342C88">
      <w:pPr>
        <w:jc w:val="both"/>
        <w:rPr>
          <w:rFonts w:cs="Simplified Arabic"/>
          <w:color w:val="000000"/>
          <w:sz w:val="14"/>
          <w:szCs w:val="14"/>
          <w:rtl/>
        </w:rPr>
      </w:pPr>
    </w:p>
    <w:p w:rsidR="00342C88" w:rsidRPr="00147D54" w:rsidRDefault="00342C88" w:rsidP="00342C88">
      <w:pPr>
        <w:tabs>
          <w:tab w:val="right" w:pos="7937"/>
        </w:tabs>
        <w:rPr>
          <w:rFonts w:cs="Simplified Arabic"/>
          <w:b/>
          <w:bCs/>
          <w:color w:val="000000"/>
          <w:sz w:val="24"/>
          <w:szCs w:val="24"/>
          <w:rtl/>
        </w:rPr>
      </w:pPr>
      <w:r w:rsidRPr="00147D54">
        <w:rPr>
          <w:rFonts w:cs="Simplified Arabic"/>
          <w:b/>
          <w:bCs/>
          <w:color w:val="000000"/>
          <w:sz w:val="24"/>
          <w:szCs w:val="24"/>
          <w:rtl/>
        </w:rPr>
        <w:t>الاتصال بالشبكات العامة:</w:t>
      </w:r>
    </w:p>
    <w:p w:rsidR="00342C88" w:rsidRPr="00147D54" w:rsidRDefault="00342C88" w:rsidP="00342C88">
      <w:pPr>
        <w:tabs>
          <w:tab w:val="right" w:pos="7937"/>
        </w:tabs>
        <w:ind w:left="282" w:hanging="283"/>
        <w:jc w:val="both"/>
        <w:rPr>
          <w:rFonts w:cs="Simplified Arabic"/>
          <w:color w:val="000000"/>
          <w:sz w:val="24"/>
          <w:szCs w:val="24"/>
          <w:rtl/>
        </w:rPr>
      </w:pPr>
      <w:r w:rsidRPr="00147D54">
        <w:rPr>
          <w:rFonts w:cs="Simplified Arabic"/>
          <w:b/>
          <w:bCs/>
          <w:color w:val="000000"/>
          <w:sz w:val="24"/>
          <w:szCs w:val="24"/>
          <w:rtl/>
        </w:rPr>
        <w:t xml:space="preserve">الاتصال بالمياه: </w:t>
      </w:r>
      <w:r w:rsidRPr="00147D54">
        <w:rPr>
          <w:rFonts w:cs="Simplified Arabic"/>
          <w:color w:val="000000"/>
          <w:sz w:val="24"/>
          <w:szCs w:val="24"/>
          <w:rtl/>
        </w:rPr>
        <w:t xml:space="preserve">يوضح مدى اتصال المسكن بالمياه وقد صنفت على النحو الآتي: </w:t>
      </w:r>
    </w:p>
    <w:p w:rsidR="00342C88" w:rsidRPr="00147D54" w:rsidRDefault="00342C88" w:rsidP="00342C88">
      <w:pPr>
        <w:numPr>
          <w:ilvl w:val="0"/>
          <w:numId w:val="8"/>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شبكة عامة: إذا كان المسكن متصلاً بالشبكة العامة للمياه، التابعة لشركة المياه أو البلديات أو المجالس القروية.</w:t>
      </w:r>
    </w:p>
    <w:p w:rsidR="00342C88" w:rsidRPr="00147D54" w:rsidRDefault="00342C88" w:rsidP="00342C88">
      <w:pPr>
        <w:numPr>
          <w:ilvl w:val="0"/>
          <w:numId w:val="8"/>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تمديدات خاصة: إذا كان المسكن متصلاً بتمديدات خاصة للمياه من مصدر خاص بالمسكن فقط، أو مشترك بين مجموعة من الأفراد.</w:t>
      </w:r>
    </w:p>
    <w:p w:rsidR="00342C88" w:rsidRDefault="00342C88" w:rsidP="00342C88">
      <w:pPr>
        <w:numPr>
          <w:ilvl w:val="0"/>
          <w:numId w:val="8"/>
        </w:numPr>
        <w:tabs>
          <w:tab w:val="clear" w:pos="1145"/>
        </w:tabs>
        <w:ind w:left="424" w:hanging="284"/>
        <w:jc w:val="both"/>
        <w:rPr>
          <w:rFonts w:cs="Simplified Arabic"/>
          <w:color w:val="000000"/>
          <w:sz w:val="24"/>
          <w:szCs w:val="24"/>
        </w:rPr>
      </w:pPr>
      <w:r w:rsidRPr="00147D54">
        <w:rPr>
          <w:rFonts w:cs="Simplified Arabic"/>
          <w:color w:val="000000"/>
          <w:sz w:val="24"/>
          <w:szCs w:val="24"/>
          <w:rtl/>
        </w:rPr>
        <w:t>لا يوجد: في حالة عدم اتصال المسكن بالمياه.</w:t>
      </w:r>
    </w:p>
    <w:p w:rsidR="00342C88" w:rsidRPr="002C0B2B" w:rsidRDefault="00342C88" w:rsidP="00342C88">
      <w:pPr>
        <w:ind w:left="140"/>
        <w:jc w:val="both"/>
        <w:rPr>
          <w:rFonts w:cs="Simplified Arabic"/>
          <w:color w:val="000000"/>
          <w:sz w:val="8"/>
          <w:szCs w:val="8"/>
          <w:rtl/>
        </w:rPr>
      </w:pPr>
    </w:p>
    <w:p w:rsidR="00342C88" w:rsidRPr="00147D54" w:rsidRDefault="00342C88" w:rsidP="00342C88">
      <w:pPr>
        <w:tabs>
          <w:tab w:val="left" w:pos="139"/>
        </w:tabs>
        <w:jc w:val="both"/>
        <w:rPr>
          <w:rFonts w:cs="Simplified Arabic"/>
          <w:b/>
          <w:bCs/>
          <w:color w:val="000000"/>
          <w:sz w:val="24"/>
          <w:szCs w:val="24"/>
          <w:rtl/>
        </w:rPr>
      </w:pPr>
      <w:r w:rsidRPr="00147D54">
        <w:rPr>
          <w:rFonts w:cs="Simplified Arabic"/>
          <w:b/>
          <w:bCs/>
          <w:color w:val="000000"/>
          <w:sz w:val="24"/>
          <w:szCs w:val="24"/>
          <w:rtl/>
        </w:rPr>
        <w:t>الاتصال بالكهرباء:</w:t>
      </w:r>
      <w:r w:rsidRPr="00147D54">
        <w:rPr>
          <w:rFonts w:cs="Simplified Arabic"/>
          <w:color w:val="000000"/>
          <w:sz w:val="24"/>
          <w:szCs w:val="24"/>
          <w:rtl/>
        </w:rPr>
        <w:t xml:space="preserve"> يوضح مدى اتصال المسكن بالكهرباء وقد صنفت على النحو الآتي:</w:t>
      </w:r>
    </w:p>
    <w:p w:rsidR="00342C88" w:rsidRPr="00147D54" w:rsidRDefault="00342C88" w:rsidP="00342C88">
      <w:pPr>
        <w:numPr>
          <w:ilvl w:val="0"/>
          <w:numId w:val="9"/>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 xml:space="preserve">شبكة عامة: إذا كان المسكن متصلاً بالشبكة العامة للكهرباء، التابعة لشركة الكهرباء أو للمجلس البلدي أو القروي. </w:t>
      </w:r>
    </w:p>
    <w:p w:rsidR="00342C88" w:rsidRPr="00147D54" w:rsidRDefault="00342C88" w:rsidP="00342C88">
      <w:pPr>
        <w:numPr>
          <w:ilvl w:val="0"/>
          <w:numId w:val="9"/>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 xml:space="preserve">مولد خاص: إذا كان مصدر الكهرباء مولداً خاصاً يملكه صاحب المسكن أو مجموعة من الأفراد. </w:t>
      </w:r>
    </w:p>
    <w:p w:rsidR="00342C88" w:rsidRDefault="00342C88" w:rsidP="00342C88">
      <w:pPr>
        <w:numPr>
          <w:ilvl w:val="0"/>
          <w:numId w:val="9"/>
        </w:numPr>
        <w:tabs>
          <w:tab w:val="clear" w:pos="1145"/>
        </w:tabs>
        <w:ind w:left="424" w:hanging="284"/>
        <w:jc w:val="both"/>
        <w:rPr>
          <w:rFonts w:cs="Simplified Arabic"/>
          <w:color w:val="000000"/>
          <w:sz w:val="24"/>
          <w:szCs w:val="24"/>
        </w:rPr>
      </w:pPr>
      <w:r w:rsidRPr="00147D54">
        <w:rPr>
          <w:rFonts w:cs="Simplified Arabic"/>
          <w:color w:val="000000"/>
          <w:sz w:val="24"/>
          <w:szCs w:val="24"/>
          <w:rtl/>
        </w:rPr>
        <w:t xml:space="preserve">لا يوجد: في حالة عدم اتصال المسكن بالكهرباء. </w:t>
      </w:r>
    </w:p>
    <w:p w:rsidR="00342C88" w:rsidRPr="002C0B2B" w:rsidRDefault="00342C88" w:rsidP="00342C88">
      <w:pPr>
        <w:ind w:left="140"/>
        <w:jc w:val="both"/>
        <w:rPr>
          <w:rFonts w:cs="Simplified Arabic"/>
          <w:color w:val="000000"/>
          <w:sz w:val="8"/>
          <w:szCs w:val="8"/>
          <w:rtl/>
        </w:rPr>
      </w:pPr>
    </w:p>
    <w:p w:rsidR="00342C88" w:rsidRPr="00147D54" w:rsidRDefault="00342C88" w:rsidP="00342C88">
      <w:pPr>
        <w:tabs>
          <w:tab w:val="right" w:pos="7937"/>
        </w:tabs>
        <w:jc w:val="both"/>
        <w:rPr>
          <w:rFonts w:cs="Simplified Arabic"/>
          <w:b/>
          <w:bCs/>
          <w:color w:val="000000"/>
          <w:sz w:val="24"/>
          <w:szCs w:val="24"/>
          <w:rtl/>
        </w:rPr>
      </w:pPr>
      <w:r w:rsidRPr="00147D54">
        <w:rPr>
          <w:rFonts w:cs="Simplified Arabic"/>
          <w:b/>
          <w:bCs/>
          <w:color w:val="000000"/>
          <w:sz w:val="24"/>
          <w:szCs w:val="24"/>
          <w:rtl/>
        </w:rPr>
        <w:t xml:space="preserve">الاتصال بالصرف الصحي: </w:t>
      </w:r>
      <w:r w:rsidRPr="00147D54">
        <w:rPr>
          <w:rFonts w:cs="Simplified Arabic"/>
          <w:color w:val="000000"/>
          <w:sz w:val="24"/>
          <w:szCs w:val="24"/>
          <w:rtl/>
        </w:rPr>
        <w:t>يوضح مدى اتصال المسكن بالصرف الصحي وقد صنفت على النحو الآتي:</w:t>
      </w:r>
    </w:p>
    <w:p w:rsidR="00342C88" w:rsidRPr="00147D54" w:rsidRDefault="00342C88" w:rsidP="00342C88">
      <w:pPr>
        <w:numPr>
          <w:ilvl w:val="0"/>
          <w:numId w:val="10"/>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شبكة عامة: إذا كان المسكن متصلاً بالشبكة العامة للصرف الصحي التابعة لمجالس المدن أو القرى أو أي هيئة أخرى.</w:t>
      </w:r>
    </w:p>
    <w:p w:rsidR="00342C88" w:rsidRPr="00147D54" w:rsidRDefault="00342C88" w:rsidP="00342C88">
      <w:pPr>
        <w:numPr>
          <w:ilvl w:val="0"/>
          <w:numId w:val="10"/>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حفرة امتصاصية: في حالة وجود حفرة امتصاصية للصرف الصحي في المسكن.</w:t>
      </w:r>
    </w:p>
    <w:p w:rsidR="00342C88" w:rsidRPr="00147D54" w:rsidRDefault="00342C88" w:rsidP="00342C88">
      <w:pPr>
        <w:numPr>
          <w:ilvl w:val="0"/>
          <w:numId w:val="10"/>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لا يوجد: في حالة عدم توفر الوسائل السابقة الذكر للصرف الصحي</w:t>
      </w:r>
    </w:p>
    <w:p w:rsidR="0052229C" w:rsidRDefault="0052229C" w:rsidP="00342C88">
      <w:pPr>
        <w:tabs>
          <w:tab w:val="right" w:pos="7937"/>
        </w:tabs>
        <w:jc w:val="both"/>
        <w:rPr>
          <w:rFonts w:cs="Simplified Arabic"/>
          <w:b/>
          <w:bCs/>
          <w:color w:val="000000"/>
          <w:sz w:val="24"/>
          <w:szCs w:val="24"/>
          <w:rtl/>
        </w:rPr>
      </w:pPr>
    </w:p>
    <w:p w:rsidR="00342C88" w:rsidRPr="00147D54" w:rsidRDefault="00342C88" w:rsidP="00916486">
      <w:pPr>
        <w:tabs>
          <w:tab w:val="right" w:pos="7937"/>
        </w:tabs>
        <w:jc w:val="both"/>
        <w:rPr>
          <w:rFonts w:cs="Simplified Arabic"/>
          <w:b/>
          <w:bCs/>
          <w:color w:val="000000"/>
          <w:sz w:val="24"/>
          <w:szCs w:val="24"/>
          <w:rtl/>
        </w:rPr>
      </w:pPr>
      <w:r w:rsidRPr="00147D54">
        <w:rPr>
          <w:rFonts w:cs="Simplified Arabic"/>
          <w:b/>
          <w:bCs/>
          <w:color w:val="000000"/>
          <w:sz w:val="24"/>
          <w:szCs w:val="24"/>
          <w:rtl/>
        </w:rPr>
        <w:t>السلع المعمرة</w:t>
      </w:r>
      <w:r w:rsidR="00916486">
        <w:rPr>
          <w:rFonts w:cs="Simplified Arabic" w:hint="cs"/>
          <w:b/>
          <w:bCs/>
          <w:color w:val="000000"/>
          <w:sz w:val="24"/>
          <w:szCs w:val="24"/>
          <w:rtl/>
        </w:rPr>
        <w:t>:</w:t>
      </w:r>
    </w:p>
    <w:p w:rsidR="00342C88" w:rsidRPr="00147D54" w:rsidRDefault="00342C88" w:rsidP="00342C88">
      <w:pPr>
        <w:tabs>
          <w:tab w:val="left" w:pos="423"/>
        </w:tabs>
        <w:ind w:left="423" w:hanging="425"/>
        <w:jc w:val="both"/>
        <w:rPr>
          <w:rFonts w:cs="Simplified Arabic"/>
          <w:color w:val="000000"/>
          <w:sz w:val="24"/>
          <w:szCs w:val="24"/>
          <w:rtl/>
        </w:rPr>
      </w:pPr>
      <w:r w:rsidRPr="00147D54">
        <w:rPr>
          <w:rFonts w:cs="Simplified Arabic"/>
          <w:color w:val="000000"/>
          <w:sz w:val="24"/>
          <w:szCs w:val="24"/>
          <w:rtl/>
        </w:rPr>
        <w:t>توفر بعض السلع التي تدوم طويلاً لدى الأسرة وهي :</w:t>
      </w:r>
    </w:p>
    <w:p w:rsidR="00342C88" w:rsidRDefault="00342C88" w:rsidP="00342C88">
      <w:pPr>
        <w:tabs>
          <w:tab w:val="left" w:pos="139"/>
        </w:tabs>
        <w:ind w:left="-2"/>
        <w:jc w:val="both"/>
        <w:rPr>
          <w:rFonts w:cs="Simplified Arabic"/>
          <w:b/>
          <w:bCs/>
          <w:rtl/>
        </w:rPr>
      </w:pPr>
      <w:r w:rsidRPr="00147D54">
        <w:rPr>
          <w:rFonts w:cs="Simplified Arabic"/>
          <w:color w:val="000000"/>
          <w:sz w:val="24"/>
          <w:szCs w:val="24"/>
          <w:rtl/>
        </w:rPr>
        <w:t>سيارة خصوصية وهي السيارات المخصصة للاستخدام الخاص للأسرة وثلاجة كهربائية وسخان شمسي وتدفئة مركزية ومكتبة منزلية (توفر 10 كتب غير مدرسية على الأقل تستخدم لتنمية الجوانب الثقافية أو الدينية …الخ) وطباخ غاز وغسالة ملابس وتلفزيون وفيديو وكمبيوتر وصحن لاقط (ستلايت)...الخ.</w:t>
      </w:r>
    </w:p>
    <w:p w:rsidR="008F64D0" w:rsidRDefault="008F64D0" w:rsidP="00342C88">
      <w:pPr>
        <w:rPr>
          <w:rFonts w:cs="Simplified Arabic"/>
          <w:b/>
          <w:bCs/>
          <w:rtl/>
        </w:rPr>
      </w:pPr>
    </w:p>
    <w:sectPr w:rsidR="008F64D0" w:rsidSect="00A5593D">
      <w:footerReference w:type="default" r:id="rId30"/>
      <w:pgSz w:w="11907" w:h="16840" w:code="9"/>
      <w:pgMar w:top="1418" w:right="1418" w:bottom="1418" w:left="1418" w:header="709" w:footer="709" w:gutter="0"/>
      <w:pgNumType w:start="11"/>
      <w:cols w:space="720"/>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D382D" w:rsidRDefault="00CD382D">
      <w:pPr>
        <w:rPr>
          <w:rFonts w:cs="Traditional Arabic"/>
          <w:rtl/>
        </w:rPr>
      </w:pPr>
      <w:r>
        <w:rPr>
          <w:rFonts w:cs="Traditional Arabic"/>
        </w:rPr>
        <w:separator/>
      </w:r>
    </w:p>
  </w:endnote>
  <w:endnote w:type="continuationSeparator" w:id="0">
    <w:p w:rsidR="00CD382D" w:rsidRDefault="00CD382D">
      <w:pPr>
        <w:rPr>
          <w:rFonts w:cs="Traditional Arabic"/>
          <w:rtl/>
        </w:rPr>
      </w:pPr>
      <w:r>
        <w:rPr>
          <w:rFonts w:cs="Traditional Arabic"/>
        </w:rP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notTrueType/>
    <w:pitch w:val="variable"/>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Arial Bold">
    <w:panose1 w:val="00000000000000000000"/>
    <w:charset w:val="00"/>
    <w:family w:val="roman"/>
    <w:notTrueType/>
    <w:pitch w:val="default"/>
    <w:sig w:usb0="00000003" w:usb1="00000000" w:usb2="00000000" w:usb3="00000000" w:csb0="00000001" w:csb1="00000000"/>
  </w:font>
  <w:font w:name="MS Sans Serif">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5667" w:rsidRDefault="00565667" w:rsidP="00254DFF">
    <w:pPr>
      <w:pStyle w:val="Footer"/>
      <w:jc w:val="center"/>
    </w:pPr>
  </w:p>
  <w:p w:rsidR="00565667" w:rsidRDefault="00565667">
    <w:pPr>
      <w:pStyle w:val="Footer"/>
      <w:jc w:val="center"/>
      <w:rPr>
        <w:rFonts w:cs="Traditional Arabic"/>
        <w:rtl/>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5667" w:rsidRDefault="00A467B0">
    <w:pPr>
      <w:pStyle w:val="Footer"/>
      <w:jc w:val="center"/>
    </w:pPr>
    <w:fldSimple w:instr=" PAGE   \* MERGEFORMAT ">
      <w:r w:rsidR="005C471E">
        <w:rPr>
          <w:noProof/>
          <w:rtl/>
        </w:rPr>
        <w:t>16</w:t>
      </w:r>
    </w:fldSimple>
  </w:p>
  <w:p w:rsidR="00565667" w:rsidRDefault="00565667">
    <w:pPr>
      <w:pStyle w:val="Footer"/>
      <w:jc w:val="center"/>
      <w:rPr>
        <w:rFonts w:cs="Traditional Arabic"/>
        <w:rtl/>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D382D" w:rsidRDefault="00CD382D">
      <w:pPr>
        <w:rPr>
          <w:rFonts w:cs="Traditional Arabic"/>
          <w:rtl/>
        </w:rPr>
      </w:pPr>
      <w:r>
        <w:rPr>
          <w:rFonts w:cs="Traditional Arabic"/>
        </w:rPr>
        <w:separator/>
      </w:r>
    </w:p>
  </w:footnote>
  <w:footnote w:type="continuationSeparator" w:id="0">
    <w:p w:rsidR="00CD382D" w:rsidRDefault="00CD382D">
      <w:pPr>
        <w:rPr>
          <w:rFonts w:cs="Traditional Arabic"/>
          <w:rtl/>
        </w:rPr>
      </w:pPr>
      <w:r>
        <w:rPr>
          <w:rFonts w:cs="Traditional Arabic"/>
        </w:rPr>
        <w:continuationSeparator/>
      </w:r>
    </w:p>
  </w:footnote>
  <w:footnote w:id="1">
    <w:p w:rsidR="00565667" w:rsidRPr="00001E93" w:rsidRDefault="00565667" w:rsidP="001C4946">
      <w:pPr>
        <w:pStyle w:val="FootnoteText"/>
        <w:bidi w:val="0"/>
        <w:jc w:val="left"/>
        <w:rPr>
          <w:sz w:val="18"/>
          <w:szCs w:val="18"/>
        </w:rPr>
      </w:pPr>
      <w:r w:rsidRPr="00001E93">
        <w:rPr>
          <w:rStyle w:val="FootnoteReference"/>
          <w:sz w:val="18"/>
          <w:szCs w:val="18"/>
        </w:rPr>
        <w:footnoteRef/>
      </w:r>
      <w:r w:rsidRPr="00001E93">
        <w:rPr>
          <w:sz w:val="18"/>
          <w:szCs w:val="18"/>
          <w:rtl/>
        </w:rPr>
        <w:t xml:space="preserve"> </w:t>
      </w:r>
      <w:r w:rsidRPr="00001E93">
        <w:rPr>
          <w:sz w:val="18"/>
          <w:szCs w:val="18"/>
        </w:rPr>
        <w:t xml:space="preserve"> Population Reference Bureau.  World Population Data Sheet, </w:t>
      </w:r>
      <w:r>
        <w:rPr>
          <w:sz w:val="18"/>
          <w:szCs w:val="18"/>
        </w:rPr>
        <w:t>2015</w:t>
      </w:r>
      <w:r w:rsidRPr="00001E93">
        <w:rPr>
          <w:sz w:val="18"/>
          <w:szCs w:val="18"/>
        </w:rPr>
        <w:t>.</w:t>
      </w:r>
    </w:p>
  </w:footnote>
  <w:footnote w:id="2">
    <w:p w:rsidR="00565667" w:rsidRDefault="00565667" w:rsidP="00736D9B">
      <w:pPr>
        <w:pStyle w:val="FootnoteText"/>
        <w:bidi w:val="0"/>
        <w:jc w:val="left"/>
      </w:pPr>
      <w:r>
        <w:rPr>
          <w:rStyle w:val="FootnoteReference"/>
        </w:rPr>
        <w:footnoteRef/>
      </w:r>
      <w:r>
        <w:rPr>
          <w:rtl/>
        </w:rPr>
        <w:t xml:space="preserve"> </w:t>
      </w:r>
      <w:r w:rsidRPr="00001E93">
        <w:rPr>
          <w:sz w:val="18"/>
          <w:szCs w:val="18"/>
        </w:rPr>
        <w:t xml:space="preserve">Population Reference Bureau.  World Population Data Sheet, </w:t>
      </w:r>
      <w:r>
        <w:rPr>
          <w:sz w:val="18"/>
          <w:szCs w:val="18"/>
        </w:rPr>
        <w:t>2015</w:t>
      </w:r>
      <w:r w:rsidRPr="00001E93">
        <w:rPr>
          <w:sz w:val="18"/>
          <w:szCs w:val="18"/>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5667" w:rsidRPr="001715CF" w:rsidRDefault="00565667" w:rsidP="00AD0650">
    <w:pPr>
      <w:pStyle w:val="Header"/>
      <w:rPr>
        <w:rFonts w:ascii="Arial" w:hAnsi="Arial" w:cs="Arial"/>
        <w:sz w:val="16"/>
        <w:szCs w:val="16"/>
        <w:rtl/>
      </w:rPr>
    </w:pPr>
    <w:r w:rsidRPr="001715CF">
      <w:rPr>
        <w:rFonts w:ascii="Arial" w:hAnsi="Arial" w:cs="Arial"/>
        <w:sz w:val="16"/>
        <w:szCs w:val="16"/>
      </w:rPr>
      <w:t>PCBS</w:t>
    </w:r>
    <w:r w:rsidRPr="001715CF">
      <w:rPr>
        <w:rFonts w:ascii="Arial" w:hAnsi="Arial" w:cs="Arial"/>
        <w:sz w:val="16"/>
        <w:szCs w:val="16"/>
        <w:rtl/>
      </w:rPr>
      <w:t xml:space="preserve">: أحوال السكان الفلسطينيين المقيمين في فلسطين، </w:t>
    </w:r>
    <w:r>
      <w:rPr>
        <w:rFonts w:ascii="Arial" w:hAnsi="Arial" w:cs="Arial" w:hint="cs"/>
        <w:sz w:val="16"/>
        <w:szCs w:val="16"/>
        <w:rtl/>
      </w:rPr>
      <w:t>2016</w:t>
    </w:r>
    <w:r w:rsidRPr="001715CF">
      <w:rPr>
        <w:rFonts w:ascii="Arial" w:hAnsi="Arial" w:cs="Arial"/>
        <w:sz w:val="16"/>
        <w:szCs w:val="16"/>
        <w:rtl/>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7DC5CC5"/>
    <w:multiLevelType w:val="hybridMultilevel"/>
    <w:tmpl w:val="0A3602B0"/>
    <w:lvl w:ilvl="0" w:tplc="2EDAA9A8">
      <w:start w:val="1"/>
      <w:numFmt w:val="bullet"/>
      <w:lvlText w:val=""/>
      <w:lvlJc w:val="left"/>
      <w:pPr>
        <w:tabs>
          <w:tab w:val="num" w:pos="720"/>
        </w:tabs>
        <w:ind w:left="720" w:hanging="360"/>
      </w:pPr>
      <w:rPr>
        <w:rFonts w:ascii="Symbol" w:hAnsi="Symbol" w:hint="default"/>
        <w:sz w:val="24"/>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1">
    <w:nsid w:val="2FE939E8"/>
    <w:multiLevelType w:val="hybridMultilevel"/>
    <w:tmpl w:val="687E1A8C"/>
    <w:lvl w:ilvl="0" w:tplc="0401000F">
      <w:start w:val="1"/>
      <w:numFmt w:val="decimal"/>
      <w:lvlText w:val="%1."/>
      <w:lvlJc w:val="left"/>
      <w:pPr>
        <w:tabs>
          <w:tab w:val="num" w:pos="1145"/>
        </w:tabs>
        <w:ind w:left="1145" w:hanging="360"/>
      </w:pPr>
      <w:rPr>
        <w:rFonts w:ascii="Times New Roman" w:hAnsi="Times New Roman" w:cs="Times New Roman"/>
      </w:rPr>
    </w:lvl>
    <w:lvl w:ilvl="1" w:tplc="04010019">
      <w:start w:val="1"/>
      <w:numFmt w:val="lowerLetter"/>
      <w:lvlText w:val="%2."/>
      <w:lvlJc w:val="left"/>
      <w:pPr>
        <w:tabs>
          <w:tab w:val="num" w:pos="1865"/>
        </w:tabs>
        <w:ind w:left="1865" w:hanging="360"/>
      </w:pPr>
      <w:rPr>
        <w:rFonts w:ascii="Times New Roman" w:hAnsi="Times New Roman" w:cs="Times New Roman"/>
      </w:rPr>
    </w:lvl>
    <w:lvl w:ilvl="2" w:tplc="0401001B">
      <w:start w:val="1"/>
      <w:numFmt w:val="lowerRoman"/>
      <w:lvlText w:val="%3."/>
      <w:lvlJc w:val="right"/>
      <w:pPr>
        <w:tabs>
          <w:tab w:val="num" w:pos="2585"/>
        </w:tabs>
        <w:ind w:left="2585" w:hanging="180"/>
      </w:pPr>
      <w:rPr>
        <w:rFonts w:ascii="Times New Roman" w:hAnsi="Times New Roman" w:cs="Times New Roman"/>
      </w:rPr>
    </w:lvl>
    <w:lvl w:ilvl="3" w:tplc="0401000F">
      <w:start w:val="1"/>
      <w:numFmt w:val="decimal"/>
      <w:lvlText w:val="%4."/>
      <w:lvlJc w:val="left"/>
      <w:pPr>
        <w:tabs>
          <w:tab w:val="num" w:pos="3305"/>
        </w:tabs>
        <w:ind w:left="3305" w:hanging="360"/>
      </w:pPr>
      <w:rPr>
        <w:rFonts w:ascii="Times New Roman" w:hAnsi="Times New Roman" w:cs="Times New Roman"/>
      </w:rPr>
    </w:lvl>
    <w:lvl w:ilvl="4" w:tplc="04010019">
      <w:start w:val="1"/>
      <w:numFmt w:val="lowerLetter"/>
      <w:lvlText w:val="%5."/>
      <w:lvlJc w:val="left"/>
      <w:pPr>
        <w:tabs>
          <w:tab w:val="num" w:pos="4025"/>
        </w:tabs>
        <w:ind w:left="4025" w:hanging="360"/>
      </w:pPr>
      <w:rPr>
        <w:rFonts w:ascii="Times New Roman" w:hAnsi="Times New Roman" w:cs="Times New Roman"/>
      </w:rPr>
    </w:lvl>
    <w:lvl w:ilvl="5" w:tplc="0401001B">
      <w:start w:val="1"/>
      <w:numFmt w:val="lowerRoman"/>
      <w:lvlText w:val="%6."/>
      <w:lvlJc w:val="right"/>
      <w:pPr>
        <w:tabs>
          <w:tab w:val="num" w:pos="4745"/>
        </w:tabs>
        <w:ind w:left="4745" w:hanging="180"/>
      </w:pPr>
      <w:rPr>
        <w:rFonts w:ascii="Times New Roman" w:hAnsi="Times New Roman" w:cs="Times New Roman"/>
      </w:rPr>
    </w:lvl>
    <w:lvl w:ilvl="6" w:tplc="0401000F">
      <w:start w:val="1"/>
      <w:numFmt w:val="decimal"/>
      <w:lvlText w:val="%7."/>
      <w:lvlJc w:val="left"/>
      <w:pPr>
        <w:tabs>
          <w:tab w:val="num" w:pos="5465"/>
        </w:tabs>
        <w:ind w:left="5465" w:hanging="360"/>
      </w:pPr>
      <w:rPr>
        <w:rFonts w:ascii="Times New Roman" w:hAnsi="Times New Roman" w:cs="Times New Roman"/>
      </w:rPr>
    </w:lvl>
    <w:lvl w:ilvl="7" w:tplc="04010019">
      <w:start w:val="1"/>
      <w:numFmt w:val="lowerLetter"/>
      <w:lvlText w:val="%8."/>
      <w:lvlJc w:val="left"/>
      <w:pPr>
        <w:tabs>
          <w:tab w:val="num" w:pos="6185"/>
        </w:tabs>
        <w:ind w:left="6185" w:hanging="360"/>
      </w:pPr>
      <w:rPr>
        <w:rFonts w:ascii="Times New Roman" w:hAnsi="Times New Roman" w:cs="Times New Roman"/>
      </w:rPr>
    </w:lvl>
    <w:lvl w:ilvl="8" w:tplc="0401001B">
      <w:start w:val="1"/>
      <w:numFmt w:val="lowerRoman"/>
      <w:lvlText w:val="%9."/>
      <w:lvlJc w:val="right"/>
      <w:pPr>
        <w:tabs>
          <w:tab w:val="num" w:pos="6905"/>
        </w:tabs>
        <w:ind w:left="6905" w:hanging="180"/>
      </w:pPr>
      <w:rPr>
        <w:rFonts w:ascii="Times New Roman" w:hAnsi="Times New Roman" w:cs="Times New Roman"/>
      </w:rPr>
    </w:lvl>
  </w:abstractNum>
  <w:abstractNum w:abstractNumId="2">
    <w:nsid w:val="39D54FAF"/>
    <w:multiLevelType w:val="hybridMultilevel"/>
    <w:tmpl w:val="661A7FB8"/>
    <w:lvl w:ilvl="0" w:tplc="0401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4">
    <w:nsid w:val="3F2C4A75"/>
    <w:multiLevelType w:val="hybridMultilevel"/>
    <w:tmpl w:val="AA46AE5E"/>
    <w:lvl w:ilvl="0" w:tplc="04010001">
      <w:start w:val="1"/>
      <w:numFmt w:val="bullet"/>
      <w:lvlText w:val=""/>
      <w:lvlJc w:val="left"/>
      <w:pPr>
        <w:tabs>
          <w:tab w:val="num" w:pos="720"/>
        </w:tabs>
        <w:ind w:left="720" w:hanging="360"/>
      </w:pPr>
      <w:rPr>
        <w:rFonts w:ascii="Symbol"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5">
    <w:nsid w:val="48BC1047"/>
    <w:multiLevelType w:val="hybridMultilevel"/>
    <w:tmpl w:val="0A3602B0"/>
    <w:lvl w:ilvl="0" w:tplc="2EDAA9A8">
      <w:start w:val="1"/>
      <w:numFmt w:val="bullet"/>
      <w:lvlText w:val=""/>
      <w:lvlJc w:val="left"/>
      <w:pPr>
        <w:tabs>
          <w:tab w:val="num" w:pos="720"/>
        </w:tabs>
        <w:ind w:left="720" w:hanging="360"/>
      </w:pPr>
      <w:rPr>
        <w:rFonts w:ascii="Symbol" w:hAnsi="Symbol" w:hint="default"/>
        <w:sz w:val="24"/>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6">
    <w:nsid w:val="54D83708"/>
    <w:multiLevelType w:val="singleLevel"/>
    <w:tmpl w:val="E8F6DDEC"/>
    <w:lvl w:ilvl="0">
      <w:start w:val="1"/>
      <w:numFmt w:val="decimal"/>
      <w:lvlText w:val="%1."/>
      <w:legacy w:legacy="1" w:legacySpace="0" w:legacyIndent="426"/>
      <w:lvlJc w:val="center"/>
      <w:pPr>
        <w:ind w:left="935" w:right="935" w:hanging="426"/>
      </w:pPr>
    </w:lvl>
  </w:abstractNum>
  <w:abstractNum w:abstractNumId="7">
    <w:nsid w:val="5A035F28"/>
    <w:multiLevelType w:val="hybridMultilevel"/>
    <w:tmpl w:val="B50C270E"/>
    <w:lvl w:ilvl="0" w:tplc="FFFFFFFF">
      <w:start w:val="1"/>
      <w:numFmt w:val="bullet"/>
      <w:lvlText w:val=""/>
      <w:lvlJc w:val="left"/>
      <w:pPr>
        <w:tabs>
          <w:tab w:val="num" w:pos="644"/>
        </w:tabs>
        <w:ind w:left="284"/>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8">
    <w:nsid w:val="5BD82D34"/>
    <w:multiLevelType w:val="hybridMultilevel"/>
    <w:tmpl w:val="DBCE117C"/>
    <w:lvl w:ilvl="0" w:tplc="78640ECE">
      <w:start w:val="1"/>
      <w:numFmt w:val="decimal"/>
      <w:lvlText w:val="%1."/>
      <w:lvlJc w:val="left"/>
      <w:pPr>
        <w:tabs>
          <w:tab w:val="num" w:pos="360"/>
        </w:tabs>
        <w:ind w:left="357" w:hanging="357"/>
      </w:pPr>
      <w:rPr>
        <w:rFonts w:ascii="Times New Roman" w:hAnsi="Times New Roman" w:cs="Times New Roman" w:hint="default"/>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9">
    <w:nsid w:val="5F84122D"/>
    <w:multiLevelType w:val="hybridMultilevel"/>
    <w:tmpl w:val="14CE9688"/>
    <w:lvl w:ilvl="0" w:tplc="78640ECE">
      <w:start w:val="1"/>
      <w:numFmt w:val="decimal"/>
      <w:lvlText w:val="%1."/>
      <w:lvlJc w:val="left"/>
      <w:pPr>
        <w:tabs>
          <w:tab w:val="num" w:pos="360"/>
        </w:tabs>
        <w:ind w:left="357" w:hanging="357"/>
      </w:pPr>
      <w:rPr>
        <w:rFonts w:ascii="Times New Roman" w:hAnsi="Times New Roman" w:cs="Times New Roman" w:hint="default"/>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10">
    <w:nsid w:val="63CC6790"/>
    <w:multiLevelType w:val="hybridMultilevel"/>
    <w:tmpl w:val="826A9134"/>
    <w:lvl w:ilvl="0" w:tplc="0401000F">
      <w:start w:val="1"/>
      <w:numFmt w:val="decimal"/>
      <w:lvlText w:val="%1."/>
      <w:lvlJc w:val="left"/>
      <w:pPr>
        <w:tabs>
          <w:tab w:val="num" w:pos="1145"/>
        </w:tabs>
        <w:ind w:left="1145" w:hanging="360"/>
      </w:pPr>
      <w:rPr>
        <w:rFonts w:ascii="Times New Roman" w:hAnsi="Times New Roman" w:cs="Times New Roman"/>
      </w:rPr>
    </w:lvl>
    <w:lvl w:ilvl="1" w:tplc="04010019">
      <w:start w:val="1"/>
      <w:numFmt w:val="lowerLetter"/>
      <w:lvlText w:val="%2."/>
      <w:lvlJc w:val="left"/>
      <w:pPr>
        <w:tabs>
          <w:tab w:val="num" w:pos="1865"/>
        </w:tabs>
        <w:ind w:left="1865" w:hanging="360"/>
      </w:pPr>
      <w:rPr>
        <w:rFonts w:ascii="Times New Roman" w:hAnsi="Times New Roman" w:cs="Times New Roman"/>
      </w:rPr>
    </w:lvl>
    <w:lvl w:ilvl="2" w:tplc="0401001B">
      <w:start w:val="1"/>
      <w:numFmt w:val="lowerRoman"/>
      <w:lvlText w:val="%3."/>
      <w:lvlJc w:val="right"/>
      <w:pPr>
        <w:tabs>
          <w:tab w:val="num" w:pos="2585"/>
        </w:tabs>
        <w:ind w:left="2585" w:hanging="180"/>
      </w:pPr>
      <w:rPr>
        <w:rFonts w:ascii="Times New Roman" w:hAnsi="Times New Roman" w:cs="Times New Roman"/>
      </w:rPr>
    </w:lvl>
    <w:lvl w:ilvl="3" w:tplc="0401000F">
      <w:start w:val="1"/>
      <w:numFmt w:val="decimal"/>
      <w:lvlText w:val="%4."/>
      <w:lvlJc w:val="left"/>
      <w:pPr>
        <w:tabs>
          <w:tab w:val="num" w:pos="3305"/>
        </w:tabs>
        <w:ind w:left="3305" w:hanging="360"/>
      </w:pPr>
      <w:rPr>
        <w:rFonts w:ascii="Times New Roman" w:hAnsi="Times New Roman" w:cs="Times New Roman"/>
      </w:rPr>
    </w:lvl>
    <w:lvl w:ilvl="4" w:tplc="04010019">
      <w:start w:val="1"/>
      <w:numFmt w:val="lowerLetter"/>
      <w:lvlText w:val="%5."/>
      <w:lvlJc w:val="left"/>
      <w:pPr>
        <w:tabs>
          <w:tab w:val="num" w:pos="4025"/>
        </w:tabs>
        <w:ind w:left="4025" w:hanging="360"/>
      </w:pPr>
      <w:rPr>
        <w:rFonts w:ascii="Times New Roman" w:hAnsi="Times New Roman" w:cs="Times New Roman"/>
      </w:rPr>
    </w:lvl>
    <w:lvl w:ilvl="5" w:tplc="0401001B">
      <w:start w:val="1"/>
      <w:numFmt w:val="lowerRoman"/>
      <w:lvlText w:val="%6."/>
      <w:lvlJc w:val="right"/>
      <w:pPr>
        <w:tabs>
          <w:tab w:val="num" w:pos="4745"/>
        </w:tabs>
        <w:ind w:left="4745" w:hanging="180"/>
      </w:pPr>
      <w:rPr>
        <w:rFonts w:ascii="Times New Roman" w:hAnsi="Times New Roman" w:cs="Times New Roman"/>
      </w:rPr>
    </w:lvl>
    <w:lvl w:ilvl="6" w:tplc="0401000F">
      <w:start w:val="1"/>
      <w:numFmt w:val="decimal"/>
      <w:lvlText w:val="%7."/>
      <w:lvlJc w:val="left"/>
      <w:pPr>
        <w:tabs>
          <w:tab w:val="num" w:pos="5465"/>
        </w:tabs>
        <w:ind w:left="5465" w:hanging="360"/>
      </w:pPr>
      <w:rPr>
        <w:rFonts w:ascii="Times New Roman" w:hAnsi="Times New Roman" w:cs="Times New Roman"/>
      </w:rPr>
    </w:lvl>
    <w:lvl w:ilvl="7" w:tplc="04010019">
      <w:start w:val="1"/>
      <w:numFmt w:val="lowerLetter"/>
      <w:lvlText w:val="%8."/>
      <w:lvlJc w:val="left"/>
      <w:pPr>
        <w:tabs>
          <w:tab w:val="num" w:pos="6185"/>
        </w:tabs>
        <w:ind w:left="6185" w:hanging="360"/>
      </w:pPr>
      <w:rPr>
        <w:rFonts w:ascii="Times New Roman" w:hAnsi="Times New Roman" w:cs="Times New Roman"/>
      </w:rPr>
    </w:lvl>
    <w:lvl w:ilvl="8" w:tplc="0401001B">
      <w:start w:val="1"/>
      <w:numFmt w:val="lowerRoman"/>
      <w:lvlText w:val="%9."/>
      <w:lvlJc w:val="right"/>
      <w:pPr>
        <w:tabs>
          <w:tab w:val="num" w:pos="6905"/>
        </w:tabs>
        <w:ind w:left="6905" w:hanging="180"/>
      </w:pPr>
      <w:rPr>
        <w:rFonts w:ascii="Times New Roman" w:hAnsi="Times New Roman" w:cs="Times New Roman"/>
      </w:rPr>
    </w:lvl>
  </w:abstractNum>
  <w:abstractNum w:abstractNumId="11">
    <w:nsid w:val="660C23ED"/>
    <w:multiLevelType w:val="hybridMultilevel"/>
    <w:tmpl w:val="D4EE34D8"/>
    <w:lvl w:ilvl="0" w:tplc="0401000F">
      <w:start w:val="1"/>
      <w:numFmt w:val="decimal"/>
      <w:lvlText w:val="%1."/>
      <w:lvlJc w:val="left"/>
      <w:pPr>
        <w:tabs>
          <w:tab w:val="num" w:pos="1145"/>
        </w:tabs>
        <w:ind w:left="1145" w:hanging="360"/>
      </w:pPr>
      <w:rPr>
        <w:rFonts w:ascii="Times New Roman" w:hAnsi="Times New Roman" w:cs="Times New Roman"/>
      </w:rPr>
    </w:lvl>
    <w:lvl w:ilvl="1" w:tplc="04010019">
      <w:start w:val="1"/>
      <w:numFmt w:val="lowerLetter"/>
      <w:lvlText w:val="%2."/>
      <w:lvlJc w:val="left"/>
      <w:pPr>
        <w:tabs>
          <w:tab w:val="num" w:pos="1865"/>
        </w:tabs>
        <w:ind w:left="1865" w:hanging="360"/>
      </w:pPr>
      <w:rPr>
        <w:rFonts w:ascii="Times New Roman" w:hAnsi="Times New Roman" w:cs="Times New Roman"/>
      </w:rPr>
    </w:lvl>
    <w:lvl w:ilvl="2" w:tplc="0401001B">
      <w:start w:val="1"/>
      <w:numFmt w:val="lowerRoman"/>
      <w:lvlText w:val="%3."/>
      <w:lvlJc w:val="right"/>
      <w:pPr>
        <w:tabs>
          <w:tab w:val="num" w:pos="2585"/>
        </w:tabs>
        <w:ind w:left="2585" w:hanging="180"/>
      </w:pPr>
      <w:rPr>
        <w:rFonts w:ascii="Times New Roman" w:hAnsi="Times New Roman" w:cs="Times New Roman"/>
      </w:rPr>
    </w:lvl>
    <w:lvl w:ilvl="3" w:tplc="0401000F">
      <w:start w:val="1"/>
      <w:numFmt w:val="decimal"/>
      <w:lvlText w:val="%4."/>
      <w:lvlJc w:val="left"/>
      <w:pPr>
        <w:tabs>
          <w:tab w:val="num" w:pos="3305"/>
        </w:tabs>
        <w:ind w:left="3305" w:hanging="360"/>
      </w:pPr>
      <w:rPr>
        <w:rFonts w:ascii="Times New Roman" w:hAnsi="Times New Roman" w:cs="Times New Roman"/>
      </w:rPr>
    </w:lvl>
    <w:lvl w:ilvl="4" w:tplc="04010019">
      <w:start w:val="1"/>
      <w:numFmt w:val="lowerLetter"/>
      <w:lvlText w:val="%5."/>
      <w:lvlJc w:val="left"/>
      <w:pPr>
        <w:tabs>
          <w:tab w:val="num" w:pos="4025"/>
        </w:tabs>
        <w:ind w:left="4025" w:hanging="360"/>
      </w:pPr>
      <w:rPr>
        <w:rFonts w:ascii="Times New Roman" w:hAnsi="Times New Roman" w:cs="Times New Roman"/>
      </w:rPr>
    </w:lvl>
    <w:lvl w:ilvl="5" w:tplc="0401001B">
      <w:start w:val="1"/>
      <w:numFmt w:val="lowerRoman"/>
      <w:lvlText w:val="%6."/>
      <w:lvlJc w:val="right"/>
      <w:pPr>
        <w:tabs>
          <w:tab w:val="num" w:pos="4745"/>
        </w:tabs>
        <w:ind w:left="4745" w:hanging="180"/>
      </w:pPr>
      <w:rPr>
        <w:rFonts w:ascii="Times New Roman" w:hAnsi="Times New Roman" w:cs="Times New Roman"/>
      </w:rPr>
    </w:lvl>
    <w:lvl w:ilvl="6" w:tplc="0401000F">
      <w:start w:val="1"/>
      <w:numFmt w:val="decimal"/>
      <w:lvlText w:val="%7."/>
      <w:lvlJc w:val="left"/>
      <w:pPr>
        <w:tabs>
          <w:tab w:val="num" w:pos="5465"/>
        </w:tabs>
        <w:ind w:left="5465" w:hanging="360"/>
      </w:pPr>
      <w:rPr>
        <w:rFonts w:ascii="Times New Roman" w:hAnsi="Times New Roman" w:cs="Times New Roman"/>
      </w:rPr>
    </w:lvl>
    <w:lvl w:ilvl="7" w:tplc="04010019">
      <w:start w:val="1"/>
      <w:numFmt w:val="lowerLetter"/>
      <w:lvlText w:val="%8."/>
      <w:lvlJc w:val="left"/>
      <w:pPr>
        <w:tabs>
          <w:tab w:val="num" w:pos="6185"/>
        </w:tabs>
        <w:ind w:left="6185" w:hanging="360"/>
      </w:pPr>
      <w:rPr>
        <w:rFonts w:ascii="Times New Roman" w:hAnsi="Times New Roman" w:cs="Times New Roman"/>
      </w:rPr>
    </w:lvl>
    <w:lvl w:ilvl="8" w:tplc="0401001B">
      <w:start w:val="1"/>
      <w:numFmt w:val="lowerRoman"/>
      <w:lvlText w:val="%9."/>
      <w:lvlJc w:val="right"/>
      <w:pPr>
        <w:tabs>
          <w:tab w:val="num" w:pos="6905"/>
        </w:tabs>
        <w:ind w:left="6905" w:hanging="180"/>
      </w:pPr>
      <w:rPr>
        <w:rFonts w:ascii="Times New Roman" w:hAnsi="Times New Roman" w:cs="Times New Roman"/>
      </w:rPr>
    </w:lvl>
  </w:abstractNum>
  <w:abstractNum w:abstractNumId="12">
    <w:nsid w:val="6EB8536F"/>
    <w:multiLevelType w:val="hybridMultilevel"/>
    <w:tmpl w:val="090C8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356778D"/>
    <w:multiLevelType w:val="hybridMultilevel"/>
    <w:tmpl w:val="82C40568"/>
    <w:lvl w:ilvl="0" w:tplc="B56EB01C">
      <w:start w:val="1"/>
      <w:numFmt w:val="bullet"/>
      <w:lvlText w:val=""/>
      <w:lvlJc w:val="left"/>
      <w:pPr>
        <w:tabs>
          <w:tab w:val="num" w:pos="720"/>
        </w:tabs>
        <w:ind w:left="700" w:right="700" w:hanging="34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5"/>
  </w:num>
  <w:num w:numId="2">
    <w:abstractNumId w:val="0"/>
  </w:num>
  <w:num w:numId="3">
    <w:abstractNumId w:val="7"/>
  </w:num>
  <w:num w:numId="4">
    <w:abstractNumId w:val="4"/>
  </w:num>
  <w:num w:numId="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num>
  <w:num w:numId="7">
    <w:abstractNumId w:val="4"/>
  </w:num>
  <w:num w:numId="8">
    <w:abstractNumId w:val="1"/>
  </w:num>
  <w:num w:numId="9">
    <w:abstractNumId w:val="11"/>
  </w:num>
  <w:num w:numId="10">
    <w:abstractNumId w:val="10"/>
  </w:num>
  <w:num w:numId="11">
    <w:abstractNumId w:val="3"/>
  </w:num>
  <w:num w:numId="12">
    <w:abstractNumId w:val="13"/>
  </w:num>
  <w:num w:numId="13">
    <w:abstractNumId w:val="2"/>
  </w:num>
  <w:num w:numId="14">
    <w:abstractNumId w:val="12"/>
  </w:num>
  <w:num w:numId="15">
    <w:abstractNumId w:val="6"/>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attachedTemplate r:id="rId1"/>
  <w:defaultTabStop w:val="720"/>
  <w:doNotHyphenateCaps/>
  <w:drawingGridHorizontalSpacing w:val="100"/>
  <w:displayHorizontalDrawingGridEvery w:val="0"/>
  <w:displayVerticalDrawingGridEvery w:val="0"/>
  <w:characterSpacingControl w:val="doNotCompress"/>
  <w:doNotValidateAgainstSchema/>
  <w:doNotDemarcateInvalidXml/>
  <w:hdrShapeDefaults>
    <o:shapedefaults v:ext="edit" spidmax="11266"/>
  </w:hdrShapeDefaults>
  <w:footnotePr>
    <w:footnote w:id="-1"/>
    <w:footnote w:id="0"/>
  </w:footnotePr>
  <w:endnotePr>
    <w:endnote w:id="-1"/>
    <w:endnote w:id="0"/>
  </w:endnotePr>
  <w:compat/>
  <w:rsids>
    <w:rsidRoot w:val="005818D6"/>
    <w:rsid w:val="000018F5"/>
    <w:rsid w:val="00001E93"/>
    <w:rsid w:val="00002508"/>
    <w:rsid w:val="00006E06"/>
    <w:rsid w:val="00011D09"/>
    <w:rsid w:val="00013B1B"/>
    <w:rsid w:val="000217B5"/>
    <w:rsid w:val="000249EC"/>
    <w:rsid w:val="00024CEA"/>
    <w:rsid w:val="00027103"/>
    <w:rsid w:val="000309BD"/>
    <w:rsid w:val="00031D9F"/>
    <w:rsid w:val="00032435"/>
    <w:rsid w:val="000354D9"/>
    <w:rsid w:val="00036DF6"/>
    <w:rsid w:val="00040140"/>
    <w:rsid w:val="00042171"/>
    <w:rsid w:val="0004433B"/>
    <w:rsid w:val="00050DC5"/>
    <w:rsid w:val="000549A0"/>
    <w:rsid w:val="00056BC6"/>
    <w:rsid w:val="00056D67"/>
    <w:rsid w:val="0006164C"/>
    <w:rsid w:val="00061ABF"/>
    <w:rsid w:val="00062142"/>
    <w:rsid w:val="00062F0F"/>
    <w:rsid w:val="00065329"/>
    <w:rsid w:val="00074BE9"/>
    <w:rsid w:val="00076FBE"/>
    <w:rsid w:val="000837CF"/>
    <w:rsid w:val="0009467D"/>
    <w:rsid w:val="0009684D"/>
    <w:rsid w:val="00097000"/>
    <w:rsid w:val="000A1C60"/>
    <w:rsid w:val="000A46F4"/>
    <w:rsid w:val="000A4956"/>
    <w:rsid w:val="000A6875"/>
    <w:rsid w:val="000A69CC"/>
    <w:rsid w:val="000A72C6"/>
    <w:rsid w:val="000B165D"/>
    <w:rsid w:val="000B2AE0"/>
    <w:rsid w:val="000B383B"/>
    <w:rsid w:val="000B5733"/>
    <w:rsid w:val="000B7E9E"/>
    <w:rsid w:val="000C54C5"/>
    <w:rsid w:val="000C6248"/>
    <w:rsid w:val="000D32E8"/>
    <w:rsid w:val="000E45B4"/>
    <w:rsid w:val="000E71CE"/>
    <w:rsid w:val="000F15FF"/>
    <w:rsid w:val="001010C7"/>
    <w:rsid w:val="0010521C"/>
    <w:rsid w:val="001056D5"/>
    <w:rsid w:val="00105A77"/>
    <w:rsid w:val="00112E18"/>
    <w:rsid w:val="001151DF"/>
    <w:rsid w:val="001168FE"/>
    <w:rsid w:val="00116CF4"/>
    <w:rsid w:val="00121C20"/>
    <w:rsid w:val="00122E4C"/>
    <w:rsid w:val="001238E0"/>
    <w:rsid w:val="0012399A"/>
    <w:rsid w:val="001258AC"/>
    <w:rsid w:val="0012640A"/>
    <w:rsid w:val="001326D9"/>
    <w:rsid w:val="001344B8"/>
    <w:rsid w:val="00137434"/>
    <w:rsid w:val="00140F8C"/>
    <w:rsid w:val="001429F4"/>
    <w:rsid w:val="001466A2"/>
    <w:rsid w:val="001470AA"/>
    <w:rsid w:val="00147D54"/>
    <w:rsid w:val="00160E0C"/>
    <w:rsid w:val="00161A96"/>
    <w:rsid w:val="00161B74"/>
    <w:rsid w:val="001627D3"/>
    <w:rsid w:val="0016314D"/>
    <w:rsid w:val="001640BC"/>
    <w:rsid w:val="00167014"/>
    <w:rsid w:val="00171550"/>
    <w:rsid w:val="001715CF"/>
    <w:rsid w:val="00173FE2"/>
    <w:rsid w:val="001749A2"/>
    <w:rsid w:val="001759BF"/>
    <w:rsid w:val="00181F1E"/>
    <w:rsid w:val="00182329"/>
    <w:rsid w:val="0018243E"/>
    <w:rsid w:val="00185913"/>
    <w:rsid w:val="001861B2"/>
    <w:rsid w:val="00186E93"/>
    <w:rsid w:val="001945C4"/>
    <w:rsid w:val="001951B5"/>
    <w:rsid w:val="0019638A"/>
    <w:rsid w:val="00197770"/>
    <w:rsid w:val="001A3106"/>
    <w:rsid w:val="001A4C47"/>
    <w:rsid w:val="001A6C77"/>
    <w:rsid w:val="001B0248"/>
    <w:rsid w:val="001C011B"/>
    <w:rsid w:val="001C05E3"/>
    <w:rsid w:val="001C4946"/>
    <w:rsid w:val="001C6B00"/>
    <w:rsid w:val="001E0C8C"/>
    <w:rsid w:val="001E4D42"/>
    <w:rsid w:val="001F32B0"/>
    <w:rsid w:val="001F3737"/>
    <w:rsid w:val="00201CC2"/>
    <w:rsid w:val="00201E0E"/>
    <w:rsid w:val="002047C7"/>
    <w:rsid w:val="00210861"/>
    <w:rsid w:val="00211614"/>
    <w:rsid w:val="00211A51"/>
    <w:rsid w:val="0021326D"/>
    <w:rsid w:val="002141F2"/>
    <w:rsid w:val="002163E5"/>
    <w:rsid w:val="0021655D"/>
    <w:rsid w:val="00221223"/>
    <w:rsid w:val="00221FBD"/>
    <w:rsid w:val="0022274F"/>
    <w:rsid w:val="00224862"/>
    <w:rsid w:val="002279F9"/>
    <w:rsid w:val="00234917"/>
    <w:rsid w:val="0023674E"/>
    <w:rsid w:val="00237227"/>
    <w:rsid w:val="00241A37"/>
    <w:rsid w:val="00243801"/>
    <w:rsid w:val="00243BA1"/>
    <w:rsid w:val="0024563E"/>
    <w:rsid w:val="00247FDA"/>
    <w:rsid w:val="00250565"/>
    <w:rsid w:val="00253593"/>
    <w:rsid w:val="00254DFF"/>
    <w:rsid w:val="0025672B"/>
    <w:rsid w:val="0026059C"/>
    <w:rsid w:val="00260FC5"/>
    <w:rsid w:val="00261430"/>
    <w:rsid w:val="00262C16"/>
    <w:rsid w:val="00263612"/>
    <w:rsid w:val="00264DD1"/>
    <w:rsid w:val="002713F7"/>
    <w:rsid w:val="00273104"/>
    <w:rsid w:val="00275134"/>
    <w:rsid w:val="002772CA"/>
    <w:rsid w:val="0028109B"/>
    <w:rsid w:val="00283718"/>
    <w:rsid w:val="00285BF1"/>
    <w:rsid w:val="00285EEC"/>
    <w:rsid w:val="00291AD7"/>
    <w:rsid w:val="00292041"/>
    <w:rsid w:val="00292571"/>
    <w:rsid w:val="00293BF5"/>
    <w:rsid w:val="00295007"/>
    <w:rsid w:val="00295CE1"/>
    <w:rsid w:val="002A39E6"/>
    <w:rsid w:val="002B2A38"/>
    <w:rsid w:val="002B40A6"/>
    <w:rsid w:val="002B7F5E"/>
    <w:rsid w:val="002C0B2B"/>
    <w:rsid w:val="002C203C"/>
    <w:rsid w:val="002C2A6B"/>
    <w:rsid w:val="002C3449"/>
    <w:rsid w:val="002D0BB1"/>
    <w:rsid w:val="002D296D"/>
    <w:rsid w:val="002D6A35"/>
    <w:rsid w:val="002D6B54"/>
    <w:rsid w:val="002E0972"/>
    <w:rsid w:val="002E2048"/>
    <w:rsid w:val="002E3768"/>
    <w:rsid w:val="002E3F13"/>
    <w:rsid w:val="002E508B"/>
    <w:rsid w:val="002E7F7C"/>
    <w:rsid w:val="002F031D"/>
    <w:rsid w:val="002F24FA"/>
    <w:rsid w:val="002F2988"/>
    <w:rsid w:val="0030328D"/>
    <w:rsid w:val="00303EDD"/>
    <w:rsid w:val="00304B69"/>
    <w:rsid w:val="00304D27"/>
    <w:rsid w:val="00311DF3"/>
    <w:rsid w:val="00312446"/>
    <w:rsid w:val="00314244"/>
    <w:rsid w:val="00315134"/>
    <w:rsid w:val="00315904"/>
    <w:rsid w:val="00316B77"/>
    <w:rsid w:val="00327F2C"/>
    <w:rsid w:val="00336F2B"/>
    <w:rsid w:val="00341527"/>
    <w:rsid w:val="00341A0C"/>
    <w:rsid w:val="00342AC4"/>
    <w:rsid w:val="00342C88"/>
    <w:rsid w:val="00345DC5"/>
    <w:rsid w:val="0034694F"/>
    <w:rsid w:val="003511FE"/>
    <w:rsid w:val="003513D7"/>
    <w:rsid w:val="00353322"/>
    <w:rsid w:val="00356719"/>
    <w:rsid w:val="00356D7A"/>
    <w:rsid w:val="00357093"/>
    <w:rsid w:val="00362659"/>
    <w:rsid w:val="0036592C"/>
    <w:rsid w:val="003712FC"/>
    <w:rsid w:val="00373273"/>
    <w:rsid w:val="003740AC"/>
    <w:rsid w:val="00375E5E"/>
    <w:rsid w:val="00375EA1"/>
    <w:rsid w:val="00380C7F"/>
    <w:rsid w:val="00383592"/>
    <w:rsid w:val="00383ED7"/>
    <w:rsid w:val="003841F1"/>
    <w:rsid w:val="00386FDA"/>
    <w:rsid w:val="0038721B"/>
    <w:rsid w:val="00393C6B"/>
    <w:rsid w:val="00396BCB"/>
    <w:rsid w:val="003A395A"/>
    <w:rsid w:val="003A3FB5"/>
    <w:rsid w:val="003B20CA"/>
    <w:rsid w:val="003B4230"/>
    <w:rsid w:val="003C0D0B"/>
    <w:rsid w:val="003D2368"/>
    <w:rsid w:val="003D260D"/>
    <w:rsid w:val="003D2BCD"/>
    <w:rsid w:val="003D3721"/>
    <w:rsid w:val="003E2632"/>
    <w:rsid w:val="003E3F46"/>
    <w:rsid w:val="003E769E"/>
    <w:rsid w:val="003F1C29"/>
    <w:rsid w:val="003F6C3C"/>
    <w:rsid w:val="004123A2"/>
    <w:rsid w:val="00413D41"/>
    <w:rsid w:val="0041640A"/>
    <w:rsid w:val="00417CC3"/>
    <w:rsid w:val="0042123C"/>
    <w:rsid w:val="0042267F"/>
    <w:rsid w:val="004264A5"/>
    <w:rsid w:val="00426C91"/>
    <w:rsid w:val="00427281"/>
    <w:rsid w:val="00430554"/>
    <w:rsid w:val="0043055F"/>
    <w:rsid w:val="004308F1"/>
    <w:rsid w:val="00431C28"/>
    <w:rsid w:val="004357E0"/>
    <w:rsid w:val="00436630"/>
    <w:rsid w:val="00437A80"/>
    <w:rsid w:val="004445F7"/>
    <w:rsid w:val="004458C4"/>
    <w:rsid w:val="00445E0A"/>
    <w:rsid w:val="00451CC1"/>
    <w:rsid w:val="004558D0"/>
    <w:rsid w:val="00464352"/>
    <w:rsid w:val="004665BA"/>
    <w:rsid w:val="00466F52"/>
    <w:rsid w:val="004700BF"/>
    <w:rsid w:val="00471E8C"/>
    <w:rsid w:val="00473BA9"/>
    <w:rsid w:val="0047736C"/>
    <w:rsid w:val="00483553"/>
    <w:rsid w:val="00484FEC"/>
    <w:rsid w:val="00486060"/>
    <w:rsid w:val="00487F64"/>
    <w:rsid w:val="00497E9F"/>
    <w:rsid w:val="004A5182"/>
    <w:rsid w:val="004A5AA9"/>
    <w:rsid w:val="004B0A3A"/>
    <w:rsid w:val="004B7607"/>
    <w:rsid w:val="004C2B75"/>
    <w:rsid w:val="004D436C"/>
    <w:rsid w:val="004D4D92"/>
    <w:rsid w:val="004D6040"/>
    <w:rsid w:val="004D66BB"/>
    <w:rsid w:val="004D6F01"/>
    <w:rsid w:val="004E0916"/>
    <w:rsid w:val="004E15C9"/>
    <w:rsid w:val="004E39B9"/>
    <w:rsid w:val="004E7FD0"/>
    <w:rsid w:val="004F2BA9"/>
    <w:rsid w:val="004F4D62"/>
    <w:rsid w:val="004F4E4B"/>
    <w:rsid w:val="004F6D70"/>
    <w:rsid w:val="005020DD"/>
    <w:rsid w:val="00506026"/>
    <w:rsid w:val="00506FF4"/>
    <w:rsid w:val="00507923"/>
    <w:rsid w:val="005101F0"/>
    <w:rsid w:val="005115C0"/>
    <w:rsid w:val="00512B35"/>
    <w:rsid w:val="00521702"/>
    <w:rsid w:val="0052229C"/>
    <w:rsid w:val="005224A4"/>
    <w:rsid w:val="00523C04"/>
    <w:rsid w:val="00523C6D"/>
    <w:rsid w:val="00526026"/>
    <w:rsid w:val="00531B5E"/>
    <w:rsid w:val="00536471"/>
    <w:rsid w:val="005367AC"/>
    <w:rsid w:val="0054081D"/>
    <w:rsid w:val="005427AE"/>
    <w:rsid w:val="005427E6"/>
    <w:rsid w:val="00544308"/>
    <w:rsid w:val="00545FED"/>
    <w:rsid w:val="005465BE"/>
    <w:rsid w:val="005502A9"/>
    <w:rsid w:val="0055048B"/>
    <w:rsid w:val="0055453E"/>
    <w:rsid w:val="00561332"/>
    <w:rsid w:val="00563AE2"/>
    <w:rsid w:val="00565667"/>
    <w:rsid w:val="00566095"/>
    <w:rsid w:val="00566274"/>
    <w:rsid w:val="0056643B"/>
    <w:rsid w:val="00567CD9"/>
    <w:rsid w:val="00572E6A"/>
    <w:rsid w:val="00577734"/>
    <w:rsid w:val="005818D6"/>
    <w:rsid w:val="0058222E"/>
    <w:rsid w:val="005854A2"/>
    <w:rsid w:val="0059095A"/>
    <w:rsid w:val="00590E92"/>
    <w:rsid w:val="00591603"/>
    <w:rsid w:val="005931E5"/>
    <w:rsid w:val="00593E25"/>
    <w:rsid w:val="00596874"/>
    <w:rsid w:val="005A0EE0"/>
    <w:rsid w:val="005A1352"/>
    <w:rsid w:val="005A1E96"/>
    <w:rsid w:val="005A29E4"/>
    <w:rsid w:val="005A5467"/>
    <w:rsid w:val="005B4581"/>
    <w:rsid w:val="005B48A5"/>
    <w:rsid w:val="005B6FB8"/>
    <w:rsid w:val="005C1050"/>
    <w:rsid w:val="005C3522"/>
    <w:rsid w:val="005C471E"/>
    <w:rsid w:val="005D042B"/>
    <w:rsid w:val="005D19E4"/>
    <w:rsid w:val="005D3FAB"/>
    <w:rsid w:val="005E0AD4"/>
    <w:rsid w:val="005E19F2"/>
    <w:rsid w:val="005E490B"/>
    <w:rsid w:val="005E5B7A"/>
    <w:rsid w:val="005E5E78"/>
    <w:rsid w:val="005E6116"/>
    <w:rsid w:val="005F30C8"/>
    <w:rsid w:val="005F5171"/>
    <w:rsid w:val="005F58CA"/>
    <w:rsid w:val="005F79F4"/>
    <w:rsid w:val="006005DD"/>
    <w:rsid w:val="00601B98"/>
    <w:rsid w:val="00611224"/>
    <w:rsid w:val="006177C9"/>
    <w:rsid w:val="00617E61"/>
    <w:rsid w:val="00617FC1"/>
    <w:rsid w:val="00620B62"/>
    <w:rsid w:val="006251F3"/>
    <w:rsid w:val="0063299D"/>
    <w:rsid w:val="0063600C"/>
    <w:rsid w:val="0064008C"/>
    <w:rsid w:val="00645797"/>
    <w:rsid w:val="006477CC"/>
    <w:rsid w:val="0065738E"/>
    <w:rsid w:val="00661DA3"/>
    <w:rsid w:val="00662C43"/>
    <w:rsid w:val="006635CD"/>
    <w:rsid w:val="00663738"/>
    <w:rsid w:val="00664B92"/>
    <w:rsid w:val="00665D2C"/>
    <w:rsid w:val="00666374"/>
    <w:rsid w:val="0067352A"/>
    <w:rsid w:val="0067605E"/>
    <w:rsid w:val="00677728"/>
    <w:rsid w:val="00685860"/>
    <w:rsid w:val="00690A73"/>
    <w:rsid w:val="0069532A"/>
    <w:rsid w:val="006A2A61"/>
    <w:rsid w:val="006A5D59"/>
    <w:rsid w:val="006A6EC8"/>
    <w:rsid w:val="006B1C15"/>
    <w:rsid w:val="006B25D5"/>
    <w:rsid w:val="006B52D6"/>
    <w:rsid w:val="006C4BDE"/>
    <w:rsid w:val="006D0599"/>
    <w:rsid w:val="006D0B63"/>
    <w:rsid w:val="006D117E"/>
    <w:rsid w:val="006D235C"/>
    <w:rsid w:val="006D4842"/>
    <w:rsid w:val="006D73B3"/>
    <w:rsid w:val="006E52AC"/>
    <w:rsid w:val="006E55FC"/>
    <w:rsid w:val="006E7576"/>
    <w:rsid w:val="006F2BCF"/>
    <w:rsid w:val="006F4EDF"/>
    <w:rsid w:val="006F5356"/>
    <w:rsid w:val="006F5C2D"/>
    <w:rsid w:val="006F72CB"/>
    <w:rsid w:val="0070727B"/>
    <w:rsid w:val="00715A20"/>
    <w:rsid w:val="00716443"/>
    <w:rsid w:val="007210AF"/>
    <w:rsid w:val="007210B6"/>
    <w:rsid w:val="0072208E"/>
    <w:rsid w:val="0072781D"/>
    <w:rsid w:val="00733716"/>
    <w:rsid w:val="00735AA4"/>
    <w:rsid w:val="00736D9B"/>
    <w:rsid w:val="007408FA"/>
    <w:rsid w:val="0074136B"/>
    <w:rsid w:val="00742667"/>
    <w:rsid w:val="007430BD"/>
    <w:rsid w:val="00745FC8"/>
    <w:rsid w:val="0074772E"/>
    <w:rsid w:val="007577A1"/>
    <w:rsid w:val="0076130A"/>
    <w:rsid w:val="00763505"/>
    <w:rsid w:val="007649BE"/>
    <w:rsid w:val="00766164"/>
    <w:rsid w:val="00767827"/>
    <w:rsid w:val="00771792"/>
    <w:rsid w:val="00771BA9"/>
    <w:rsid w:val="00773EBB"/>
    <w:rsid w:val="00774FC5"/>
    <w:rsid w:val="007817A0"/>
    <w:rsid w:val="0078270C"/>
    <w:rsid w:val="00784339"/>
    <w:rsid w:val="0079072A"/>
    <w:rsid w:val="00790C9F"/>
    <w:rsid w:val="00790F39"/>
    <w:rsid w:val="0079176C"/>
    <w:rsid w:val="00792F99"/>
    <w:rsid w:val="00793527"/>
    <w:rsid w:val="00795B11"/>
    <w:rsid w:val="007A10DD"/>
    <w:rsid w:val="007A2D84"/>
    <w:rsid w:val="007A4D94"/>
    <w:rsid w:val="007A55E9"/>
    <w:rsid w:val="007A5E64"/>
    <w:rsid w:val="007A725F"/>
    <w:rsid w:val="007B0462"/>
    <w:rsid w:val="007B48A1"/>
    <w:rsid w:val="007B6EA4"/>
    <w:rsid w:val="007B6FFB"/>
    <w:rsid w:val="007B72E1"/>
    <w:rsid w:val="007B77F8"/>
    <w:rsid w:val="007B7DA8"/>
    <w:rsid w:val="007C2686"/>
    <w:rsid w:val="007C3BFC"/>
    <w:rsid w:val="007C4C7B"/>
    <w:rsid w:val="007C4DFB"/>
    <w:rsid w:val="007C538A"/>
    <w:rsid w:val="007C6DF3"/>
    <w:rsid w:val="007D1842"/>
    <w:rsid w:val="007D2B87"/>
    <w:rsid w:val="007D41E7"/>
    <w:rsid w:val="007D573F"/>
    <w:rsid w:val="007D61C9"/>
    <w:rsid w:val="007D6244"/>
    <w:rsid w:val="007E73D3"/>
    <w:rsid w:val="007F07EA"/>
    <w:rsid w:val="007F2C7B"/>
    <w:rsid w:val="007F2D3B"/>
    <w:rsid w:val="007F3930"/>
    <w:rsid w:val="007F55AF"/>
    <w:rsid w:val="007F6A5A"/>
    <w:rsid w:val="007F6D9C"/>
    <w:rsid w:val="007F7A00"/>
    <w:rsid w:val="008074C1"/>
    <w:rsid w:val="00813AFA"/>
    <w:rsid w:val="00820195"/>
    <w:rsid w:val="008226CB"/>
    <w:rsid w:val="00822B83"/>
    <w:rsid w:val="00822D91"/>
    <w:rsid w:val="00823969"/>
    <w:rsid w:val="00824E5F"/>
    <w:rsid w:val="00830C94"/>
    <w:rsid w:val="00831C45"/>
    <w:rsid w:val="00832618"/>
    <w:rsid w:val="00832B66"/>
    <w:rsid w:val="008339E5"/>
    <w:rsid w:val="00833DA5"/>
    <w:rsid w:val="00834785"/>
    <w:rsid w:val="0084330C"/>
    <w:rsid w:val="00853C8E"/>
    <w:rsid w:val="00853D8D"/>
    <w:rsid w:val="00864C48"/>
    <w:rsid w:val="00865861"/>
    <w:rsid w:val="00873990"/>
    <w:rsid w:val="00875337"/>
    <w:rsid w:val="008803A4"/>
    <w:rsid w:val="00882227"/>
    <w:rsid w:val="00884100"/>
    <w:rsid w:val="008845D7"/>
    <w:rsid w:val="0088640A"/>
    <w:rsid w:val="008869C9"/>
    <w:rsid w:val="00886B07"/>
    <w:rsid w:val="0089388C"/>
    <w:rsid w:val="00895329"/>
    <w:rsid w:val="008971E0"/>
    <w:rsid w:val="008A1A50"/>
    <w:rsid w:val="008A4922"/>
    <w:rsid w:val="008A633F"/>
    <w:rsid w:val="008B0C2E"/>
    <w:rsid w:val="008B2E74"/>
    <w:rsid w:val="008B3C9A"/>
    <w:rsid w:val="008C2242"/>
    <w:rsid w:val="008C2F84"/>
    <w:rsid w:val="008D53B2"/>
    <w:rsid w:val="008D6C6D"/>
    <w:rsid w:val="008D6EFF"/>
    <w:rsid w:val="008E0062"/>
    <w:rsid w:val="008E1C0A"/>
    <w:rsid w:val="008E2F35"/>
    <w:rsid w:val="008E300F"/>
    <w:rsid w:val="008E3EAD"/>
    <w:rsid w:val="008F0DF8"/>
    <w:rsid w:val="008F17BA"/>
    <w:rsid w:val="008F3A87"/>
    <w:rsid w:val="008F46C9"/>
    <w:rsid w:val="008F5884"/>
    <w:rsid w:val="008F64D0"/>
    <w:rsid w:val="008F73E5"/>
    <w:rsid w:val="008F77CC"/>
    <w:rsid w:val="009031F1"/>
    <w:rsid w:val="00906EFA"/>
    <w:rsid w:val="00907CA3"/>
    <w:rsid w:val="00913544"/>
    <w:rsid w:val="00916486"/>
    <w:rsid w:val="00923673"/>
    <w:rsid w:val="009306E2"/>
    <w:rsid w:val="009307E3"/>
    <w:rsid w:val="00931AD7"/>
    <w:rsid w:val="00932AB5"/>
    <w:rsid w:val="00934F48"/>
    <w:rsid w:val="009352C6"/>
    <w:rsid w:val="00936E25"/>
    <w:rsid w:val="00944798"/>
    <w:rsid w:val="0094617B"/>
    <w:rsid w:val="00947D4D"/>
    <w:rsid w:val="009515C7"/>
    <w:rsid w:val="0095389E"/>
    <w:rsid w:val="0095459C"/>
    <w:rsid w:val="00955379"/>
    <w:rsid w:val="00956989"/>
    <w:rsid w:val="00956EA1"/>
    <w:rsid w:val="0096082F"/>
    <w:rsid w:val="009677FE"/>
    <w:rsid w:val="00970837"/>
    <w:rsid w:val="00972D50"/>
    <w:rsid w:val="00976767"/>
    <w:rsid w:val="00981E05"/>
    <w:rsid w:val="0098292A"/>
    <w:rsid w:val="00983627"/>
    <w:rsid w:val="00985C78"/>
    <w:rsid w:val="009864B1"/>
    <w:rsid w:val="00986C09"/>
    <w:rsid w:val="0098798A"/>
    <w:rsid w:val="00992C1C"/>
    <w:rsid w:val="00996A11"/>
    <w:rsid w:val="009A088D"/>
    <w:rsid w:val="009A1469"/>
    <w:rsid w:val="009A63BA"/>
    <w:rsid w:val="009A7E69"/>
    <w:rsid w:val="009A7FE3"/>
    <w:rsid w:val="009B0B8F"/>
    <w:rsid w:val="009B651F"/>
    <w:rsid w:val="009C2FCD"/>
    <w:rsid w:val="009C5814"/>
    <w:rsid w:val="009D1F5C"/>
    <w:rsid w:val="009D45B1"/>
    <w:rsid w:val="009D4C6C"/>
    <w:rsid w:val="009D4CE0"/>
    <w:rsid w:val="009D4E89"/>
    <w:rsid w:val="009E11AA"/>
    <w:rsid w:val="009E2C00"/>
    <w:rsid w:val="009E2EEB"/>
    <w:rsid w:val="009E5035"/>
    <w:rsid w:val="009F64E6"/>
    <w:rsid w:val="009F65A8"/>
    <w:rsid w:val="00A006FC"/>
    <w:rsid w:val="00A01882"/>
    <w:rsid w:val="00A06A29"/>
    <w:rsid w:val="00A06B71"/>
    <w:rsid w:val="00A07022"/>
    <w:rsid w:val="00A15F64"/>
    <w:rsid w:val="00A162E2"/>
    <w:rsid w:val="00A211EA"/>
    <w:rsid w:val="00A213D7"/>
    <w:rsid w:val="00A22BE8"/>
    <w:rsid w:val="00A248E1"/>
    <w:rsid w:val="00A24B87"/>
    <w:rsid w:val="00A253F2"/>
    <w:rsid w:val="00A3227B"/>
    <w:rsid w:val="00A3607F"/>
    <w:rsid w:val="00A442BC"/>
    <w:rsid w:val="00A45BB4"/>
    <w:rsid w:val="00A467B0"/>
    <w:rsid w:val="00A55036"/>
    <w:rsid w:val="00A5563E"/>
    <w:rsid w:val="00A5593D"/>
    <w:rsid w:val="00A613FF"/>
    <w:rsid w:val="00A61CA2"/>
    <w:rsid w:val="00A62A5F"/>
    <w:rsid w:val="00A63485"/>
    <w:rsid w:val="00A63592"/>
    <w:rsid w:val="00A6538A"/>
    <w:rsid w:val="00A65764"/>
    <w:rsid w:val="00A67A7C"/>
    <w:rsid w:val="00A72BDA"/>
    <w:rsid w:val="00A80CA7"/>
    <w:rsid w:val="00A81F1D"/>
    <w:rsid w:val="00A84391"/>
    <w:rsid w:val="00A84A2F"/>
    <w:rsid w:val="00A86DCE"/>
    <w:rsid w:val="00A91E6B"/>
    <w:rsid w:val="00A930EA"/>
    <w:rsid w:val="00A95A58"/>
    <w:rsid w:val="00A97B63"/>
    <w:rsid w:val="00AA4BDB"/>
    <w:rsid w:val="00AA58EE"/>
    <w:rsid w:val="00AA713F"/>
    <w:rsid w:val="00AA7F84"/>
    <w:rsid w:val="00AB21DE"/>
    <w:rsid w:val="00AB5507"/>
    <w:rsid w:val="00AB5D0A"/>
    <w:rsid w:val="00AB61D4"/>
    <w:rsid w:val="00AC0734"/>
    <w:rsid w:val="00AC11E4"/>
    <w:rsid w:val="00AC3B08"/>
    <w:rsid w:val="00AC5AEB"/>
    <w:rsid w:val="00AD0650"/>
    <w:rsid w:val="00AD1D53"/>
    <w:rsid w:val="00AD687E"/>
    <w:rsid w:val="00AE106C"/>
    <w:rsid w:val="00AE395C"/>
    <w:rsid w:val="00AE4A89"/>
    <w:rsid w:val="00AF0C3D"/>
    <w:rsid w:val="00AF7B0D"/>
    <w:rsid w:val="00B00224"/>
    <w:rsid w:val="00B01364"/>
    <w:rsid w:val="00B11554"/>
    <w:rsid w:val="00B131EB"/>
    <w:rsid w:val="00B13CDB"/>
    <w:rsid w:val="00B15AE0"/>
    <w:rsid w:val="00B26D25"/>
    <w:rsid w:val="00B30309"/>
    <w:rsid w:val="00B3172C"/>
    <w:rsid w:val="00B32642"/>
    <w:rsid w:val="00B35072"/>
    <w:rsid w:val="00B35CA7"/>
    <w:rsid w:val="00B36489"/>
    <w:rsid w:val="00B36CD7"/>
    <w:rsid w:val="00B37425"/>
    <w:rsid w:val="00B43BA8"/>
    <w:rsid w:val="00B4547B"/>
    <w:rsid w:val="00B46992"/>
    <w:rsid w:val="00B5007A"/>
    <w:rsid w:val="00B503A4"/>
    <w:rsid w:val="00B53165"/>
    <w:rsid w:val="00B54CD6"/>
    <w:rsid w:val="00B56D9A"/>
    <w:rsid w:val="00B5783E"/>
    <w:rsid w:val="00B613E9"/>
    <w:rsid w:val="00B62655"/>
    <w:rsid w:val="00B67320"/>
    <w:rsid w:val="00B701E6"/>
    <w:rsid w:val="00B70A88"/>
    <w:rsid w:val="00B71035"/>
    <w:rsid w:val="00B80B00"/>
    <w:rsid w:val="00B80DE1"/>
    <w:rsid w:val="00B825BB"/>
    <w:rsid w:val="00B82DC1"/>
    <w:rsid w:val="00B8546E"/>
    <w:rsid w:val="00B901B6"/>
    <w:rsid w:val="00B9668A"/>
    <w:rsid w:val="00B96CFD"/>
    <w:rsid w:val="00B975FB"/>
    <w:rsid w:val="00B97B11"/>
    <w:rsid w:val="00BA39E9"/>
    <w:rsid w:val="00BA4A14"/>
    <w:rsid w:val="00BA6C30"/>
    <w:rsid w:val="00BB0C10"/>
    <w:rsid w:val="00BB48A3"/>
    <w:rsid w:val="00BB5314"/>
    <w:rsid w:val="00BB5AED"/>
    <w:rsid w:val="00BB5CE4"/>
    <w:rsid w:val="00BB6634"/>
    <w:rsid w:val="00BB6F92"/>
    <w:rsid w:val="00BC20B1"/>
    <w:rsid w:val="00BC2383"/>
    <w:rsid w:val="00BC2CF2"/>
    <w:rsid w:val="00BC4352"/>
    <w:rsid w:val="00BC64C5"/>
    <w:rsid w:val="00BC7CAB"/>
    <w:rsid w:val="00BD00A3"/>
    <w:rsid w:val="00BD451F"/>
    <w:rsid w:val="00BD76A5"/>
    <w:rsid w:val="00BD7810"/>
    <w:rsid w:val="00BD7AF5"/>
    <w:rsid w:val="00BE0667"/>
    <w:rsid w:val="00BE17DC"/>
    <w:rsid w:val="00BE396A"/>
    <w:rsid w:val="00BE4C79"/>
    <w:rsid w:val="00BE54CF"/>
    <w:rsid w:val="00BE5D70"/>
    <w:rsid w:val="00BE6045"/>
    <w:rsid w:val="00BE7429"/>
    <w:rsid w:val="00BF01A1"/>
    <w:rsid w:val="00BF0330"/>
    <w:rsid w:val="00BF0459"/>
    <w:rsid w:val="00BF1697"/>
    <w:rsid w:val="00BF4BE9"/>
    <w:rsid w:val="00BF7C34"/>
    <w:rsid w:val="00C05161"/>
    <w:rsid w:val="00C056B7"/>
    <w:rsid w:val="00C1168A"/>
    <w:rsid w:val="00C11A1F"/>
    <w:rsid w:val="00C125F7"/>
    <w:rsid w:val="00C14C70"/>
    <w:rsid w:val="00C214BE"/>
    <w:rsid w:val="00C215B2"/>
    <w:rsid w:val="00C21789"/>
    <w:rsid w:val="00C2304B"/>
    <w:rsid w:val="00C23243"/>
    <w:rsid w:val="00C31384"/>
    <w:rsid w:val="00C323A6"/>
    <w:rsid w:val="00C325BF"/>
    <w:rsid w:val="00C34442"/>
    <w:rsid w:val="00C36EF3"/>
    <w:rsid w:val="00C40F37"/>
    <w:rsid w:val="00C42965"/>
    <w:rsid w:val="00C430F6"/>
    <w:rsid w:val="00C45503"/>
    <w:rsid w:val="00C509D2"/>
    <w:rsid w:val="00C51CE7"/>
    <w:rsid w:val="00C526A1"/>
    <w:rsid w:val="00C55B1B"/>
    <w:rsid w:val="00C56022"/>
    <w:rsid w:val="00C570D2"/>
    <w:rsid w:val="00C61C50"/>
    <w:rsid w:val="00C6411A"/>
    <w:rsid w:val="00C706E5"/>
    <w:rsid w:val="00C71B9F"/>
    <w:rsid w:val="00C76F46"/>
    <w:rsid w:val="00C814BE"/>
    <w:rsid w:val="00C81C67"/>
    <w:rsid w:val="00C86EB0"/>
    <w:rsid w:val="00C93E6E"/>
    <w:rsid w:val="00CA47D4"/>
    <w:rsid w:val="00CA6968"/>
    <w:rsid w:val="00CA7007"/>
    <w:rsid w:val="00CB0317"/>
    <w:rsid w:val="00CB0608"/>
    <w:rsid w:val="00CB0C67"/>
    <w:rsid w:val="00CB2DD7"/>
    <w:rsid w:val="00CB3D33"/>
    <w:rsid w:val="00CB41AE"/>
    <w:rsid w:val="00CC0C52"/>
    <w:rsid w:val="00CC1BAE"/>
    <w:rsid w:val="00CC3EA2"/>
    <w:rsid w:val="00CD1B61"/>
    <w:rsid w:val="00CD2B9C"/>
    <w:rsid w:val="00CD2F75"/>
    <w:rsid w:val="00CD31FA"/>
    <w:rsid w:val="00CD382D"/>
    <w:rsid w:val="00CD57F9"/>
    <w:rsid w:val="00CD5DC0"/>
    <w:rsid w:val="00CD6225"/>
    <w:rsid w:val="00CE1076"/>
    <w:rsid w:val="00CE1CD7"/>
    <w:rsid w:val="00CE2DCE"/>
    <w:rsid w:val="00CE5705"/>
    <w:rsid w:val="00CF147C"/>
    <w:rsid w:val="00CF1BD5"/>
    <w:rsid w:val="00CF5223"/>
    <w:rsid w:val="00D01B1C"/>
    <w:rsid w:val="00D030B6"/>
    <w:rsid w:val="00D068BA"/>
    <w:rsid w:val="00D06CC8"/>
    <w:rsid w:val="00D13F94"/>
    <w:rsid w:val="00D140F5"/>
    <w:rsid w:val="00D15784"/>
    <w:rsid w:val="00D20BB6"/>
    <w:rsid w:val="00D25E5D"/>
    <w:rsid w:val="00D26FF7"/>
    <w:rsid w:val="00D30A87"/>
    <w:rsid w:val="00D31269"/>
    <w:rsid w:val="00D32AEF"/>
    <w:rsid w:val="00D34717"/>
    <w:rsid w:val="00D35B2D"/>
    <w:rsid w:val="00D40533"/>
    <w:rsid w:val="00D42944"/>
    <w:rsid w:val="00D4431A"/>
    <w:rsid w:val="00D5360A"/>
    <w:rsid w:val="00D54508"/>
    <w:rsid w:val="00D55E43"/>
    <w:rsid w:val="00D6118F"/>
    <w:rsid w:val="00D622BF"/>
    <w:rsid w:val="00D6336A"/>
    <w:rsid w:val="00D73E2A"/>
    <w:rsid w:val="00D80CDB"/>
    <w:rsid w:val="00D865C4"/>
    <w:rsid w:val="00D90285"/>
    <w:rsid w:val="00D9424F"/>
    <w:rsid w:val="00D96144"/>
    <w:rsid w:val="00DA15D3"/>
    <w:rsid w:val="00DA18FF"/>
    <w:rsid w:val="00DA2813"/>
    <w:rsid w:val="00DA291D"/>
    <w:rsid w:val="00DA3415"/>
    <w:rsid w:val="00DA493F"/>
    <w:rsid w:val="00DA4E63"/>
    <w:rsid w:val="00DB1263"/>
    <w:rsid w:val="00DB207A"/>
    <w:rsid w:val="00DB2731"/>
    <w:rsid w:val="00DB316A"/>
    <w:rsid w:val="00DB3397"/>
    <w:rsid w:val="00DB3DD2"/>
    <w:rsid w:val="00DB4020"/>
    <w:rsid w:val="00DB54DF"/>
    <w:rsid w:val="00DB5D1C"/>
    <w:rsid w:val="00DC551E"/>
    <w:rsid w:val="00DC79A9"/>
    <w:rsid w:val="00DD13A2"/>
    <w:rsid w:val="00DD34BC"/>
    <w:rsid w:val="00DD482A"/>
    <w:rsid w:val="00DD5346"/>
    <w:rsid w:val="00DD560F"/>
    <w:rsid w:val="00DE094C"/>
    <w:rsid w:val="00DE4197"/>
    <w:rsid w:val="00DE6562"/>
    <w:rsid w:val="00DF08D4"/>
    <w:rsid w:val="00DF12CC"/>
    <w:rsid w:val="00E008DE"/>
    <w:rsid w:val="00E02FDD"/>
    <w:rsid w:val="00E04DBF"/>
    <w:rsid w:val="00E12B18"/>
    <w:rsid w:val="00E140F2"/>
    <w:rsid w:val="00E15058"/>
    <w:rsid w:val="00E211E2"/>
    <w:rsid w:val="00E2198B"/>
    <w:rsid w:val="00E24647"/>
    <w:rsid w:val="00E25456"/>
    <w:rsid w:val="00E27149"/>
    <w:rsid w:val="00E305FB"/>
    <w:rsid w:val="00E31562"/>
    <w:rsid w:val="00E3301F"/>
    <w:rsid w:val="00E367A2"/>
    <w:rsid w:val="00E40D68"/>
    <w:rsid w:val="00E44AAD"/>
    <w:rsid w:val="00E4719C"/>
    <w:rsid w:val="00E47B7C"/>
    <w:rsid w:val="00E51061"/>
    <w:rsid w:val="00E51E97"/>
    <w:rsid w:val="00E52EE7"/>
    <w:rsid w:val="00E5319F"/>
    <w:rsid w:val="00E56A58"/>
    <w:rsid w:val="00E578B8"/>
    <w:rsid w:val="00E650CF"/>
    <w:rsid w:val="00E6579E"/>
    <w:rsid w:val="00E67FC1"/>
    <w:rsid w:val="00E70B5D"/>
    <w:rsid w:val="00E72CD7"/>
    <w:rsid w:val="00E7388A"/>
    <w:rsid w:val="00E74304"/>
    <w:rsid w:val="00E7460A"/>
    <w:rsid w:val="00E778E7"/>
    <w:rsid w:val="00E855E0"/>
    <w:rsid w:val="00E8620A"/>
    <w:rsid w:val="00E86A39"/>
    <w:rsid w:val="00E916CA"/>
    <w:rsid w:val="00E91D8A"/>
    <w:rsid w:val="00E924F9"/>
    <w:rsid w:val="00E9434E"/>
    <w:rsid w:val="00E94929"/>
    <w:rsid w:val="00E9679E"/>
    <w:rsid w:val="00EA14FC"/>
    <w:rsid w:val="00EA2665"/>
    <w:rsid w:val="00EA5482"/>
    <w:rsid w:val="00EA6899"/>
    <w:rsid w:val="00EB0789"/>
    <w:rsid w:val="00EB2435"/>
    <w:rsid w:val="00EB2F9E"/>
    <w:rsid w:val="00EB68DA"/>
    <w:rsid w:val="00EC2E8C"/>
    <w:rsid w:val="00EC3994"/>
    <w:rsid w:val="00EC4139"/>
    <w:rsid w:val="00EC44EB"/>
    <w:rsid w:val="00EC4E5B"/>
    <w:rsid w:val="00EC6C58"/>
    <w:rsid w:val="00ED3FC7"/>
    <w:rsid w:val="00EE0500"/>
    <w:rsid w:val="00EE418D"/>
    <w:rsid w:val="00EE5447"/>
    <w:rsid w:val="00EE6AAE"/>
    <w:rsid w:val="00EF0962"/>
    <w:rsid w:val="00EF1867"/>
    <w:rsid w:val="00EF384E"/>
    <w:rsid w:val="00EF706B"/>
    <w:rsid w:val="00F07C7D"/>
    <w:rsid w:val="00F11254"/>
    <w:rsid w:val="00F1177D"/>
    <w:rsid w:val="00F11C57"/>
    <w:rsid w:val="00F11F29"/>
    <w:rsid w:val="00F12009"/>
    <w:rsid w:val="00F142C0"/>
    <w:rsid w:val="00F20341"/>
    <w:rsid w:val="00F22FC2"/>
    <w:rsid w:val="00F30CF2"/>
    <w:rsid w:val="00F40C6B"/>
    <w:rsid w:val="00F41753"/>
    <w:rsid w:val="00F41B81"/>
    <w:rsid w:val="00F42E0E"/>
    <w:rsid w:val="00F43CDF"/>
    <w:rsid w:val="00F467F7"/>
    <w:rsid w:val="00F503FF"/>
    <w:rsid w:val="00F51E2D"/>
    <w:rsid w:val="00F52199"/>
    <w:rsid w:val="00F5663D"/>
    <w:rsid w:val="00F5732B"/>
    <w:rsid w:val="00F604A6"/>
    <w:rsid w:val="00F6365A"/>
    <w:rsid w:val="00F63EAF"/>
    <w:rsid w:val="00F64E10"/>
    <w:rsid w:val="00F66254"/>
    <w:rsid w:val="00F676B4"/>
    <w:rsid w:val="00F67F20"/>
    <w:rsid w:val="00F7127D"/>
    <w:rsid w:val="00F75DD4"/>
    <w:rsid w:val="00F7641B"/>
    <w:rsid w:val="00F77628"/>
    <w:rsid w:val="00F80321"/>
    <w:rsid w:val="00F916FC"/>
    <w:rsid w:val="00F91A2B"/>
    <w:rsid w:val="00F92B6C"/>
    <w:rsid w:val="00F93FB9"/>
    <w:rsid w:val="00FA2D0A"/>
    <w:rsid w:val="00FA3396"/>
    <w:rsid w:val="00FA3FC7"/>
    <w:rsid w:val="00FA417A"/>
    <w:rsid w:val="00FA455B"/>
    <w:rsid w:val="00FA51E9"/>
    <w:rsid w:val="00FB3C5E"/>
    <w:rsid w:val="00FB3DD1"/>
    <w:rsid w:val="00FB5364"/>
    <w:rsid w:val="00FB59B8"/>
    <w:rsid w:val="00FC4873"/>
    <w:rsid w:val="00FD014E"/>
    <w:rsid w:val="00FD20AD"/>
    <w:rsid w:val="00FD4E86"/>
    <w:rsid w:val="00FD55D9"/>
    <w:rsid w:val="00FD5673"/>
    <w:rsid w:val="00FE0F73"/>
    <w:rsid w:val="00FE3A6D"/>
    <w:rsid w:val="00FE3BC3"/>
    <w:rsid w:val="00FE5FDF"/>
    <w:rsid w:val="00FF0FC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Arial"/>
        <w:lang w:val="en-US" w:eastAsia="en-US"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qFormat="1"/>
    <w:lsdException w:name="heading 8" w:semiHidden="0" w:qFormat="1"/>
    <w:lsdException w:name="heading 9" w:semiHidden="0"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unhideWhenUsed="1"/>
    <w:lsdException w:name="annotation text" w:unhideWhenUsed="1"/>
    <w:lsdException w:name="index heading" w:unhideWhenUsed="1"/>
    <w:lsdException w:name="caption" w:semiHidden="0" w:uiPriority="0" w:qFormat="1"/>
    <w:lsdException w:name="table of figures" w:unhideWhenUsed="1"/>
    <w:lsdException w:name="envelope address" w:unhideWhenUsed="1"/>
    <w:lsdException w:name="envelope return" w:unhideWhenUsed="1"/>
    <w:lsdException w:name="annotation reference" w:unhideWhenUsed="1"/>
    <w:lsdException w:name="lin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semiHidden="0" w:qFormat="1"/>
    <w:lsdException w:name="Closing" w:unhideWhenUsed="1"/>
    <w:lsdException w:name="Signature"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Strong" w:semiHidden="0" w:uiPriority="22" w:qFormat="1"/>
    <w:lsdException w:name="Emphasis" w:semiHidden="0" w:uiPriority="2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Table Grid" w:semiHidden="0" w:uiPriority="59"/>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E70B5D"/>
    <w:pPr>
      <w:bidi/>
    </w:pPr>
    <w:rPr>
      <w:rFonts w:ascii="Times New Roman" w:hAnsi="Times New Roman" w:cs="Times New Roman"/>
    </w:rPr>
  </w:style>
  <w:style w:type="paragraph" w:styleId="Heading1">
    <w:name w:val="heading 1"/>
    <w:basedOn w:val="Normal"/>
    <w:next w:val="Normal"/>
    <w:link w:val="Heading1Char"/>
    <w:uiPriority w:val="99"/>
    <w:qFormat/>
    <w:rsid w:val="008F64D0"/>
    <w:pPr>
      <w:keepNext/>
      <w:outlineLvl w:val="0"/>
    </w:pPr>
    <w:rPr>
      <w:b/>
      <w:bCs/>
      <w:sz w:val="24"/>
    </w:rPr>
  </w:style>
  <w:style w:type="paragraph" w:styleId="Heading2">
    <w:name w:val="heading 2"/>
    <w:basedOn w:val="Normal"/>
    <w:next w:val="Normal"/>
    <w:link w:val="Heading2Char"/>
    <w:uiPriority w:val="99"/>
    <w:qFormat/>
    <w:rsid w:val="008F64D0"/>
    <w:pPr>
      <w:keepNext/>
      <w:spacing w:before="20" w:after="20"/>
      <w:jc w:val="center"/>
      <w:outlineLvl w:val="1"/>
    </w:pPr>
    <w:rPr>
      <w:b/>
      <w:bCs/>
      <w:sz w:val="24"/>
      <w:szCs w:val="24"/>
    </w:rPr>
  </w:style>
  <w:style w:type="paragraph" w:styleId="Heading3">
    <w:name w:val="heading 3"/>
    <w:basedOn w:val="Normal"/>
    <w:next w:val="Normal"/>
    <w:link w:val="Heading3Char"/>
    <w:uiPriority w:val="99"/>
    <w:qFormat/>
    <w:rsid w:val="008F64D0"/>
    <w:pPr>
      <w:keepNext/>
      <w:spacing w:before="20" w:after="20"/>
      <w:jc w:val="center"/>
      <w:outlineLvl w:val="2"/>
    </w:pPr>
    <w:rPr>
      <w:sz w:val="24"/>
      <w:szCs w:val="24"/>
    </w:rPr>
  </w:style>
  <w:style w:type="paragraph" w:styleId="Heading4">
    <w:name w:val="heading 4"/>
    <w:basedOn w:val="Normal"/>
    <w:next w:val="Normal"/>
    <w:link w:val="Heading4Char"/>
    <w:uiPriority w:val="99"/>
    <w:qFormat/>
    <w:rsid w:val="008F64D0"/>
    <w:pPr>
      <w:keepNext/>
      <w:jc w:val="center"/>
      <w:outlineLvl w:val="3"/>
    </w:pPr>
    <w:rPr>
      <w:b/>
      <w:bCs/>
      <w:sz w:val="28"/>
      <w:szCs w:val="28"/>
    </w:rPr>
  </w:style>
  <w:style w:type="paragraph" w:styleId="Heading5">
    <w:name w:val="heading 5"/>
    <w:basedOn w:val="Normal"/>
    <w:next w:val="Normal"/>
    <w:link w:val="Heading5Char"/>
    <w:uiPriority w:val="99"/>
    <w:qFormat/>
    <w:rsid w:val="008F64D0"/>
    <w:pPr>
      <w:keepNext/>
      <w:outlineLvl w:val="4"/>
    </w:pPr>
    <w:rPr>
      <w:rFonts w:ascii="Courier New" w:hAnsi="Courier New"/>
      <w:b/>
      <w:bCs/>
    </w:rPr>
  </w:style>
  <w:style w:type="paragraph" w:styleId="Heading6">
    <w:name w:val="heading 6"/>
    <w:basedOn w:val="Normal"/>
    <w:next w:val="Normal"/>
    <w:link w:val="Heading6Char"/>
    <w:uiPriority w:val="99"/>
    <w:qFormat/>
    <w:rsid w:val="008F64D0"/>
    <w:pPr>
      <w:keepNext/>
      <w:ind w:firstLine="139"/>
      <w:outlineLvl w:val="5"/>
    </w:pPr>
    <w:rPr>
      <w:sz w:val="24"/>
      <w:szCs w:val="24"/>
    </w:rPr>
  </w:style>
  <w:style w:type="paragraph" w:styleId="Heading7">
    <w:name w:val="heading 7"/>
    <w:basedOn w:val="Normal"/>
    <w:next w:val="Normal"/>
    <w:link w:val="Heading7Char"/>
    <w:uiPriority w:val="99"/>
    <w:qFormat/>
    <w:rsid w:val="008F64D0"/>
    <w:pPr>
      <w:keepNext/>
      <w:overflowPunct w:val="0"/>
      <w:autoSpaceDE w:val="0"/>
      <w:autoSpaceDN w:val="0"/>
      <w:adjustRightInd w:val="0"/>
      <w:ind w:right="360"/>
      <w:textAlignment w:val="baseline"/>
      <w:outlineLvl w:val="6"/>
    </w:pPr>
    <w:rPr>
      <w:noProof/>
      <w:sz w:val="24"/>
      <w:szCs w:val="24"/>
    </w:rPr>
  </w:style>
  <w:style w:type="paragraph" w:styleId="Heading8">
    <w:name w:val="heading 8"/>
    <w:basedOn w:val="Normal"/>
    <w:next w:val="Normal"/>
    <w:link w:val="Heading8Char"/>
    <w:uiPriority w:val="99"/>
    <w:qFormat/>
    <w:rsid w:val="008F64D0"/>
    <w:pPr>
      <w:keepNext/>
      <w:jc w:val="center"/>
      <w:outlineLvl w:val="7"/>
    </w:pPr>
    <w:rPr>
      <w:b/>
      <w:bCs/>
      <w:color w:val="FF00FF"/>
      <w:sz w:val="24"/>
      <w:szCs w:val="24"/>
    </w:rPr>
  </w:style>
  <w:style w:type="paragraph" w:styleId="Heading9">
    <w:name w:val="heading 9"/>
    <w:basedOn w:val="Normal"/>
    <w:next w:val="Normal"/>
    <w:link w:val="Heading9Char"/>
    <w:uiPriority w:val="99"/>
    <w:qFormat/>
    <w:rsid w:val="008F64D0"/>
    <w:pPr>
      <w:keepNext/>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64D0"/>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9"/>
    <w:rsid w:val="008F64D0"/>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semiHidden/>
    <w:rsid w:val="008F64D0"/>
    <w:rPr>
      <w:rFonts w:ascii="Cambria" w:eastAsia="Times New Roman" w:hAnsi="Cambria" w:cs="Times New Roman"/>
      <w:b/>
      <w:bCs/>
      <w:sz w:val="26"/>
      <w:szCs w:val="26"/>
    </w:rPr>
  </w:style>
  <w:style w:type="character" w:customStyle="1" w:styleId="Heading4Char">
    <w:name w:val="Heading 4 Char"/>
    <w:basedOn w:val="DefaultParagraphFont"/>
    <w:link w:val="Heading4"/>
    <w:uiPriority w:val="9"/>
    <w:semiHidden/>
    <w:rsid w:val="008F64D0"/>
    <w:rPr>
      <w:b/>
      <w:bCs/>
      <w:sz w:val="28"/>
      <w:szCs w:val="28"/>
    </w:rPr>
  </w:style>
  <w:style w:type="character" w:customStyle="1" w:styleId="Heading5Char">
    <w:name w:val="Heading 5 Char"/>
    <w:basedOn w:val="DefaultParagraphFont"/>
    <w:link w:val="Heading5"/>
    <w:uiPriority w:val="9"/>
    <w:semiHidden/>
    <w:rsid w:val="008F64D0"/>
    <w:rPr>
      <w:b/>
      <w:bCs/>
      <w:i/>
      <w:iCs/>
      <w:sz w:val="26"/>
      <w:szCs w:val="26"/>
    </w:rPr>
  </w:style>
  <w:style w:type="character" w:customStyle="1" w:styleId="Heading6Char">
    <w:name w:val="Heading 6 Char"/>
    <w:basedOn w:val="DefaultParagraphFont"/>
    <w:link w:val="Heading6"/>
    <w:uiPriority w:val="99"/>
    <w:rsid w:val="008F64D0"/>
    <w:rPr>
      <w:b/>
      <w:bCs/>
    </w:rPr>
  </w:style>
  <w:style w:type="character" w:customStyle="1" w:styleId="Heading7Char">
    <w:name w:val="Heading 7 Char"/>
    <w:basedOn w:val="DefaultParagraphFont"/>
    <w:link w:val="Heading7"/>
    <w:uiPriority w:val="99"/>
    <w:rsid w:val="008F64D0"/>
    <w:rPr>
      <w:sz w:val="24"/>
      <w:szCs w:val="24"/>
    </w:rPr>
  </w:style>
  <w:style w:type="character" w:customStyle="1" w:styleId="Heading8Char">
    <w:name w:val="Heading 8 Char"/>
    <w:basedOn w:val="DefaultParagraphFont"/>
    <w:link w:val="Heading8"/>
    <w:uiPriority w:val="9"/>
    <w:semiHidden/>
    <w:rsid w:val="008F64D0"/>
    <w:rPr>
      <w:i/>
      <w:iCs/>
      <w:sz w:val="24"/>
      <w:szCs w:val="24"/>
    </w:rPr>
  </w:style>
  <w:style w:type="character" w:customStyle="1" w:styleId="Heading9Char">
    <w:name w:val="Heading 9 Char"/>
    <w:basedOn w:val="DefaultParagraphFont"/>
    <w:link w:val="Heading9"/>
    <w:uiPriority w:val="99"/>
    <w:rsid w:val="008F64D0"/>
    <w:rPr>
      <w:rFonts w:ascii="Cambria" w:eastAsia="Times New Roman" w:hAnsi="Cambria" w:cs="Times New Roman"/>
    </w:rPr>
  </w:style>
  <w:style w:type="paragraph" w:styleId="Header">
    <w:name w:val="header"/>
    <w:basedOn w:val="Normal"/>
    <w:link w:val="HeaderChar"/>
    <w:uiPriority w:val="99"/>
    <w:rsid w:val="008F64D0"/>
    <w:pPr>
      <w:tabs>
        <w:tab w:val="center" w:pos="4153"/>
        <w:tab w:val="right" w:pos="8306"/>
      </w:tabs>
    </w:pPr>
  </w:style>
  <w:style w:type="character" w:customStyle="1" w:styleId="HeaderChar">
    <w:name w:val="Header Char"/>
    <w:basedOn w:val="DefaultParagraphFont"/>
    <w:link w:val="Header"/>
    <w:uiPriority w:val="99"/>
    <w:rsid w:val="008F64D0"/>
    <w:rPr>
      <w:rFonts w:ascii="Times New Roman" w:hAnsi="Times New Roman" w:cs="Times New Roman"/>
      <w:sz w:val="20"/>
      <w:szCs w:val="20"/>
    </w:rPr>
  </w:style>
  <w:style w:type="paragraph" w:styleId="Footer">
    <w:name w:val="footer"/>
    <w:basedOn w:val="Normal"/>
    <w:link w:val="FooterChar"/>
    <w:uiPriority w:val="99"/>
    <w:rsid w:val="008F64D0"/>
    <w:pPr>
      <w:tabs>
        <w:tab w:val="center" w:pos="4153"/>
        <w:tab w:val="right" w:pos="8306"/>
      </w:tabs>
    </w:pPr>
  </w:style>
  <w:style w:type="character" w:customStyle="1" w:styleId="FooterChar">
    <w:name w:val="Footer Char"/>
    <w:basedOn w:val="DefaultParagraphFont"/>
    <w:link w:val="Footer"/>
    <w:uiPriority w:val="99"/>
    <w:rsid w:val="008F64D0"/>
    <w:rPr>
      <w:rFonts w:ascii="Times New Roman" w:hAnsi="Times New Roman" w:cs="Times New Roman"/>
      <w:sz w:val="20"/>
      <w:szCs w:val="20"/>
    </w:rPr>
  </w:style>
  <w:style w:type="paragraph" w:styleId="BodyText">
    <w:name w:val="Body Text"/>
    <w:basedOn w:val="Normal"/>
    <w:link w:val="BodyTextChar"/>
    <w:uiPriority w:val="99"/>
    <w:rsid w:val="008F64D0"/>
    <w:rPr>
      <w:sz w:val="24"/>
    </w:rPr>
  </w:style>
  <w:style w:type="character" w:customStyle="1" w:styleId="BodyTextChar">
    <w:name w:val="Body Text Char"/>
    <w:basedOn w:val="DefaultParagraphFont"/>
    <w:link w:val="BodyText"/>
    <w:uiPriority w:val="99"/>
    <w:rsid w:val="008F64D0"/>
    <w:rPr>
      <w:rFonts w:ascii="Times New Roman" w:hAnsi="Times New Roman" w:cs="Times New Roman"/>
      <w:sz w:val="20"/>
      <w:szCs w:val="20"/>
    </w:rPr>
  </w:style>
  <w:style w:type="character" w:styleId="PageNumber">
    <w:name w:val="page number"/>
    <w:basedOn w:val="DefaultParagraphFont"/>
    <w:uiPriority w:val="99"/>
    <w:rsid w:val="008F64D0"/>
    <w:rPr>
      <w:rFonts w:ascii="Times New Roman" w:hAnsi="Times New Roman" w:cs="Times New Roman"/>
    </w:rPr>
  </w:style>
  <w:style w:type="paragraph" w:styleId="BodyText2">
    <w:name w:val="Body Text 2"/>
    <w:basedOn w:val="Normal"/>
    <w:link w:val="BodyText2Char"/>
    <w:uiPriority w:val="99"/>
    <w:rsid w:val="008F64D0"/>
    <w:pPr>
      <w:jc w:val="both"/>
    </w:pPr>
    <w:rPr>
      <w:b/>
      <w:bCs/>
      <w:sz w:val="24"/>
      <w:szCs w:val="24"/>
    </w:rPr>
  </w:style>
  <w:style w:type="character" w:customStyle="1" w:styleId="BodyText2Char">
    <w:name w:val="Body Text 2 Char"/>
    <w:basedOn w:val="DefaultParagraphFont"/>
    <w:link w:val="BodyText2"/>
    <w:uiPriority w:val="99"/>
    <w:semiHidden/>
    <w:rsid w:val="008F64D0"/>
    <w:rPr>
      <w:rFonts w:ascii="Times New Roman" w:hAnsi="Times New Roman" w:cs="Times New Roman"/>
      <w:sz w:val="20"/>
      <w:szCs w:val="20"/>
    </w:rPr>
  </w:style>
  <w:style w:type="paragraph" w:styleId="BodyText3">
    <w:name w:val="Body Text 3"/>
    <w:basedOn w:val="Normal"/>
    <w:link w:val="BodyText3Char"/>
    <w:uiPriority w:val="99"/>
    <w:rsid w:val="008F64D0"/>
    <w:rPr>
      <w:noProof/>
    </w:rPr>
  </w:style>
  <w:style w:type="character" w:customStyle="1" w:styleId="BodyText3Char">
    <w:name w:val="Body Text 3 Char"/>
    <w:basedOn w:val="DefaultParagraphFont"/>
    <w:link w:val="BodyText3"/>
    <w:uiPriority w:val="99"/>
    <w:semiHidden/>
    <w:rsid w:val="008F64D0"/>
    <w:rPr>
      <w:rFonts w:ascii="Times New Roman" w:hAnsi="Times New Roman" w:cs="Times New Roman"/>
      <w:sz w:val="16"/>
      <w:szCs w:val="16"/>
    </w:rPr>
  </w:style>
  <w:style w:type="paragraph" w:styleId="BodyTextIndent2">
    <w:name w:val="Body Text Indent 2"/>
    <w:basedOn w:val="Normal"/>
    <w:link w:val="BodyTextIndent2Char"/>
    <w:uiPriority w:val="99"/>
    <w:rsid w:val="008F64D0"/>
    <w:pPr>
      <w:ind w:left="-2"/>
    </w:pPr>
    <w:rPr>
      <w:sz w:val="24"/>
      <w:szCs w:val="24"/>
    </w:rPr>
  </w:style>
  <w:style w:type="character" w:customStyle="1" w:styleId="BodyTextIndent2Char">
    <w:name w:val="Body Text Indent 2 Char"/>
    <w:basedOn w:val="DefaultParagraphFont"/>
    <w:link w:val="BodyTextIndent2"/>
    <w:uiPriority w:val="99"/>
    <w:semiHidden/>
    <w:rsid w:val="008F64D0"/>
    <w:rPr>
      <w:rFonts w:ascii="Times New Roman" w:hAnsi="Times New Roman" w:cs="Times New Roman"/>
      <w:sz w:val="20"/>
      <w:szCs w:val="20"/>
    </w:rPr>
  </w:style>
  <w:style w:type="paragraph" w:customStyle="1" w:styleId="xl27">
    <w:name w:val="xl27"/>
    <w:basedOn w:val="Normal"/>
    <w:uiPriority w:val="99"/>
    <w:rsid w:val="008F64D0"/>
    <w:pPr>
      <w:pBdr>
        <w:left w:val="single" w:sz="4" w:space="0" w:color="auto"/>
        <w:bottom w:val="single" w:sz="4" w:space="0" w:color="auto"/>
        <w:right w:val="single" w:sz="4" w:space="0" w:color="auto"/>
      </w:pBdr>
      <w:bidi w:val="0"/>
      <w:spacing w:before="100" w:beforeAutospacing="1" w:after="100" w:afterAutospacing="1"/>
      <w:textAlignment w:val="center"/>
    </w:pPr>
    <w:rPr>
      <w:sz w:val="24"/>
      <w:szCs w:val="24"/>
    </w:rPr>
  </w:style>
  <w:style w:type="character" w:styleId="Hyperlink">
    <w:name w:val="Hyperlink"/>
    <w:basedOn w:val="DefaultParagraphFont"/>
    <w:uiPriority w:val="99"/>
    <w:rsid w:val="008F64D0"/>
    <w:rPr>
      <w:rFonts w:ascii="Times New Roman" w:hAnsi="Times New Roman" w:cs="Times New Roman"/>
      <w:color w:val="0000FF"/>
      <w:u w:val="single"/>
    </w:rPr>
  </w:style>
  <w:style w:type="paragraph" w:styleId="Title">
    <w:name w:val="Title"/>
    <w:basedOn w:val="Normal"/>
    <w:link w:val="TitleChar"/>
    <w:uiPriority w:val="99"/>
    <w:qFormat/>
    <w:rsid w:val="008F64D0"/>
    <w:pPr>
      <w:overflowPunct w:val="0"/>
      <w:autoSpaceDE w:val="0"/>
      <w:autoSpaceDN w:val="0"/>
      <w:adjustRightInd w:val="0"/>
      <w:jc w:val="center"/>
      <w:textAlignment w:val="baseline"/>
    </w:pPr>
    <w:rPr>
      <w:b/>
      <w:bCs/>
      <w:sz w:val="28"/>
      <w:szCs w:val="28"/>
    </w:rPr>
  </w:style>
  <w:style w:type="character" w:customStyle="1" w:styleId="TitleChar">
    <w:name w:val="Title Char"/>
    <w:basedOn w:val="DefaultParagraphFont"/>
    <w:link w:val="Title"/>
    <w:uiPriority w:val="99"/>
    <w:rsid w:val="008F64D0"/>
    <w:rPr>
      <w:rFonts w:ascii="Cambria" w:eastAsia="Times New Roman" w:hAnsi="Cambria" w:cs="Times New Roman"/>
      <w:b/>
      <w:bCs/>
      <w:kern w:val="28"/>
      <w:sz w:val="32"/>
      <w:szCs w:val="32"/>
    </w:rPr>
  </w:style>
  <w:style w:type="paragraph" w:styleId="Caption">
    <w:name w:val="caption"/>
    <w:basedOn w:val="Normal"/>
    <w:next w:val="Normal"/>
    <w:qFormat/>
    <w:rsid w:val="008F64D0"/>
    <w:pPr>
      <w:jc w:val="center"/>
    </w:pPr>
    <w:rPr>
      <w:b/>
      <w:bCs/>
      <w:sz w:val="24"/>
      <w:szCs w:val="28"/>
    </w:rPr>
  </w:style>
  <w:style w:type="paragraph" w:customStyle="1" w:styleId="xl53">
    <w:name w:val="xl53"/>
    <w:basedOn w:val="Normal"/>
    <w:uiPriority w:val="99"/>
    <w:rsid w:val="008F64D0"/>
    <w:pPr>
      <w:pBdr>
        <w:left w:val="single" w:sz="4" w:space="0" w:color="auto"/>
        <w:bottom w:val="single" w:sz="4" w:space="0" w:color="auto"/>
        <w:right w:val="single" w:sz="4" w:space="0" w:color="auto"/>
      </w:pBdr>
      <w:bidi w:val="0"/>
      <w:spacing w:before="100" w:beforeAutospacing="1" w:after="100" w:afterAutospacing="1"/>
      <w:jc w:val="center"/>
    </w:pPr>
    <w:rPr>
      <w:b/>
      <w:bCs/>
      <w:sz w:val="22"/>
      <w:szCs w:val="22"/>
      <w:lang w:eastAsia="ar-SA"/>
    </w:rPr>
  </w:style>
  <w:style w:type="paragraph" w:styleId="BlockText">
    <w:name w:val="Block Text"/>
    <w:basedOn w:val="Normal"/>
    <w:uiPriority w:val="99"/>
    <w:rsid w:val="008F64D0"/>
    <w:pPr>
      <w:ind w:left="1076" w:right="1076" w:hanging="425"/>
    </w:pPr>
    <w:rPr>
      <w:sz w:val="24"/>
      <w:szCs w:val="28"/>
    </w:rPr>
  </w:style>
  <w:style w:type="character" w:styleId="FollowedHyperlink">
    <w:name w:val="FollowedHyperlink"/>
    <w:basedOn w:val="DefaultParagraphFont"/>
    <w:uiPriority w:val="99"/>
    <w:rsid w:val="008F64D0"/>
    <w:rPr>
      <w:rFonts w:ascii="Times New Roman" w:hAnsi="Times New Roman" w:cs="Times New Roman"/>
      <w:color w:val="800080"/>
      <w:u w:val="single"/>
    </w:rPr>
  </w:style>
  <w:style w:type="paragraph" w:styleId="BodyTextIndent3">
    <w:name w:val="Body Text Indent 3"/>
    <w:basedOn w:val="Normal"/>
    <w:link w:val="BodyTextIndent3Char"/>
    <w:uiPriority w:val="99"/>
    <w:rsid w:val="008F64D0"/>
    <w:pPr>
      <w:ind w:left="714" w:hanging="357"/>
    </w:pPr>
    <w:rPr>
      <w:noProof/>
      <w:sz w:val="24"/>
      <w:szCs w:val="24"/>
    </w:rPr>
  </w:style>
  <w:style w:type="character" w:customStyle="1" w:styleId="BodyTextIndent3Char">
    <w:name w:val="Body Text Indent 3 Char"/>
    <w:basedOn w:val="DefaultParagraphFont"/>
    <w:link w:val="BodyTextIndent3"/>
    <w:uiPriority w:val="99"/>
    <w:semiHidden/>
    <w:rsid w:val="008F64D0"/>
    <w:rPr>
      <w:rFonts w:ascii="Times New Roman" w:hAnsi="Times New Roman" w:cs="Times New Roman"/>
      <w:sz w:val="16"/>
      <w:szCs w:val="16"/>
    </w:rPr>
  </w:style>
  <w:style w:type="character" w:styleId="FootnoteReference">
    <w:name w:val="footnote reference"/>
    <w:basedOn w:val="DefaultParagraphFont"/>
    <w:uiPriority w:val="99"/>
    <w:rsid w:val="008F64D0"/>
    <w:rPr>
      <w:rFonts w:ascii="Times New Roman" w:hAnsi="Times New Roman" w:cs="Times New Roman"/>
      <w:vertAlign w:val="superscript"/>
    </w:rPr>
  </w:style>
  <w:style w:type="paragraph" w:styleId="FootnoteText">
    <w:name w:val="footnote text"/>
    <w:basedOn w:val="Normal"/>
    <w:link w:val="FootnoteTextChar"/>
    <w:uiPriority w:val="99"/>
    <w:rsid w:val="008F64D0"/>
    <w:pPr>
      <w:jc w:val="right"/>
    </w:pPr>
    <w:rPr>
      <w:noProof/>
    </w:rPr>
  </w:style>
  <w:style w:type="character" w:customStyle="1" w:styleId="FootnoteTextChar">
    <w:name w:val="Footnote Text Char"/>
    <w:basedOn w:val="DefaultParagraphFont"/>
    <w:link w:val="FootnoteText"/>
    <w:uiPriority w:val="99"/>
    <w:semiHidden/>
    <w:rsid w:val="008F64D0"/>
    <w:rPr>
      <w:rFonts w:ascii="Times New Roman" w:hAnsi="Times New Roman" w:cs="Times New Roman"/>
      <w:sz w:val="20"/>
      <w:szCs w:val="20"/>
    </w:rPr>
  </w:style>
  <w:style w:type="paragraph" w:styleId="Subtitle">
    <w:name w:val="Subtitle"/>
    <w:basedOn w:val="Normal"/>
    <w:link w:val="SubtitleChar"/>
    <w:uiPriority w:val="99"/>
    <w:qFormat/>
    <w:rsid w:val="008F64D0"/>
    <w:pPr>
      <w:jc w:val="center"/>
    </w:pPr>
    <w:rPr>
      <w:b/>
      <w:bCs/>
    </w:rPr>
  </w:style>
  <w:style w:type="character" w:customStyle="1" w:styleId="SubtitleChar">
    <w:name w:val="Subtitle Char"/>
    <w:basedOn w:val="DefaultParagraphFont"/>
    <w:link w:val="Subtitle"/>
    <w:uiPriority w:val="11"/>
    <w:rsid w:val="008F64D0"/>
    <w:rPr>
      <w:rFonts w:ascii="Cambria" w:eastAsia="Times New Roman" w:hAnsi="Cambria" w:cs="Times New Roman"/>
      <w:sz w:val="24"/>
      <w:szCs w:val="24"/>
    </w:rPr>
  </w:style>
  <w:style w:type="paragraph" w:customStyle="1" w:styleId="xl24">
    <w:name w:val="xl24"/>
    <w:basedOn w:val="Normal"/>
    <w:uiPriority w:val="99"/>
    <w:rsid w:val="008F64D0"/>
    <w:pPr>
      <w:bidi w:val="0"/>
      <w:spacing w:before="100" w:beforeAutospacing="1" w:after="100" w:afterAutospacing="1"/>
      <w:jc w:val="right"/>
    </w:pPr>
    <w:rPr>
      <w:rFonts w:ascii="Arial" w:hAnsi="Arial"/>
      <w:sz w:val="18"/>
      <w:szCs w:val="18"/>
      <w:lang w:eastAsia="ar-SA"/>
    </w:rPr>
  </w:style>
  <w:style w:type="paragraph" w:customStyle="1" w:styleId="xl51">
    <w:name w:val="xl51"/>
    <w:basedOn w:val="Normal"/>
    <w:uiPriority w:val="99"/>
    <w:rsid w:val="008F64D0"/>
    <w:pPr>
      <w:bidi w:val="0"/>
      <w:spacing w:before="100" w:beforeAutospacing="1" w:after="100" w:afterAutospacing="1"/>
      <w:ind w:firstLineChars="100" w:firstLine="100"/>
      <w:jc w:val="right"/>
      <w:textAlignment w:val="center"/>
    </w:pPr>
    <w:rPr>
      <w:rFonts w:ascii="Arial" w:hAnsi="Arial"/>
      <w:sz w:val="18"/>
      <w:szCs w:val="18"/>
      <w:lang w:eastAsia="ar-SA"/>
    </w:rPr>
  </w:style>
  <w:style w:type="paragraph" w:customStyle="1" w:styleId="xl22">
    <w:name w:val="xl22"/>
    <w:basedOn w:val="Normal"/>
    <w:uiPriority w:val="99"/>
    <w:rsid w:val="008F64D0"/>
    <w:pPr>
      <w:bidi w:val="0"/>
      <w:spacing w:before="100" w:beforeAutospacing="1" w:after="100" w:afterAutospacing="1"/>
      <w:jc w:val="right"/>
    </w:pPr>
    <w:rPr>
      <w:rFonts w:ascii="Arial" w:hAnsi="Arial"/>
      <w:b/>
      <w:bCs/>
      <w:sz w:val="18"/>
      <w:szCs w:val="18"/>
      <w:lang w:eastAsia="ar-SA"/>
    </w:rPr>
  </w:style>
  <w:style w:type="paragraph" w:customStyle="1" w:styleId="xl31">
    <w:name w:val="xl31"/>
    <w:basedOn w:val="Normal"/>
    <w:uiPriority w:val="99"/>
    <w:rsid w:val="008F64D0"/>
    <w:pPr>
      <w:bidi w:val="0"/>
      <w:spacing w:before="100" w:beforeAutospacing="1" w:after="100" w:afterAutospacing="1"/>
      <w:jc w:val="right"/>
    </w:pPr>
    <w:rPr>
      <w:rFonts w:ascii="Arial" w:hAnsi="Arial"/>
      <w:sz w:val="18"/>
      <w:szCs w:val="18"/>
      <w:lang w:eastAsia="ar-SA"/>
    </w:rPr>
  </w:style>
  <w:style w:type="paragraph" w:customStyle="1" w:styleId="xl25">
    <w:name w:val="xl25"/>
    <w:basedOn w:val="Normal"/>
    <w:uiPriority w:val="99"/>
    <w:rsid w:val="008F64D0"/>
    <w:pPr>
      <w:pBdr>
        <w:left w:val="single" w:sz="4" w:space="0" w:color="auto"/>
      </w:pBdr>
      <w:bidi w:val="0"/>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uiPriority w:val="99"/>
    <w:rsid w:val="008F64D0"/>
    <w:pPr>
      <w:pBdr>
        <w:left w:val="single" w:sz="4" w:space="0" w:color="auto"/>
        <w:bottom w:val="single" w:sz="4" w:space="0" w:color="auto"/>
        <w:right w:val="single" w:sz="4" w:space="0" w:color="auto"/>
      </w:pBdr>
      <w:bidi w:val="0"/>
      <w:spacing w:before="100" w:beforeAutospacing="1" w:after="100" w:afterAutospacing="1"/>
      <w:jc w:val="center"/>
      <w:textAlignment w:val="center"/>
    </w:pPr>
    <w:rPr>
      <w:b/>
      <w:bCs/>
      <w:sz w:val="22"/>
      <w:szCs w:val="22"/>
      <w:lang w:eastAsia="ar-SA"/>
    </w:rPr>
  </w:style>
  <w:style w:type="paragraph" w:customStyle="1" w:styleId="xl26">
    <w:name w:val="xl26"/>
    <w:basedOn w:val="Normal"/>
    <w:uiPriority w:val="99"/>
    <w:rsid w:val="008F64D0"/>
    <w:pPr>
      <w:bidi w:val="0"/>
      <w:spacing w:before="100" w:beforeAutospacing="1" w:after="100" w:afterAutospacing="1"/>
      <w:jc w:val="right"/>
    </w:pPr>
    <w:rPr>
      <w:sz w:val="24"/>
      <w:szCs w:val="24"/>
      <w:lang w:eastAsia="ar-SA"/>
    </w:rPr>
  </w:style>
  <w:style w:type="paragraph" w:styleId="BalloonText">
    <w:name w:val="Balloon Text"/>
    <w:basedOn w:val="Normal"/>
    <w:link w:val="BalloonTextChar"/>
    <w:uiPriority w:val="99"/>
    <w:rsid w:val="008F64D0"/>
    <w:rPr>
      <w:rFonts w:ascii="Tahoma" w:hAnsi="Tahoma"/>
      <w:sz w:val="16"/>
      <w:szCs w:val="16"/>
      <w:lang w:eastAsia="ar-SA"/>
    </w:rPr>
  </w:style>
  <w:style w:type="character" w:customStyle="1" w:styleId="BalloonTextChar">
    <w:name w:val="Balloon Text Char"/>
    <w:basedOn w:val="DefaultParagraphFont"/>
    <w:link w:val="BalloonText"/>
    <w:uiPriority w:val="99"/>
    <w:semiHidden/>
    <w:rsid w:val="008F64D0"/>
    <w:rPr>
      <w:rFonts w:ascii="Tahoma" w:hAnsi="Tahoma" w:cs="Tahoma"/>
      <w:sz w:val="16"/>
      <w:szCs w:val="16"/>
    </w:rPr>
  </w:style>
  <w:style w:type="paragraph" w:styleId="ListParagraph">
    <w:name w:val="List Paragraph"/>
    <w:basedOn w:val="Normal"/>
    <w:uiPriority w:val="34"/>
    <w:qFormat/>
    <w:rsid w:val="00E916CA"/>
    <w:pPr>
      <w:ind w:left="720"/>
      <w:contextualSpacing/>
    </w:pPr>
  </w:style>
  <w:style w:type="table" w:styleId="TableGrid">
    <w:name w:val="Table Grid"/>
    <w:basedOn w:val="TableNormal"/>
    <w:uiPriority w:val="59"/>
    <w:rsid w:val="0010521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uiPriority w:val="99"/>
    <w:semiHidden/>
    <w:unhideWhenUsed/>
    <w:rsid w:val="002141F2"/>
  </w:style>
  <w:style w:type="character" w:customStyle="1" w:styleId="EndnoteTextChar">
    <w:name w:val="Endnote Text Char"/>
    <w:basedOn w:val="DefaultParagraphFont"/>
    <w:link w:val="EndnoteText"/>
    <w:uiPriority w:val="99"/>
    <w:semiHidden/>
    <w:rsid w:val="002141F2"/>
    <w:rPr>
      <w:rFonts w:ascii="Times New Roman" w:hAnsi="Times New Roman" w:cs="Times New Roman"/>
    </w:rPr>
  </w:style>
  <w:style w:type="character" w:styleId="EndnoteReference">
    <w:name w:val="endnote reference"/>
    <w:basedOn w:val="DefaultParagraphFont"/>
    <w:uiPriority w:val="99"/>
    <w:semiHidden/>
    <w:unhideWhenUsed/>
    <w:rsid w:val="002141F2"/>
    <w:rPr>
      <w:vertAlign w:val="superscript"/>
    </w:rPr>
  </w:style>
  <w:style w:type="paragraph" w:styleId="DocumentMap">
    <w:name w:val="Document Map"/>
    <w:basedOn w:val="Normal"/>
    <w:link w:val="DocumentMapChar"/>
    <w:uiPriority w:val="99"/>
    <w:semiHidden/>
    <w:unhideWhenUsed/>
    <w:rsid w:val="001A6C77"/>
    <w:rPr>
      <w:rFonts w:ascii="Tahoma" w:hAnsi="Tahoma" w:cs="Tahoma"/>
      <w:sz w:val="16"/>
      <w:szCs w:val="16"/>
    </w:rPr>
  </w:style>
  <w:style w:type="character" w:customStyle="1" w:styleId="DocumentMapChar">
    <w:name w:val="Document Map Char"/>
    <w:basedOn w:val="DefaultParagraphFont"/>
    <w:link w:val="DocumentMap"/>
    <w:uiPriority w:val="99"/>
    <w:semiHidden/>
    <w:rsid w:val="001A6C77"/>
    <w:rPr>
      <w:rFonts w:ascii="Tahoma" w:hAnsi="Tahoma" w:cs="Tahoma"/>
      <w:sz w:val="16"/>
      <w:szCs w:val="16"/>
    </w:rPr>
  </w:style>
  <w:style w:type="paragraph" w:styleId="NormalWeb">
    <w:name w:val="Normal (Web)"/>
    <w:basedOn w:val="Normal"/>
    <w:uiPriority w:val="99"/>
    <w:unhideWhenUsed/>
    <w:rsid w:val="0055453E"/>
    <w:pPr>
      <w:bidi w:val="0"/>
      <w:spacing w:before="100" w:beforeAutospacing="1" w:after="100" w:afterAutospacing="1"/>
    </w:pPr>
    <w:rPr>
      <w:color w:val="000000"/>
      <w:sz w:val="24"/>
      <w:szCs w:val="24"/>
    </w:rPr>
  </w:style>
</w:styles>
</file>

<file path=word/webSettings.xml><?xml version="1.0" encoding="utf-8"?>
<w:webSettings xmlns:r="http://schemas.openxmlformats.org/officeDocument/2006/relationships" xmlns:w="http://schemas.openxmlformats.org/wordprocessingml/2006/main">
  <w:divs>
    <w:div w:id="11224866">
      <w:bodyDiv w:val="1"/>
      <w:marLeft w:val="0"/>
      <w:marRight w:val="0"/>
      <w:marTop w:val="0"/>
      <w:marBottom w:val="0"/>
      <w:divBdr>
        <w:top w:val="none" w:sz="0" w:space="0" w:color="auto"/>
        <w:left w:val="none" w:sz="0" w:space="0" w:color="auto"/>
        <w:bottom w:val="none" w:sz="0" w:space="0" w:color="auto"/>
        <w:right w:val="none" w:sz="0" w:space="0" w:color="auto"/>
      </w:divBdr>
    </w:div>
    <w:div w:id="57435579">
      <w:bodyDiv w:val="1"/>
      <w:marLeft w:val="0"/>
      <w:marRight w:val="0"/>
      <w:marTop w:val="0"/>
      <w:marBottom w:val="0"/>
      <w:divBdr>
        <w:top w:val="none" w:sz="0" w:space="0" w:color="auto"/>
        <w:left w:val="none" w:sz="0" w:space="0" w:color="auto"/>
        <w:bottom w:val="none" w:sz="0" w:space="0" w:color="auto"/>
        <w:right w:val="none" w:sz="0" w:space="0" w:color="auto"/>
      </w:divBdr>
    </w:div>
    <w:div w:id="101147051">
      <w:bodyDiv w:val="1"/>
      <w:marLeft w:val="0"/>
      <w:marRight w:val="0"/>
      <w:marTop w:val="0"/>
      <w:marBottom w:val="0"/>
      <w:divBdr>
        <w:top w:val="none" w:sz="0" w:space="0" w:color="auto"/>
        <w:left w:val="none" w:sz="0" w:space="0" w:color="auto"/>
        <w:bottom w:val="none" w:sz="0" w:space="0" w:color="auto"/>
        <w:right w:val="none" w:sz="0" w:space="0" w:color="auto"/>
      </w:divBdr>
    </w:div>
    <w:div w:id="119610004">
      <w:bodyDiv w:val="1"/>
      <w:marLeft w:val="0"/>
      <w:marRight w:val="0"/>
      <w:marTop w:val="0"/>
      <w:marBottom w:val="0"/>
      <w:divBdr>
        <w:top w:val="none" w:sz="0" w:space="0" w:color="auto"/>
        <w:left w:val="none" w:sz="0" w:space="0" w:color="auto"/>
        <w:bottom w:val="none" w:sz="0" w:space="0" w:color="auto"/>
        <w:right w:val="none" w:sz="0" w:space="0" w:color="auto"/>
      </w:divBdr>
    </w:div>
    <w:div w:id="185872090">
      <w:bodyDiv w:val="1"/>
      <w:marLeft w:val="0"/>
      <w:marRight w:val="0"/>
      <w:marTop w:val="0"/>
      <w:marBottom w:val="0"/>
      <w:divBdr>
        <w:top w:val="none" w:sz="0" w:space="0" w:color="auto"/>
        <w:left w:val="none" w:sz="0" w:space="0" w:color="auto"/>
        <w:bottom w:val="none" w:sz="0" w:space="0" w:color="auto"/>
        <w:right w:val="none" w:sz="0" w:space="0" w:color="auto"/>
      </w:divBdr>
    </w:div>
    <w:div w:id="243883163">
      <w:bodyDiv w:val="1"/>
      <w:marLeft w:val="0"/>
      <w:marRight w:val="0"/>
      <w:marTop w:val="0"/>
      <w:marBottom w:val="0"/>
      <w:divBdr>
        <w:top w:val="none" w:sz="0" w:space="0" w:color="auto"/>
        <w:left w:val="none" w:sz="0" w:space="0" w:color="auto"/>
        <w:bottom w:val="none" w:sz="0" w:space="0" w:color="auto"/>
        <w:right w:val="none" w:sz="0" w:space="0" w:color="auto"/>
      </w:divBdr>
    </w:div>
    <w:div w:id="246154419">
      <w:bodyDiv w:val="1"/>
      <w:marLeft w:val="0"/>
      <w:marRight w:val="0"/>
      <w:marTop w:val="0"/>
      <w:marBottom w:val="0"/>
      <w:divBdr>
        <w:top w:val="none" w:sz="0" w:space="0" w:color="auto"/>
        <w:left w:val="none" w:sz="0" w:space="0" w:color="auto"/>
        <w:bottom w:val="none" w:sz="0" w:space="0" w:color="auto"/>
        <w:right w:val="none" w:sz="0" w:space="0" w:color="auto"/>
      </w:divBdr>
    </w:div>
    <w:div w:id="270280414">
      <w:bodyDiv w:val="1"/>
      <w:marLeft w:val="0"/>
      <w:marRight w:val="0"/>
      <w:marTop w:val="0"/>
      <w:marBottom w:val="0"/>
      <w:divBdr>
        <w:top w:val="none" w:sz="0" w:space="0" w:color="auto"/>
        <w:left w:val="none" w:sz="0" w:space="0" w:color="auto"/>
        <w:bottom w:val="none" w:sz="0" w:space="0" w:color="auto"/>
        <w:right w:val="none" w:sz="0" w:space="0" w:color="auto"/>
      </w:divBdr>
    </w:div>
    <w:div w:id="310988490">
      <w:bodyDiv w:val="1"/>
      <w:marLeft w:val="0"/>
      <w:marRight w:val="0"/>
      <w:marTop w:val="0"/>
      <w:marBottom w:val="0"/>
      <w:divBdr>
        <w:top w:val="none" w:sz="0" w:space="0" w:color="auto"/>
        <w:left w:val="none" w:sz="0" w:space="0" w:color="auto"/>
        <w:bottom w:val="none" w:sz="0" w:space="0" w:color="auto"/>
        <w:right w:val="none" w:sz="0" w:space="0" w:color="auto"/>
      </w:divBdr>
    </w:div>
    <w:div w:id="327563981">
      <w:bodyDiv w:val="1"/>
      <w:marLeft w:val="0"/>
      <w:marRight w:val="0"/>
      <w:marTop w:val="0"/>
      <w:marBottom w:val="0"/>
      <w:divBdr>
        <w:top w:val="none" w:sz="0" w:space="0" w:color="auto"/>
        <w:left w:val="none" w:sz="0" w:space="0" w:color="auto"/>
        <w:bottom w:val="none" w:sz="0" w:space="0" w:color="auto"/>
        <w:right w:val="none" w:sz="0" w:space="0" w:color="auto"/>
      </w:divBdr>
    </w:div>
    <w:div w:id="363991923">
      <w:bodyDiv w:val="1"/>
      <w:marLeft w:val="0"/>
      <w:marRight w:val="0"/>
      <w:marTop w:val="0"/>
      <w:marBottom w:val="0"/>
      <w:divBdr>
        <w:top w:val="none" w:sz="0" w:space="0" w:color="auto"/>
        <w:left w:val="none" w:sz="0" w:space="0" w:color="auto"/>
        <w:bottom w:val="none" w:sz="0" w:space="0" w:color="auto"/>
        <w:right w:val="none" w:sz="0" w:space="0" w:color="auto"/>
      </w:divBdr>
    </w:div>
    <w:div w:id="539517169">
      <w:bodyDiv w:val="1"/>
      <w:marLeft w:val="0"/>
      <w:marRight w:val="0"/>
      <w:marTop w:val="0"/>
      <w:marBottom w:val="0"/>
      <w:divBdr>
        <w:top w:val="none" w:sz="0" w:space="0" w:color="auto"/>
        <w:left w:val="none" w:sz="0" w:space="0" w:color="auto"/>
        <w:bottom w:val="none" w:sz="0" w:space="0" w:color="auto"/>
        <w:right w:val="none" w:sz="0" w:space="0" w:color="auto"/>
      </w:divBdr>
    </w:div>
    <w:div w:id="560017386">
      <w:bodyDiv w:val="1"/>
      <w:marLeft w:val="0"/>
      <w:marRight w:val="0"/>
      <w:marTop w:val="0"/>
      <w:marBottom w:val="0"/>
      <w:divBdr>
        <w:top w:val="none" w:sz="0" w:space="0" w:color="auto"/>
        <w:left w:val="none" w:sz="0" w:space="0" w:color="auto"/>
        <w:bottom w:val="none" w:sz="0" w:space="0" w:color="auto"/>
        <w:right w:val="none" w:sz="0" w:space="0" w:color="auto"/>
      </w:divBdr>
    </w:div>
    <w:div w:id="611013939">
      <w:bodyDiv w:val="1"/>
      <w:marLeft w:val="0"/>
      <w:marRight w:val="0"/>
      <w:marTop w:val="0"/>
      <w:marBottom w:val="0"/>
      <w:divBdr>
        <w:top w:val="none" w:sz="0" w:space="0" w:color="auto"/>
        <w:left w:val="none" w:sz="0" w:space="0" w:color="auto"/>
        <w:bottom w:val="none" w:sz="0" w:space="0" w:color="auto"/>
        <w:right w:val="none" w:sz="0" w:space="0" w:color="auto"/>
      </w:divBdr>
    </w:div>
    <w:div w:id="642391780">
      <w:bodyDiv w:val="1"/>
      <w:marLeft w:val="0"/>
      <w:marRight w:val="0"/>
      <w:marTop w:val="0"/>
      <w:marBottom w:val="0"/>
      <w:divBdr>
        <w:top w:val="none" w:sz="0" w:space="0" w:color="auto"/>
        <w:left w:val="none" w:sz="0" w:space="0" w:color="auto"/>
        <w:bottom w:val="none" w:sz="0" w:space="0" w:color="auto"/>
        <w:right w:val="none" w:sz="0" w:space="0" w:color="auto"/>
      </w:divBdr>
    </w:div>
    <w:div w:id="674578202">
      <w:bodyDiv w:val="1"/>
      <w:marLeft w:val="0"/>
      <w:marRight w:val="0"/>
      <w:marTop w:val="0"/>
      <w:marBottom w:val="0"/>
      <w:divBdr>
        <w:top w:val="none" w:sz="0" w:space="0" w:color="auto"/>
        <w:left w:val="none" w:sz="0" w:space="0" w:color="auto"/>
        <w:bottom w:val="none" w:sz="0" w:space="0" w:color="auto"/>
        <w:right w:val="none" w:sz="0" w:space="0" w:color="auto"/>
      </w:divBdr>
    </w:div>
    <w:div w:id="775055081">
      <w:bodyDiv w:val="1"/>
      <w:marLeft w:val="0"/>
      <w:marRight w:val="0"/>
      <w:marTop w:val="0"/>
      <w:marBottom w:val="0"/>
      <w:divBdr>
        <w:top w:val="none" w:sz="0" w:space="0" w:color="auto"/>
        <w:left w:val="none" w:sz="0" w:space="0" w:color="auto"/>
        <w:bottom w:val="none" w:sz="0" w:space="0" w:color="auto"/>
        <w:right w:val="none" w:sz="0" w:space="0" w:color="auto"/>
      </w:divBdr>
    </w:div>
    <w:div w:id="813647303">
      <w:bodyDiv w:val="1"/>
      <w:marLeft w:val="0"/>
      <w:marRight w:val="0"/>
      <w:marTop w:val="0"/>
      <w:marBottom w:val="0"/>
      <w:divBdr>
        <w:top w:val="none" w:sz="0" w:space="0" w:color="auto"/>
        <w:left w:val="none" w:sz="0" w:space="0" w:color="auto"/>
        <w:bottom w:val="none" w:sz="0" w:space="0" w:color="auto"/>
        <w:right w:val="none" w:sz="0" w:space="0" w:color="auto"/>
      </w:divBdr>
    </w:div>
    <w:div w:id="833377945">
      <w:bodyDiv w:val="1"/>
      <w:marLeft w:val="0"/>
      <w:marRight w:val="0"/>
      <w:marTop w:val="0"/>
      <w:marBottom w:val="0"/>
      <w:divBdr>
        <w:top w:val="none" w:sz="0" w:space="0" w:color="auto"/>
        <w:left w:val="none" w:sz="0" w:space="0" w:color="auto"/>
        <w:bottom w:val="none" w:sz="0" w:space="0" w:color="auto"/>
        <w:right w:val="none" w:sz="0" w:space="0" w:color="auto"/>
      </w:divBdr>
    </w:div>
    <w:div w:id="853610849">
      <w:bodyDiv w:val="1"/>
      <w:marLeft w:val="0"/>
      <w:marRight w:val="0"/>
      <w:marTop w:val="0"/>
      <w:marBottom w:val="0"/>
      <w:divBdr>
        <w:top w:val="none" w:sz="0" w:space="0" w:color="auto"/>
        <w:left w:val="none" w:sz="0" w:space="0" w:color="auto"/>
        <w:bottom w:val="none" w:sz="0" w:space="0" w:color="auto"/>
        <w:right w:val="none" w:sz="0" w:space="0" w:color="auto"/>
      </w:divBdr>
    </w:div>
    <w:div w:id="872812834">
      <w:bodyDiv w:val="1"/>
      <w:marLeft w:val="0"/>
      <w:marRight w:val="0"/>
      <w:marTop w:val="0"/>
      <w:marBottom w:val="0"/>
      <w:divBdr>
        <w:top w:val="none" w:sz="0" w:space="0" w:color="auto"/>
        <w:left w:val="none" w:sz="0" w:space="0" w:color="auto"/>
        <w:bottom w:val="none" w:sz="0" w:space="0" w:color="auto"/>
        <w:right w:val="none" w:sz="0" w:space="0" w:color="auto"/>
      </w:divBdr>
    </w:div>
    <w:div w:id="905799122">
      <w:bodyDiv w:val="1"/>
      <w:marLeft w:val="0"/>
      <w:marRight w:val="0"/>
      <w:marTop w:val="0"/>
      <w:marBottom w:val="0"/>
      <w:divBdr>
        <w:top w:val="none" w:sz="0" w:space="0" w:color="auto"/>
        <w:left w:val="none" w:sz="0" w:space="0" w:color="auto"/>
        <w:bottom w:val="none" w:sz="0" w:space="0" w:color="auto"/>
        <w:right w:val="none" w:sz="0" w:space="0" w:color="auto"/>
      </w:divBdr>
    </w:div>
    <w:div w:id="913245751">
      <w:bodyDiv w:val="1"/>
      <w:marLeft w:val="0"/>
      <w:marRight w:val="0"/>
      <w:marTop w:val="0"/>
      <w:marBottom w:val="0"/>
      <w:divBdr>
        <w:top w:val="none" w:sz="0" w:space="0" w:color="auto"/>
        <w:left w:val="none" w:sz="0" w:space="0" w:color="auto"/>
        <w:bottom w:val="none" w:sz="0" w:space="0" w:color="auto"/>
        <w:right w:val="none" w:sz="0" w:space="0" w:color="auto"/>
      </w:divBdr>
    </w:div>
    <w:div w:id="914751933">
      <w:bodyDiv w:val="1"/>
      <w:marLeft w:val="0"/>
      <w:marRight w:val="0"/>
      <w:marTop w:val="0"/>
      <w:marBottom w:val="0"/>
      <w:divBdr>
        <w:top w:val="none" w:sz="0" w:space="0" w:color="auto"/>
        <w:left w:val="none" w:sz="0" w:space="0" w:color="auto"/>
        <w:bottom w:val="none" w:sz="0" w:space="0" w:color="auto"/>
        <w:right w:val="none" w:sz="0" w:space="0" w:color="auto"/>
      </w:divBdr>
    </w:div>
    <w:div w:id="995844105">
      <w:bodyDiv w:val="1"/>
      <w:marLeft w:val="0"/>
      <w:marRight w:val="0"/>
      <w:marTop w:val="0"/>
      <w:marBottom w:val="0"/>
      <w:divBdr>
        <w:top w:val="none" w:sz="0" w:space="0" w:color="auto"/>
        <w:left w:val="none" w:sz="0" w:space="0" w:color="auto"/>
        <w:bottom w:val="none" w:sz="0" w:space="0" w:color="auto"/>
        <w:right w:val="none" w:sz="0" w:space="0" w:color="auto"/>
      </w:divBdr>
    </w:div>
    <w:div w:id="1155413179">
      <w:bodyDiv w:val="1"/>
      <w:marLeft w:val="0"/>
      <w:marRight w:val="0"/>
      <w:marTop w:val="0"/>
      <w:marBottom w:val="0"/>
      <w:divBdr>
        <w:top w:val="none" w:sz="0" w:space="0" w:color="auto"/>
        <w:left w:val="none" w:sz="0" w:space="0" w:color="auto"/>
        <w:bottom w:val="none" w:sz="0" w:space="0" w:color="auto"/>
        <w:right w:val="none" w:sz="0" w:space="0" w:color="auto"/>
      </w:divBdr>
    </w:div>
    <w:div w:id="1210261811">
      <w:bodyDiv w:val="1"/>
      <w:marLeft w:val="0"/>
      <w:marRight w:val="0"/>
      <w:marTop w:val="0"/>
      <w:marBottom w:val="0"/>
      <w:divBdr>
        <w:top w:val="none" w:sz="0" w:space="0" w:color="auto"/>
        <w:left w:val="none" w:sz="0" w:space="0" w:color="auto"/>
        <w:bottom w:val="none" w:sz="0" w:space="0" w:color="auto"/>
        <w:right w:val="none" w:sz="0" w:space="0" w:color="auto"/>
      </w:divBdr>
    </w:div>
    <w:div w:id="1373729534">
      <w:bodyDiv w:val="1"/>
      <w:marLeft w:val="0"/>
      <w:marRight w:val="0"/>
      <w:marTop w:val="0"/>
      <w:marBottom w:val="0"/>
      <w:divBdr>
        <w:top w:val="none" w:sz="0" w:space="0" w:color="auto"/>
        <w:left w:val="none" w:sz="0" w:space="0" w:color="auto"/>
        <w:bottom w:val="none" w:sz="0" w:space="0" w:color="auto"/>
        <w:right w:val="none" w:sz="0" w:space="0" w:color="auto"/>
      </w:divBdr>
    </w:div>
    <w:div w:id="1403484340">
      <w:bodyDiv w:val="1"/>
      <w:marLeft w:val="0"/>
      <w:marRight w:val="0"/>
      <w:marTop w:val="0"/>
      <w:marBottom w:val="0"/>
      <w:divBdr>
        <w:top w:val="none" w:sz="0" w:space="0" w:color="auto"/>
        <w:left w:val="none" w:sz="0" w:space="0" w:color="auto"/>
        <w:bottom w:val="none" w:sz="0" w:space="0" w:color="auto"/>
        <w:right w:val="none" w:sz="0" w:space="0" w:color="auto"/>
      </w:divBdr>
    </w:div>
    <w:div w:id="1464544083">
      <w:bodyDiv w:val="1"/>
      <w:marLeft w:val="0"/>
      <w:marRight w:val="0"/>
      <w:marTop w:val="0"/>
      <w:marBottom w:val="0"/>
      <w:divBdr>
        <w:top w:val="none" w:sz="0" w:space="0" w:color="auto"/>
        <w:left w:val="none" w:sz="0" w:space="0" w:color="auto"/>
        <w:bottom w:val="none" w:sz="0" w:space="0" w:color="auto"/>
        <w:right w:val="none" w:sz="0" w:space="0" w:color="auto"/>
      </w:divBdr>
    </w:div>
    <w:div w:id="1467504103">
      <w:bodyDiv w:val="1"/>
      <w:marLeft w:val="0"/>
      <w:marRight w:val="0"/>
      <w:marTop w:val="0"/>
      <w:marBottom w:val="0"/>
      <w:divBdr>
        <w:top w:val="none" w:sz="0" w:space="0" w:color="auto"/>
        <w:left w:val="none" w:sz="0" w:space="0" w:color="auto"/>
        <w:bottom w:val="none" w:sz="0" w:space="0" w:color="auto"/>
        <w:right w:val="none" w:sz="0" w:space="0" w:color="auto"/>
      </w:divBdr>
    </w:div>
    <w:div w:id="1564489128">
      <w:bodyDiv w:val="1"/>
      <w:marLeft w:val="0"/>
      <w:marRight w:val="0"/>
      <w:marTop w:val="0"/>
      <w:marBottom w:val="0"/>
      <w:divBdr>
        <w:top w:val="none" w:sz="0" w:space="0" w:color="auto"/>
        <w:left w:val="none" w:sz="0" w:space="0" w:color="auto"/>
        <w:bottom w:val="none" w:sz="0" w:space="0" w:color="auto"/>
        <w:right w:val="none" w:sz="0" w:space="0" w:color="auto"/>
      </w:divBdr>
    </w:div>
    <w:div w:id="1570077205">
      <w:bodyDiv w:val="1"/>
      <w:marLeft w:val="0"/>
      <w:marRight w:val="0"/>
      <w:marTop w:val="0"/>
      <w:marBottom w:val="0"/>
      <w:divBdr>
        <w:top w:val="none" w:sz="0" w:space="0" w:color="auto"/>
        <w:left w:val="none" w:sz="0" w:space="0" w:color="auto"/>
        <w:bottom w:val="none" w:sz="0" w:space="0" w:color="auto"/>
        <w:right w:val="none" w:sz="0" w:space="0" w:color="auto"/>
      </w:divBdr>
    </w:div>
    <w:div w:id="1594973068">
      <w:bodyDiv w:val="1"/>
      <w:marLeft w:val="0"/>
      <w:marRight w:val="0"/>
      <w:marTop w:val="0"/>
      <w:marBottom w:val="0"/>
      <w:divBdr>
        <w:top w:val="none" w:sz="0" w:space="0" w:color="auto"/>
        <w:left w:val="none" w:sz="0" w:space="0" w:color="auto"/>
        <w:bottom w:val="none" w:sz="0" w:space="0" w:color="auto"/>
        <w:right w:val="none" w:sz="0" w:space="0" w:color="auto"/>
      </w:divBdr>
    </w:div>
    <w:div w:id="1619098174">
      <w:bodyDiv w:val="1"/>
      <w:marLeft w:val="0"/>
      <w:marRight w:val="0"/>
      <w:marTop w:val="0"/>
      <w:marBottom w:val="0"/>
      <w:divBdr>
        <w:top w:val="none" w:sz="0" w:space="0" w:color="auto"/>
        <w:left w:val="none" w:sz="0" w:space="0" w:color="auto"/>
        <w:bottom w:val="none" w:sz="0" w:space="0" w:color="auto"/>
        <w:right w:val="none" w:sz="0" w:space="0" w:color="auto"/>
      </w:divBdr>
    </w:div>
    <w:div w:id="1695576573">
      <w:bodyDiv w:val="1"/>
      <w:marLeft w:val="0"/>
      <w:marRight w:val="0"/>
      <w:marTop w:val="0"/>
      <w:marBottom w:val="0"/>
      <w:divBdr>
        <w:top w:val="none" w:sz="0" w:space="0" w:color="auto"/>
        <w:left w:val="none" w:sz="0" w:space="0" w:color="auto"/>
        <w:bottom w:val="none" w:sz="0" w:space="0" w:color="auto"/>
        <w:right w:val="none" w:sz="0" w:space="0" w:color="auto"/>
      </w:divBdr>
    </w:div>
    <w:div w:id="1698848536">
      <w:bodyDiv w:val="1"/>
      <w:marLeft w:val="0"/>
      <w:marRight w:val="0"/>
      <w:marTop w:val="0"/>
      <w:marBottom w:val="0"/>
      <w:divBdr>
        <w:top w:val="none" w:sz="0" w:space="0" w:color="auto"/>
        <w:left w:val="none" w:sz="0" w:space="0" w:color="auto"/>
        <w:bottom w:val="none" w:sz="0" w:space="0" w:color="auto"/>
        <w:right w:val="none" w:sz="0" w:space="0" w:color="auto"/>
      </w:divBdr>
    </w:div>
    <w:div w:id="1848665556">
      <w:bodyDiv w:val="1"/>
      <w:marLeft w:val="0"/>
      <w:marRight w:val="0"/>
      <w:marTop w:val="0"/>
      <w:marBottom w:val="0"/>
      <w:divBdr>
        <w:top w:val="none" w:sz="0" w:space="0" w:color="auto"/>
        <w:left w:val="none" w:sz="0" w:space="0" w:color="auto"/>
        <w:bottom w:val="none" w:sz="0" w:space="0" w:color="auto"/>
        <w:right w:val="none" w:sz="0" w:space="0" w:color="auto"/>
      </w:divBdr>
    </w:div>
    <w:div w:id="1982273051">
      <w:bodyDiv w:val="1"/>
      <w:marLeft w:val="0"/>
      <w:marRight w:val="0"/>
      <w:marTop w:val="0"/>
      <w:marBottom w:val="0"/>
      <w:divBdr>
        <w:top w:val="none" w:sz="0" w:space="0" w:color="auto"/>
        <w:left w:val="none" w:sz="0" w:space="0" w:color="auto"/>
        <w:bottom w:val="none" w:sz="0" w:space="0" w:color="auto"/>
        <w:right w:val="none" w:sz="0" w:space="0" w:color="auto"/>
      </w:divBdr>
    </w:div>
    <w:div w:id="2050295583">
      <w:bodyDiv w:val="1"/>
      <w:marLeft w:val="0"/>
      <w:marRight w:val="0"/>
      <w:marTop w:val="0"/>
      <w:marBottom w:val="0"/>
      <w:divBdr>
        <w:top w:val="none" w:sz="0" w:space="0" w:color="auto"/>
        <w:left w:val="none" w:sz="0" w:space="0" w:color="auto"/>
        <w:bottom w:val="none" w:sz="0" w:space="0" w:color="auto"/>
        <w:right w:val="none" w:sz="0" w:space="0" w:color="auto"/>
      </w:divBdr>
    </w:div>
    <w:div w:id="2109613294">
      <w:bodyDiv w:val="1"/>
      <w:marLeft w:val="0"/>
      <w:marRight w:val="0"/>
      <w:marTop w:val="0"/>
      <w:marBottom w:val="0"/>
      <w:divBdr>
        <w:top w:val="none" w:sz="0" w:space="0" w:color="auto"/>
        <w:left w:val="none" w:sz="0" w:space="0" w:color="auto"/>
        <w:bottom w:val="none" w:sz="0" w:space="0" w:color="auto"/>
        <w:right w:val="none" w:sz="0" w:space="0" w:color="auto"/>
      </w:divBdr>
    </w:div>
    <w:div w:id="213660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chart" Target="charts/chart5.xml"/><Relationship Id="rId26" Type="http://schemas.openxmlformats.org/officeDocument/2006/relationships/chart" Target="charts/chart13.xml"/><Relationship Id="rId3" Type="http://schemas.openxmlformats.org/officeDocument/2006/relationships/styles" Target="styles.xml"/><Relationship Id="rId21" Type="http://schemas.openxmlformats.org/officeDocument/2006/relationships/chart" Target="charts/chart8.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chart" Target="charts/chart4.xml"/><Relationship Id="rId25" Type="http://schemas.openxmlformats.org/officeDocument/2006/relationships/chart" Target="charts/chart12.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chart" Target="charts/chart7.xml"/><Relationship Id="rId29" Type="http://schemas.openxmlformats.org/officeDocument/2006/relationships/chart" Target="charts/chart1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chart" Target="charts/chart11.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chart" Target="charts/chart10.xml"/><Relationship Id="rId28" Type="http://schemas.openxmlformats.org/officeDocument/2006/relationships/chart" Target="charts/chart15.xml"/><Relationship Id="rId10" Type="http://schemas.openxmlformats.org/officeDocument/2006/relationships/image" Target="media/image2.png"/><Relationship Id="rId19" Type="http://schemas.openxmlformats.org/officeDocument/2006/relationships/chart" Target="charts/chart6.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pcbs.gov.ps" TargetMode="External"/><Relationship Id="rId14" Type="http://schemas.openxmlformats.org/officeDocument/2006/relationships/chart" Target="charts/chart1.xml"/><Relationship Id="rId22" Type="http://schemas.openxmlformats.org/officeDocument/2006/relationships/chart" Target="charts/chart9.xml"/><Relationship Id="rId27" Type="http://schemas.openxmlformats.org/officeDocument/2006/relationships/chart" Target="charts/chart14.xml"/><Relationship Id="rId3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1575;&#1604;&#1587;&#1603;&#1575;&#1606;\2011\&#1588;&#1607;&#1585;%206\&#1575;&#1581;&#1608;&#1575;&#1604;%20&#1575;&#1604;&#1587;&#1603;&#1575;&#1606;2011\&#1575;&#1581;&#1608;&#1575;&#1604;%20&#1575;&#1604;&#1587;&#1603;&#1575;&#1606;_&#1575;&#1604;&#1606;&#1607;&#1575;&#1574;&#1610;.dot"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Office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Office_Excel_Worksheet16.xlsx"/></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Office_Excel_Worksheet2.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Office_Excel_Worksheet3.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Office_Excel_Worksheet4.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Office_Excel_Worksheet9.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32"/>
  <c:chart>
    <c:autoTitleDeleted val="1"/>
    <c:plotArea>
      <c:layout>
        <c:manualLayout>
          <c:layoutTarget val="inner"/>
          <c:xMode val="edge"/>
          <c:yMode val="edge"/>
          <c:x val="0.13957343083485679"/>
          <c:y val="8.1383032766065511E-2"/>
          <c:w val="0.81240284635352999"/>
          <c:h val="0.78269966254220336"/>
        </c:manualLayout>
      </c:layout>
      <c:barChart>
        <c:barDir val="col"/>
        <c:grouping val="clustered"/>
        <c:ser>
          <c:idx val="0"/>
          <c:order val="0"/>
          <c:tx>
            <c:strRef>
              <c:f>Sheet1!$H$6:$I$6</c:f>
              <c:strCache>
                <c:ptCount val="1"/>
                <c:pt idx="0">
                  <c:v>الضفة الغربية قطاع غزة</c:v>
                </c:pt>
              </c:strCache>
            </c:strRef>
          </c:tx>
          <c:dPt>
            <c:idx val="0"/>
            <c:spPr>
              <a:solidFill>
                <a:schemeClr val="accent3">
                  <a:lumMod val="75000"/>
                </a:schemeClr>
              </a:solidFill>
            </c:spPr>
          </c:dPt>
          <c:dPt>
            <c:idx val="1"/>
            <c:spPr>
              <a:solidFill>
                <a:schemeClr val="accent5">
                  <a:lumMod val="75000"/>
                </a:schemeClr>
              </a:solidFill>
            </c:spPr>
          </c:dPt>
          <c:dLbls>
            <c:dLbl>
              <c:idx val="0"/>
              <c:layout>
                <c:manualLayout>
                  <c:x val="3.9000609384521642E-2"/>
                  <c:y val="-6.4516129032258257E-2"/>
                </c:manualLayout>
              </c:layout>
              <c:showVal val="1"/>
            </c:dLbl>
            <c:dLbl>
              <c:idx val="1"/>
              <c:layout>
                <c:manualLayout>
                  <c:x val="2.4375380865327063E-3"/>
                  <c:y val="-4.8387096774193561E-2"/>
                </c:manualLayout>
              </c:layout>
              <c:showVal val="1"/>
            </c:dLbl>
            <c:txPr>
              <a:bodyPr/>
              <a:lstStyle/>
              <a:p>
                <a:pPr>
                  <a:defRPr sz="900">
                    <a:latin typeface="Arial" pitchFamily="34" charset="0"/>
                    <a:cs typeface="Arial" pitchFamily="34" charset="0"/>
                  </a:defRPr>
                </a:pPr>
                <a:endParaRPr lang="ar-SA"/>
              </a:p>
            </c:txPr>
            <c:showVal val="1"/>
          </c:dLbls>
          <c:cat>
            <c:strRef>
              <c:f>Sheet1!$H$6:$I$6</c:f>
              <c:strCache>
                <c:ptCount val="2"/>
                <c:pt idx="0">
                  <c:v>الضفة الغربية</c:v>
                </c:pt>
                <c:pt idx="1">
                  <c:v>قطاع غزة</c:v>
                </c:pt>
              </c:strCache>
            </c:strRef>
          </c:cat>
          <c:val>
            <c:numRef>
              <c:f>Sheet1!$H$7:$I$7</c:f>
              <c:numCache>
                <c:formatCode>#,##0</c:formatCode>
                <c:ptCount val="2"/>
                <c:pt idx="0" formatCode="General">
                  <c:v>519</c:v>
                </c:pt>
                <c:pt idx="1">
                  <c:v>5154</c:v>
                </c:pt>
              </c:numCache>
            </c:numRef>
          </c:val>
        </c:ser>
        <c:axId val="160120832"/>
        <c:axId val="160604160"/>
      </c:barChart>
      <c:catAx>
        <c:axId val="160120832"/>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المنطقة</a:t>
                </a:r>
              </a:p>
            </c:rich>
          </c:tx>
          <c:layout>
            <c:manualLayout>
              <c:xMode val="edge"/>
              <c:yMode val="edge"/>
              <c:x val="0.45481928748543737"/>
              <c:y val="0.92918173931187475"/>
            </c:manualLayout>
          </c:layout>
        </c:title>
        <c:numFmt formatCode="General" sourceLinked="1"/>
        <c:tickLblPos val="nextTo"/>
        <c:txPr>
          <a:bodyPr rot="0" vert="horz"/>
          <a:lstStyle/>
          <a:p>
            <a:pPr>
              <a:defRPr sz="900">
                <a:latin typeface="Arial" pitchFamily="34" charset="0"/>
                <a:cs typeface="Arial" pitchFamily="34" charset="0"/>
              </a:defRPr>
            </a:pPr>
            <a:endParaRPr lang="ar-SA"/>
          </a:p>
        </c:txPr>
        <c:crossAx val="160604160"/>
        <c:crosses val="autoZero"/>
        <c:auto val="1"/>
        <c:lblAlgn val="ctr"/>
        <c:lblOffset val="100"/>
        <c:tickLblSkip val="1"/>
        <c:tickMarkSkip val="1"/>
      </c:catAx>
      <c:valAx>
        <c:axId val="160604160"/>
        <c:scaling>
          <c:orientation val="minMax"/>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الكثافة السكانية </a:t>
                </a:r>
                <a:r>
                  <a:rPr lang="ar-SA" sz="900" b="1" i="0" u="none" strike="noStrike" baseline="0"/>
                  <a:t>(فرد/كم</a:t>
                </a:r>
                <a:r>
                  <a:rPr lang="ar-SA" sz="900" b="1" i="0" u="none" strike="noStrike" baseline="30000"/>
                  <a:t>2</a:t>
                </a:r>
                <a:r>
                  <a:rPr lang="ar-SA" sz="900" b="1" i="0" u="none" strike="noStrike" baseline="0"/>
                  <a:t>) </a:t>
                </a:r>
                <a:r>
                  <a:rPr lang="ar-SA" sz="900">
                    <a:latin typeface="Arial" pitchFamily="34" charset="0"/>
                    <a:cs typeface="Arial" pitchFamily="34" charset="0"/>
                  </a:rPr>
                  <a:t> </a:t>
                </a:r>
              </a:p>
            </c:rich>
          </c:tx>
          <c:layout>
            <c:manualLayout>
              <c:xMode val="edge"/>
              <c:yMode val="edge"/>
              <c:x val="1.9925434366408309E-2"/>
              <c:y val="0.21561891457116486"/>
            </c:manualLayout>
          </c:layout>
        </c:title>
        <c:numFmt formatCode="General" sourceLinked="1"/>
        <c:tickLblPos val="nextTo"/>
        <c:txPr>
          <a:bodyPr rot="0" vert="horz"/>
          <a:lstStyle/>
          <a:p>
            <a:pPr>
              <a:defRPr sz="900">
                <a:latin typeface="Arial" pitchFamily="34" charset="0"/>
                <a:cs typeface="Arial" pitchFamily="34" charset="0"/>
              </a:defRPr>
            </a:pPr>
            <a:endParaRPr lang="ar-SA"/>
          </a:p>
        </c:txPr>
        <c:crossAx val="160120832"/>
        <c:crosses val="autoZero"/>
        <c:crossBetween val="between"/>
      </c:valAx>
    </c:plotArea>
    <c:plotVisOnly val="1"/>
    <c:dispBlanksAs val="gap"/>
  </c:chart>
  <c:spPr>
    <a:ln>
      <a:noFill/>
    </a:ln>
  </c:sp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style val="27"/>
  <c:chart>
    <c:plotArea>
      <c:layout>
        <c:manualLayout>
          <c:layoutTarget val="inner"/>
          <c:xMode val="edge"/>
          <c:yMode val="edge"/>
          <c:x val="0.13734193940043424"/>
          <c:y val="0.12056076323792859"/>
          <c:w val="0.82890477975967292"/>
          <c:h val="0.73748450865129467"/>
        </c:manualLayout>
      </c:layout>
      <c:barChart>
        <c:barDir val="col"/>
        <c:grouping val="clustered"/>
        <c:ser>
          <c:idx val="0"/>
          <c:order val="0"/>
          <c:tx>
            <c:strRef>
              <c:f>Sheet2!$A$3</c:f>
              <c:strCache>
                <c:ptCount val="1"/>
                <c:pt idx="0">
                  <c:v>الضفة الغربية</c:v>
                </c:pt>
              </c:strCache>
            </c:strRef>
          </c:tx>
          <c:dLbls>
            <c:dLbl>
              <c:idx val="11"/>
              <c:layout>
                <c:manualLayout>
                  <c:x val="-5.0576737118389434E-4"/>
                  <c:y val="3.4060784184706695E-3"/>
                </c:manualLayout>
              </c:layout>
              <c:dLblPos val="outEnd"/>
              <c:showVal val="1"/>
            </c:dLbl>
            <c:txPr>
              <a:bodyPr rot="-5400000" vert="horz"/>
              <a:lstStyle/>
              <a:p>
                <a:pPr>
                  <a:defRPr sz="900">
                    <a:latin typeface="Arial" pitchFamily="34" charset="0"/>
                    <a:cs typeface="Arial" pitchFamily="34" charset="0"/>
                  </a:defRPr>
                </a:pPr>
                <a:endParaRPr lang="ar-SA"/>
              </a:p>
            </c:txPr>
            <c:dLblPos val="outEnd"/>
            <c:showVal val="1"/>
          </c:dLbls>
          <c:cat>
            <c:numRef>
              <c:f>Sheet2!$B$2:$G$2</c:f>
              <c:numCache>
                <c:formatCode>General</c:formatCode>
                <c:ptCount val="6"/>
                <c:pt idx="0">
                  <c:v>2000</c:v>
                </c:pt>
                <c:pt idx="1">
                  <c:v>2004</c:v>
                </c:pt>
                <c:pt idx="2">
                  <c:v>2008</c:v>
                </c:pt>
                <c:pt idx="3">
                  <c:v>2012</c:v>
                </c:pt>
                <c:pt idx="4">
                  <c:v>2013</c:v>
                </c:pt>
                <c:pt idx="5">
                  <c:v>2014</c:v>
                </c:pt>
              </c:numCache>
            </c:numRef>
          </c:cat>
          <c:val>
            <c:numRef>
              <c:f>Sheet2!$B$3:$G$3</c:f>
              <c:numCache>
                <c:formatCode>#,##0</c:formatCode>
                <c:ptCount val="6"/>
                <c:pt idx="0">
                  <c:v>14867</c:v>
                </c:pt>
                <c:pt idx="1">
                  <c:v>15551</c:v>
                </c:pt>
                <c:pt idx="2">
                  <c:v>19114</c:v>
                </c:pt>
                <c:pt idx="3">
                  <c:v>23764</c:v>
                </c:pt>
                <c:pt idx="4">
                  <c:v>25388</c:v>
                </c:pt>
                <c:pt idx="5">
                  <c:v>27638</c:v>
                </c:pt>
              </c:numCache>
            </c:numRef>
          </c:val>
        </c:ser>
        <c:ser>
          <c:idx val="1"/>
          <c:order val="1"/>
          <c:tx>
            <c:strRef>
              <c:f>Sheet2!$A$4</c:f>
              <c:strCache>
                <c:ptCount val="1"/>
                <c:pt idx="0">
                  <c:v>قطاع غزة</c:v>
                </c:pt>
              </c:strCache>
            </c:strRef>
          </c:tx>
          <c:dLbls>
            <c:dLbl>
              <c:idx val="0"/>
              <c:layout>
                <c:manualLayout>
                  <c:x val="8.771929824561403E-3"/>
                  <c:y val="0"/>
                </c:manualLayout>
              </c:layout>
              <c:showVal val="1"/>
            </c:dLbl>
            <c:dLbl>
              <c:idx val="1"/>
              <c:layout>
                <c:manualLayout>
                  <c:x val="8.771929824561403E-3"/>
                  <c:y val="0"/>
                </c:manualLayout>
              </c:layout>
              <c:showVal val="1"/>
            </c:dLbl>
            <c:dLbl>
              <c:idx val="2"/>
              <c:layout>
                <c:manualLayout>
                  <c:x val="6.5789473684210523E-3"/>
                  <c:y val="0"/>
                </c:manualLayout>
              </c:layout>
              <c:showVal val="1"/>
            </c:dLbl>
            <c:dLbl>
              <c:idx val="3"/>
              <c:layout>
                <c:manualLayout>
                  <c:x val="8.771929824561403E-3"/>
                  <c:y val="3.5273368606703417E-3"/>
                </c:manualLayout>
              </c:layout>
              <c:showVal val="1"/>
            </c:dLbl>
            <c:dLbl>
              <c:idx val="4"/>
              <c:layout>
                <c:manualLayout>
                  <c:x val="8.771929824561403E-3"/>
                  <c:y val="3.5273368606703417E-3"/>
                </c:manualLayout>
              </c:layout>
              <c:showVal val="1"/>
            </c:dLbl>
            <c:dLbl>
              <c:idx val="5"/>
              <c:layout>
                <c:manualLayout>
                  <c:x val="1.0964912280701754E-2"/>
                  <c:y val="0"/>
                </c:manualLayout>
              </c:layout>
              <c:showVal val="1"/>
            </c:dLbl>
            <c:dLbl>
              <c:idx val="6"/>
              <c:layout>
                <c:manualLayout>
                  <c:x val="1.0964912280701754E-2"/>
                  <c:y val="0"/>
                </c:manualLayout>
              </c:layout>
              <c:showVal val="1"/>
            </c:dLbl>
            <c:dLbl>
              <c:idx val="7"/>
              <c:layout>
                <c:manualLayout>
                  <c:x val="8.771929824561403E-3"/>
                  <c:y val="0"/>
                </c:manualLayout>
              </c:layout>
              <c:showVal val="1"/>
            </c:dLbl>
            <c:dLbl>
              <c:idx val="8"/>
              <c:layout>
                <c:manualLayout>
                  <c:x val="6.5789473684212023E-3"/>
                  <c:y val="0"/>
                </c:manualLayout>
              </c:layout>
              <c:showVal val="1"/>
            </c:dLbl>
            <c:dLbl>
              <c:idx val="9"/>
              <c:layout>
                <c:manualLayout>
                  <c:x val="6.5789473684210523E-3"/>
                  <c:y val="3.5273368606703018E-3"/>
                </c:manualLayout>
              </c:layout>
              <c:showVal val="1"/>
            </c:dLbl>
            <c:dLbl>
              <c:idx val="10"/>
              <c:layout>
                <c:manualLayout>
                  <c:x val="6.5789473684210523E-3"/>
                  <c:y val="0"/>
                </c:manualLayout>
              </c:layout>
              <c:showVal val="1"/>
            </c:dLbl>
            <c:dLbl>
              <c:idx val="11"/>
              <c:layout>
                <c:manualLayout>
                  <c:x val="6.5789473684210523E-3"/>
                  <c:y val="3.2333547702912302E-17"/>
                </c:manualLayout>
              </c:layout>
              <c:showVal val="1"/>
            </c:dLbl>
            <c:dLbl>
              <c:idx val="12"/>
              <c:layout>
                <c:manualLayout>
                  <c:x val="8.771929824561403E-3"/>
                  <c:y val="0"/>
                </c:manualLayout>
              </c:layout>
              <c:showVal val="1"/>
            </c:dLbl>
            <c:dLbl>
              <c:idx val="13"/>
              <c:layout>
                <c:manualLayout>
                  <c:x val="6.5789473684210523E-3"/>
                  <c:y val="0"/>
                </c:manualLayout>
              </c:layout>
              <c:showVal val="1"/>
            </c:dLbl>
            <c:dLbl>
              <c:idx val="14"/>
              <c:layout>
                <c:manualLayout>
                  <c:x val="1.5350877192982892E-2"/>
                  <c:y val="0"/>
                </c:manualLayout>
              </c:layout>
              <c:showVal val="1"/>
            </c:dLbl>
            <c:txPr>
              <a:bodyPr rot="-5400000" vert="horz"/>
              <a:lstStyle/>
              <a:p>
                <a:pPr>
                  <a:defRPr sz="900">
                    <a:latin typeface="Arial" pitchFamily="34" charset="0"/>
                    <a:cs typeface="Arial" pitchFamily="34" charset="0"/>
                  </a:defRPr>
                </a:pPr>
                <a:endParaRPr lang="ar-SA"/>
              </a:p>
            </c:txPr>
            <c:showVal val="1"/>
          </c:dLbls>
          <c:cat>
            <c:numRef>
              <c:f>Sheet2!$B$2:$G$2</c:f>
              <c:numCache>
                <c:formatCode>General</c:formatCode>
                <c:ptCount val="6"/>
                <c:pt idx="0">
                  <c:v>2000</c:v>
                </c:pt>
                <c:pt idx="1">
                  <c:v>2004</c:v>
                </c:pt>
                <c:pt idx="2">
                  <c:v>2008</c:v>
                </c:pt>
                <c:pt idx="3">
                  <c:v>2012</c:v>
                </c:pt>
                <c:pt idx="4">
                  <c:v>2013</c:v>
                </c:pt>
                <c:pt idx="5">
                  <c:v>2014</c:v>
                </c:pt>
              </c:numCache>
            </c:numRef>
          </c:cat>
          <c:val>
            <c:numRef>
              <c:f>Sheet2!$B$4:$G$4</c:f>
              <c:numCache>
                <c:formatCode>#,##0</c:formatCode>
                <c:ptCount val="6"/>
                <c:pt idx="0">
                  <c:v>9023</c:v>
                </c:pt>
                <c:pt idx="1">
                  <c:v>12083</c:v>
                </c:pt>
                <c:pt idx="2">
                  <c:v>16663</c:v>
                </c:pt>
                <c:pt idx="3">
                  <c:v>16528</c:v>
                </c:pt>
                <c:pt idx="4">
                  <c:v>17310</c:v>
                </c:pt>
                <c:pt idx="5">
                  <c:v>16094</c:v>
                </c:pt>
              </c:numCache>
            </c:numRef>
          </c:val>
        </c:ser>
        <c:axId val="93633536"/>
        <c:axId val="93717632"/>
      </c:barChart>
      <c:catAx>
        <c:axId val="93633536"/>
        <c:scaling>
          <c:orientation val="minMax"/>
        </c:scaling>
        <c:axPos val="b"/>
        <c:title>
          <c:tx>
            <c:rich>
              <a:bodyPr rot="0" vert="horz"/>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47920125562194177"/>
              <c:y val="0.9424656874910694"/>
            </c:manualLayout>
          </c:layout>
        </c:title>
        <c:numFmt formatCode="General" sourceLinked="1"/>
        <c:tickLblPos val="nextTo"/>
        <c:txPr>
          <a:bodyPr rot="0" vert="horz"/>
          <a:lstStyle/>
          <a:p>
            <a:pPr>
              <a:defRPr sz="900">
                <a:latin typeface="Arial" pitchFamily="34" charset="0"/>
                <a:cs typeface="Arial" pitchFamily="34" charset="0"/>
              </a:defRPr>
            </a:pPr>
            <a:endParaRPr lang="ar-SA"/>
          </a:p>
        </c:txPr>
        <c:crossAx val="93717632"/>
        <c:crosses val="autoZero"/>
        <c:auto val="1"/>
        <c:lblAlgn val="ctr"/>
        <c:lblOffset val="100"/>
        <c:tickLblSkip val="1"/>
        <c:tickMarkSkip val="1"/>
      </c:catAx>
      <c:valAx>
        <c:axId val="93717632"/>
        <c:scaling>
          <c:orientation val="minMax"/>
          <c:max val="28000"/>
          <c:min val="0"/>
        </c:scaling>
        <c:axPos val="l"/>
        <c:title>
          <c:tx>
            <c:rich>
              <a:bodyPr rot="-5400000" vert="horz"/>
              <a:lstStyle/>
              <a:p>
                <a:pPr>
                  <a:defRPr sz="900">
                    <a:latin typeface="Arial" pitchFamily="34" charset="0"/>
                    <a:cs typeface="Arial" pitchFamily="34" charset="0"/>
                  </a:defRPr>
                </a:pPr>
                <a:r>
                  <a:rPr lang="ar-SA" sz="900">
                    <a:latin typeface="Arial" pitchFamily="34" charset="0"/>
                    <a:cs typeface="Arial" pitchFamily="34" charset="0"/>
                  </a:rPr>
                  <a:t>عدد عقود الزواج</a:t>
                </a:r>
              </a:p>
            </c:rich>
          </c:tx>
          <c:layout>
            <c:manualLayout>
              <c:xMode val="edge"/>
              <c:yMode val="edge"/>
              <c:x val="3.2894102522899966E-3"/>
              <c:y val="0.38966645698213342"/>
            </c:manualLayout>
          </c:layout>
        </c:title>
        <c:numFmt formatCode="#,##0" sourceLinked="1"/>
        <c:tickLblPos val="nextTo"/>
        <c:txPr>
          <a:bodyPr rot="0" vert="horz"/>
          <a:lstStyle/>
          <a:p>
            <a:pPr>
              <a:defRPr sz="900">
                <a:latin typeface="Arial" pitchFamily="34" charset="0"/>
                <a:cs typeface="Arial" pitchFamily="34" charset="0"/>
              </a:defRPr>
            </a:pPr>
            <a:endParaRPr lang="ar-SA"/>
          </a:p>
        </c:txPr>
        <c:crossAx val="93633536"/>
        <c:crosses val="autoZero"/>
        <c:crossBetween val="between"/>
        <c:majorUnit val="2000"/>
        <c:minorUnit val="100"/>
      </c:valAx>
    </c:plotArea>
    <c:legend>
      <c:legendPos val="r"/>
      <c:layout>
        <c:manualLayout>
          <c:xMode val="edge"/>
          <c:yMode val="edge"/>
          <c:x val="0.19323013194779248"/>
          <c:y val="4.241275396131048E-2"/>
          <c:w val="0.29494331065759627"/>
          <c:h val="8.2205696510158466E-2"/>
        </c:manualLayout>
      </c:layout>
      <c:spPr>
        <a:ln>
          <a:solidFill>
            <a:srgbClr val="000000"/>
          </a:solidFill>
        </a:ln>
      </c:spPr>
      <c:txPr>
        <a:bodyPr/>
        <a:lstStyle/>
        <a:p>
          <a:pPr>
            <a:defRPr sz="900">
              <a:latin typeface="Arial" pitchFamily="34" charset="0"/>
              <a:cs typeface="Arial" pitchFamily="34" charset="0"/>
            </a:defRPr>
          </a:pPr>
          <a:endParaRPr lang="ar-SA"/>
        </a:p>
      </c:txPr>
    </c:legend>
    <c:plotVisOnly val="1"/>
    <c:dispBlanksAs val="gap"/>
  </c:chart>
  <c:spPr>
    <a:ln>
      <a:noFill/>
    </a:ln>
  </c:sp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style val="27"/>
  <c:chart>
    <c:title>
      <c:tx>
        <c:rich>
          <a:bodyPr/>
          <a:lstStyle/>
          <a:p>
            <a:pPr>
              <a:defRPr/>
            </a:pPr>
            <a:r>
              <a:rPr lang="ar-SA"/>
              <a:t>         </a:t>
            </a:r>
          </a:p>
        </c:rich>
      </c:tx>
      <c:layout>
        <c:manualLayout>
          <c:xMode val="edge"/>
          <c:yMode val="edge"/>
          <c:x val="0.51618398637137952"/>
          <c:y val="2.4615384615384615E-2"/>
        </c:manualLayout>
      </c:layout>
    </c:title>
    <c:plotArea>
      <c:layout>
        <c:manualLayout>
          <c:layoutTarget val="inner"/>
          <c:xMode val="edge"/>
          <c:yMode val="edge"/>
          <c:x val="0.12262063395922258"/>
          <c:y val="0.1214083911152897"/>
          <c:w val="0.86899920118683793"/>
          <c:h val="0.72962907328892079"/>
        </c:manualLayout>
      </c:layout>
      <c:barChart>
        <c:barDir val="col"/>
        <c:grouping val="clustered"/>
        <c:ser>
          <c:idx val="0"/>
          <c:order val="0"/>
          <c:tx>
            <c:strRef>
              <c:f>Sheet1!$A$5</c:f>
              <c:strCache>
                <c:ptCount val="1"/>
                <c:pt idx="0">
                  <c:v>الضفة الغربية</c:v>
                </c:pt>
              </c:strCache>
            </c:strRef>
          </c:tx>
          <c:dLbls>
            <c:dLbl>
              <c:idx val="5"/>
              <c:layout>
                <c:manualLayout>
                  <c:x val="-4.2538997006647748E-4"/>
                  <c:y val="-1.3084185372351179E-3"/>
                </c:manualLayout>
              </c:layout>
              <c:dLblPos val="outEnd"/>
              <c:showVal val="1"/>
            </c:dLbl>
            <c:txPr>
              <a:bodyPr rot="-5400000" vert="horz"/>
              <a:lstStyle/>
              <a:p>
                <a:pPr>
                  <a:defRPr/>
                </a:pPr>
                <a:endParaRPr lang="ar-SA"/>
              </a:p>
            </c:txPr>
            <c:dLblPos val="outEnd"/>
            <c:showVal val="1"/>
          </c:dLbls>
          <c:cat>
            <c:numRef>
              <c:f>Sheet1!$B$4:$G$4</c:f>
              <c:numCache>
                <c:formatCode>General</c:formatCode>
                <c:ptCount val="6"/>
                <c:pt idx="0">
                  <c:v>2000</c:v>
                </c:pt>
                <c:pt idx="1">
                  <c:v>2004</c:v>
                </c:pt>
                <c:pt idx="2">
                  <c:v>2008</c:v>
                </c:pt>
                <c:pt idx="3">
                  <c:v>2012</c:v>
                </c:pt>
                <c:pt idx="4">
                  <c:v>2013</c:v>
                </c:pt>
                <c:pt idx="5">
                  <c:v>2014</c:v>
                </c:pt>
              </c:numCache>
            </c:numRef>
          </c:cat>
          <c:val>
            <c:numRef>
              <c:f>Sheet1!$B$5:$G$5</c:f>
              <c:numCache>
                <c:formatCode>#,##0</c:formatCode>
                <c:ptCount val="6"/>
                <c:pt idx="0">
                  <c:v>2120</c:v>
                </c:pt>
                <c:pt idx="1">
                  <c:v>2304</c:v>
                </c:pt>
                <c:pt idx="2">
                  <c:v>2804</c:v>
                </c:pt>
                <c:pt idx="3">
                  <c:v>3749</c:v>
                </c:pt>
                <c:pt idx="4">
                  <c:v>4095</c:v>
                </c:pt>
                <c:pt idx="5">
                  <c:v>4725</c:v>
                </c:pt>
              </c:numCache>
            </c:numRef>
          </c:val>
        </c:ser>
        <c:ser>
          <c:idx val="1"/>
          <c:order val="1"/>
          <c:tx>
            <c:strRef>
              <c:f>Sheet1!$A$6</c:f>
              <c:strCache>
                <c:ptCount val="1"/>
                <c:pt idx="0">
                  <c:v>قطاع غزة</c:v>
                </c:pt>
              </c:strCache>
            </c:strRef>
          </c:tx>
          <c:dLbls>
            <c:dLbl>
              <c:idx val="0"/>
              <c:layout>
                <c:manualLayout>
                  <c:x val="6.6889632107024104E-3"/>
                  <c:y val="-7.9601990049752124E-3"/>
                </c:manualLayout>
              </c:layout>
              <c:dLblPos val="outEnd"/>
              <c:showVal val="1"/>
            </c:dLbl>
            <c:dLbl>
              <c:idx val="1"/>
              <c:layout>
                <c:manualLayout>
                  <c:x val="8.9186176142698227E-3"/>
                  <c:y val="0"/>
                </c:manualLayout>
              </c:layout>
              <c:dLblPos val="outEnd"/>
              <c:showVal val="1"/>
            </c:dLbl>
            <c:dLbl>
              <c:idx val="2"/>
              <c:layout>
                <c:manualLayout>
                  <c:x val="8.9186176142698227E-3"/>
                  <c:y val="7.2967647950453158E-17"/>
                </c:manualLayout>
              </c:layout>
              <c:dLblPos val="outEnd"/>
              <c:showVal val="1"/>
            </c:dLbl>
            <c:dLbl>
              <c:idx val="3"/>
              <c:layout>
                <c:manualLayout>
                  <c:x val="1.11482720178376E-2"/>
                  <c:y val="0"/>
                </c:manualLayout>
              </c:layout>
              <c:dLblPos val="outEnd"/>
              <c:showVal val="1"/>
            </c:dLbl>
            <c:dLbl>
              <c:idx val="4"/>
              <c:layout>
                <c:manualLayout>
                  <c:x val="4.4593088071349114E-3"/>
                  <c:y val="0"/>
                </c:manualLayout>
              </c:layout>
              <c:dLblPos val="outEnd"/>
              <c:showVal val="1"/>
            </c:dLbl>
            <c:dLbl>
              <c:idx val="5"/>
              <c:layout>
                <c:manualLayout>
                  <c:x val="1.3377926421404658E-2"/>
                  <c:y val="3.9800995024876999E-3"/>
                </c:manualLayout>
              </c:layout>
              <c:dLblPos val="outEnd"/>
              <c:showVal val="1"/>
            </c:dLbl>
            <c:dLbl>
              <c:idx val="6"/>
              <c:layout>
                <c:manualLayout>
                  <c:x val="8.9186176142698227E-3"/>
                  <c:y val="-7.2967647950453158E-17"/>
                </c:manualLayout>
              </c:layout>
              <c:dLblPos val="outEnd"/>
              <c:showVal val="1"/>
            </c:dLbl>
            <c:dLbl>
              <c:idx val="7"/>
              <c:layout>
                <c:manualLayout>
                  <c:x val="6.6889632107024104E-3"/>
                  <c:y val="7.9601990049752124E-3"/>
                </c:manualLayout>
              </c:layout>
              <c:dLblPos val="outEnd"/>
              <c:showVal val="1"/>
            </c:dLbl>
            <c:dLbl>
              <c:idx val="8"/>
              <c:layout>
                <c:manualLayout>
                  <c:x val="6.6889632107022924E-3"/>
                  <c:y val="3.9800995024876391E-3"/>
                </c:manualLayout>
              </c:layout>
              <c:dLblPos val="outEnd"/>
              <c:showVal val="1"/>
            </c:dLbl>
            <c:dLbl>
              <c:idx val="9"/>
              <c:layout>
                <c:manualLayout>
                  <c:x val="8.9186176142698227E-3"/>
                  <c:y val="0"/>
                </c:manualLayout>
              </c:layout>
              <c:dLblPos val="outEnd"/>
              <c:showVal val="1"/>
            </c:dLbl>
            <c:dLbl>
              <c:idx val="10"/>
              <c:layout>
                <c:manualLayout>
                  <c:x val="8.9186176142698227E-3"/>
                  <c:y val="0"/>
                </c:manualLayout>
              </c:layout>
              <c:dLblPos val="outEnd"/>
              <c:showVal val="1"/>
            </c:dLbl>
            <c:dLbl>
              <c:idx val="11"/>
              <c:layout>
                <c:manualLayout>
                  <c:x val="8.9186176142698227E-3"/>
                  <c:y val="0"/>
                </c:manualLayout>
              </c:layout>
              <c:dLblPos val="outEnd"/>
              <c:showVal val="1"/>
            </c:dLbl>
            <c:dLbl>
              <c:idx val="12"/>
              <c:layout>
                <c:manualLayout>
                  <c:x val="1.1148272017837637E-2"/>
                  <c:y val="0"/>
                </c:manualLayout>
              </c:layout>
              <c:dLblPos val="outEnd"/>
              <c:showVal val="1"/>
            </c:dLbl>
            <c:dLbl>
              <c:idx val="13"/>
              <c:layout>
                <c:manualLayout>
                  <c:x val="8.9186176142698227E-3"/>
                  <c:y val="0"/>
                </c:manualLayout>
              </c:layout>
              <c:dLblPos val="outEnd"/>
              <c:showVal val="1"/>
            </c:dLbl>
            <c:dLbl>
              <c:idx val="14"/>
              <c:layout>
                <c:manualLayout>
                  <c:x val="1.3377926421404658E-2"/>
                  <c:y val="-3.648382397522632E-17"/>
                </c:manualLayout>
              </c:layout>
              <c:dLblPos val="outEnd"/>
              <c:showVal val="1"/>
            </c:dLbl>
            <c:txPr>
              <a:bodyPr rot="-5400000" vert="horz"/>
              <a:lstStyle/>
              <a:p>
                <a:pPr>
                  <a:defRPr/>
                </a:pPr>
                <a:endParaRPr lang="ar-SA"/>
              </a:p>
            </c:txPr>
            <c:dLblPos val="outEnd"/>
            <c:showVal val="1"/>
          </c:dLbls>
          <c:cat>
            <c:numRef>
              <c:f>Sheet1!$B$4:$G$4</c:f>
              <c:numCache>
                <c:formatCode>General</c:formatCode>
                <c:ptCount val="6"/>
                <c:pt idx="0">
                  <c:v>2000</c:v>
                </c:pt>
                <c:pt idx="1">
                  <c:v>2004</c:v>
                </c:pt>
                <c:pt idx="2">
                  <c:v>2008</c:v>
                </c:pt>
                <c:pt idx="3">
                  <c:v>2012</c:v>
                </c:pt>
                <c:pt idx="4">
                  <c:v>2013</c:v>
                </c:pt>
                <c:pt idx="5">
                  <c:v>2014</c:v>
                </c:pt>
              </c:numCache>
            </c:numRef>
          </c:cat>
          <c:val>
            <c:numRef>
              <c:f>Sheet1!$B$6:$G$6</c:f>
              <c:numCache>
                <c:formatCode>#,##0</c:formatCode>
                <c:ptCount val="6"/>
                <c:pt idx="0">
                  <c:v>1426</c:v>
                </c:pt>
                <c:pt idx="1">
                  <c:v>1657</c:v>
                </c:pt>
                <c:pt idx="2">
                  <c:v>2205</c:v>
                </c:pt>
                <c:pt idx="3">
                  <c:v>2825</c:v>
                </c:pt>
                <c:pt idx="4">
                  <c:v>3019</c:v>
                </c:pt>
                <c:pt idx="5">
                  <c:v>2878</c:v>
                </c:pt>
              </c:numCache>
            </c:numRef>
          </c:val>
        </c:ser>
        <c:dLbls>
          <c:showVal val="1"/>
        </c:dLbls>
        <c:axId val="93751552"/>
        <c:axId val="93806976"/>
      </c:barChart>
      <c:catAx>
        <c:axId val="93751552"/>
        <c:scaling>
          <c:orientation val="minMax"/>
        </c:scaling>
        <c:axPos val="b"/>
        <c:title>
          <c:tx>
            <c:rich>
              <a:bodyPr/>
              <a:lstStyle/>
              <a:p>
                <a:pPr>
                  <a:defRPr/>
                </a:pPr>
                <a:r>
                  <a:rPr lang="ar-SA"/>
                  <a:t>السنة</a:t>
                </a:r>
              </a:p>
            </c:rich>
          </c:tx>
          <c:layout>
            <c:manualLayout>
              <c:xMode val="edge"/>
              <c:yMode val="edge"/>
              <c:x val="0.50255536626916519"/>
              <c:y val="0.9353846153846157"/>
            </c:manualLayout>
          </c:layout>
        </c:title>
        <c:numFmt formatCode="General" sourceLinked="1"/>
        <c:tickLblPos val="nextTo"/>
        <c:txPr>
          <a:bodyPr rot="0" vert="horz"/>
          <a:lstStyle/>
          <a:p>
            <a:pPr>
              <a:defRPr/>
            </a:pPr>
            <a:endParaRPr lang="ar-SA"/>
          </a:p>
        </c:txPr>
        <c:crossAx val="93806976"/>
        <c:crosses val="autoZero"/>
        <c:auto val="1"/>
        <c:lblAlgn val="ctr"/>
        <c:lblOffset val="100"/>
        <c:tickLblSkip val="1"/>
        <c:tickMarkSkip val="1"/>
      </c:catAx>
      <c:valAx>
        <c:axId val="93806976"/>
        <c:scaling>
          <c:orientation val="minMax"/>
          <c:max val="5000"/>
          <c:min val="1000"/>
        </c:scaling>
        <c:axPos val="l"/>
        <c:title>
          <c:tx>
            <c:rich>
              <a:bodyPr/>
              <a:lstStyle/>
              <a:p>
                <a:pPr>
                  <a:defRPr/>
                </a:pPr>
                <a:r>
                  <a:rPr lang="ar-SA"/>
                  <a:t>عدد وقوعات الطلاق</a:t>
                </a:r>
              </a:p>
            </c:rich>
          </c:tx>
          <c:layout>
            <c:manualLayout>
              <c:xMode val="edge"/>
              <c:yMode val="edge"/>
              <c:x val="9.1131540494611227E-3"/>
              <c:y val="0.34913143549364034"/>
            </c:manualLayout>
          </c:layout>
        </c:title>
        <c:numFmt formatCode="#,##0" sourceLinked="1"/>
        <c:tickLblPos val="nextTo"/>
        <c:txPr>
          <a:bodyPr rot="0" vert="horz"/>
          <a:lstStyle/>
          <a:p>
            <a:pPr>
              <a:defRPr/>
            </a:pPr>
            <a:endParaRPr lang="ar-SA"/>
          </a:p>
        </c:txPr>
        <c:crossAx val="93751552"/>
        <c:crosses val="autoZero"/>
        <c:crossBetween val="between"/>
        <c:majorUnit val="500"/>
        <c:minorUnit val="20"/>
      </c:valAx>
    </c:plotArea>
    <c:legend>
      <c:legendPos val="r"/>
      <c:layout>
        <c:manualLayout>
          <c:xMode val="edge"/>
          <c:yMode val="edge"/>
          <c:x val="0.17267922661499768"/>
          <c:y val="5.6620984660654364E-2"/>
          <c:w val="0.31254300018780418"/>
          <c:h val="9.9445095314642989E-2"/>
        </c:manualLayout>
      </c:layout>
      <c:spPr>
        <a:ln>
          <a:solidFill>
            <a:srgbClr val="000000"/>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style val="27"/>
  <c:chart>
    <c:plotArea>
      <c:layout>
        <c:manualLayout>
          <c:layoutTarget val="inner"/>
          <c:xMode val="edge"/>
          <c:yMode val="edge"/>
          <c:x val="0.12583872745444186"/>
          <c:y val="6.513039822794231E-2"/>
          <c:w val="0.83701833534153425"/>
          <c:h val="0.73390353926498464"/>
        </c:manualLayout>
      </c:layout>
      <c:barChart>
        <c:barDir val="col"/>
        <c:grouping val="clustered"/>
        <c:ser>
          <c:idx val="0"/>
          <c:order val="0"/>
          <c:tx>
            <c:strRef>
              <c:f>Sheet1!$A$2</c:f>
              <c:strCache>
                <c:ptCount val="1"/>
                <c:pt idx="0">
                  <c:v>ذكور</c:v>
                </c:pt>
              </c:strCache>
            </c:strRef>
          </c:tx>
          <c:dLbls>
            <c:dLbl>
              <c:idx val="0"/>
              <c:layout>
                <c:manualLayout>
                  <c:x val="-1.3230068930459259E-2"/>
                  <c:y val="-6.7168643403749994E-3"/>
                </c:manualLayout>
              </c:layout>
              <c:dLblPos val="outEnd"/>
              <c:showVal val="1"/>
            </c:dLbl>
            <c:dLbl>
              <c:idx val="1"/>
              <c:layout>
                <c:manualLayout>
                  <c:x val="-1.6545391045101363E-2"/>
                  <c:y val="-2.3673725937603446E-2"/>
                </c:manualLayout>
              </c:layout>
              <c:dLblPos val="outEnd"/>
              <c:showVal val="1"/>
            </c:dLbl>
            <c:numFmt formatCode="#,##0.0" sourceLinked="0"/>
            <c:showVal val="1"/>
          </c:dLbls>
          <c:cat>
            <c:strRef>
              <c:f>Sheet1!$B$1:$D$1</c:f>
              <c:strCache>
                <c:ptCount val="3"/>
                <c:pt idx="0">
                  <c:v>عمالة تامة</c:v>
                </c:pt>
                <c:pt idx="1">
                  <c:v>عمالة ناقصة متصلة بالوقت</c:v>
                </c:pt>
                <c:pt idx="2">
                  <c:v>بطالة</c:v>
                </c:pt>
              </c:strCache>
            </c:strRef>
          </c:cat>
          <c:val>
            <c:numRef>
              <c:f>Sheet1!$B$2:$D$2</c:f>
              <c:numCache>
                <c:formatCode>0.0</c:formatCode>
                <c:ptCount val="3"/>
                <c:pt idx="0" formatCode="General">
                  <c:v>75.5</c:v>
                </c:pt>
                <c:pt idx="1">
                  <c:v>2.2000000000000002</c:v>
                </c:pt>
                <c:pt idx="2" formatCode="General">
                  <c:v>22.3</c:v>
                </c:pt>
              </c:numCache>
            </c:numRef>
          </c:val>
        </c:ser>
        <c:ser>
          <c:idx val="1"/>
          <c:order val="1"/>
          <c:tx>
            <c:strRef>
              <c:f>Sheet1!$A$3</c:f>
              <c:strCache>
                <c:ptCount val="1"/>
                <c:pt idx="0">
                  <c:v>اناث</c:v>
                </c:pt>
              </c:strCache>
            </c:strRef>
          </c:tx>
          <c:dLbls>
            <c:numFmt formatCode="0.0" sourceLinked="0"/>
            <c:showVal val="1"/>
          </c:dLbls>
          <c:cat>
            <c:strRef>
              <c:f>Sheet1!$B$1:$D$1</c:f>
              <c:strCache>
                <c:ptCount val="3"/>
                <c:pt idx="0">
                  <c:v>عمالة تامة</c:v>
                </c:pt>
                <c:pt idx="1">
                  <c:v>عمالة ناقصة متصلة بالوقت</c:v>
                </c:pt>
                <c:pt idx="2">
                  <c:v>بطالة</c:v>
                </c:pt>
              </c:strCache>
            </c:strRef>
          </c:cat>
          <c:val>
            <c:numRef>
              <c:f>Sheet1!$B$3:$D$3</c:f>
              <c:numCache>
                <c:formatCode>0.0</c:formatCode>
                <c:ptCount val="3"/>
                <c:pt idx="0" formatCode="General">
                  <c:v>55.7</c:v>
                </c:pt>
                <c:pt idx="1">
                  <c:v>1.5</c:v>
                </c:pt>
                <c:pt idx="2" formatCode="General">
                  <c:v>42.8</c:v>
                </c:pt>
              </c:numCache>
            </c:numRef>
          </c:val>
        </c:ser>
        <c:axId val="93845376"/>
        <c:axId val="94179328"/>
      </c:barChart>
      <c:catAx>
        <c:axId val="93845376"/>
        <c:scaling>
          <c:orientation val="minMax"/>
        </c:scaling>
        <c:axPos val="b"/>
        <c:title>
          <c:tx>
            <c:rich>
              <a:bodyPr/>
              <a:lstStyle/>
              <a:p>
                <a:pPr>
                  <a:defRPr/>
                </a:pPr>
                <a:r>
                  <a:rPr lang="ar-SA"/>
                  <a:t>العلاقة بقوة العمل</a:t>
                </a:r>
                <a:endParaRPr lang="en-US"/>
              </a:p>
            </c:rich>
          </c:tx>
        </c:title>
        <c:numFmt formatCode="General" sourceLinked="1"/>
        <c:tickLblPos val="nextTo"/>
        <c:txPr>
          <a:bodyPr rot="0" vert="horz"/>
          <a:lstStyle/>
          <a:p>
            <a:pPr>
              <a:defRPr/>
            </a:pPr>
            <a:endParaRPr lang="ar-SA"/>
          </a:p>
        </c:txPr>
        <c:crossAx val="94179328"/>
        <c:crosses val="autoZero"/>
        <c:auto val="1"/>
        <c:lblAlgn val="ctr"/>
        <c:lblOffset val="100"/>
        <c:tickLblSkip val="1"/>
        <c:tickMarkSkip val="1"/>
      </c:catAx>
      <c:valAx>
        <c:axId val="94179328"/>
        <c:scaling>
          <c:orientation val="minMax"/>
        </c:scaling>
        <c:axPos val="l"/>
        <c:title>
          <c:tx>
            <c:rich>
              <a:bodyPr rot="-5400000" vert="horz"/>
              <a:lstStyle/>
              <a:p>
                <a:pPr>
                  <a:defRPr/>
                </a:pPr>
                <a:r>
                  <a:rPr lang="ar-SA"/>
                  <a:t>النسبة</a:t>
                </a:r>
                <a:endParaRPr lang="en-US"/>
              </a:p>
            </c:rich>
          </c:tx>
        </c:title>
        <c:numFmt formatCode="General" sourceLinked="1"/>
        <c:tickLblPos val="nextTo"/>
        <c:txPr>
          <a:bodyPr rot="0" vert="horz"/>
          <a:lstStyle/>
          <a:p>
            <a:pPr>
              <a:defRPr/>
            </a:pPr>
            <a:endParaRPr lang="ar-SA"/>
          </a:p>
        </c:txPr>
        <c:crossAx val="93845376"/>
        <c:crosses val="autoZero"/>
        <c:crossBetween val="between"/>
      </c:valAx>
    </c:plotArea>
    <c:legend>
      <c:legendPos val="r"/>
      <c:layout>
        <c:manualLayout>
          <c:xMode val="edge"/>
          <c:yMode val="edge"/>
          <c:x val="0.70921848292095158"/>
          <c:y val="5.2186373263916973E-2"/>
          <c:w val="0.22260808450750041"/>
          <c:h val="0.11997866033429465"/>
        </c:manualLayout>
      </c:layout>
      <c:spPr>
        <a:ln>
          <a:solidFill>
            <a:sysClr val="windowText" lastClr="000000"/>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2106975699075867"/>
          <c:y val="5.1994125734283213E-2"/>
          <c:w val="0.74698506948926469"/>
          <c:h val="0.75349766739099477"/>
        </c:manualLayout>
      </c:layout>
      <c:lineChart>
        <c:grouping val="standard"/>
        <c:ser>
          <c:idx val="1"/>
          <c:order val="1"/>
          <c:tx>
            <c:strRef>
              <c:f>Sheet1!$C$1</c:f>
              <c:strCache>
                <c:ptCount val="1"/>
                <c:pt idx="0">
                  <c:v>اناث</c:v>
                </c:pt>
              </c:strCache>
            </c:strRef>
          </c:tx>
          <c:dLbls>
            <c:dLbl>
              <c:idx val="0"/>
              <c:layout>
                <c:manualLayout>
                  <c:x val="-4.6296296296297083E-3"/>
                  <c:y val="-2.3809523809523891E-2"/>
                </c:manualLayout>
              </c:layout>
              <c:showVal val="1"/>
            </c:dLbl>
            <c:dLbl>
              <c:idx val="1"/>
              <c:layout>
                <c:manualLayout>
                  <c:x val="0"/>
                  <c:y val="4.3650793650793794E-2"/>
                </c:manualLayout>
              </c:layout>
              <c:showVal val="1"/>
            </c:dLbl>
            <c:dLbl>
              <c:idx val="2"/>
              <c:layout>
                <c:manualLayout>
                  <c:x val="-4.6296296296297083E-3"/>
                  <c:y val="-2.7777777777779671E-2"/>
                </c:manualLayout>
              </c:layout>
              <c:showVal val="1"/>
            </c:dLbl>
            <c:dLbl>
              <c:idx val="3"/>
              <c:layout>
                <c:manualLayout>
                  <c:x val="1.157407407407408E-2"/>
                  <c:y val="-3.1746031746031744E-2"/>
                </c:manualLayout>
              </c:layout>
              <c:showVal val="1"/>
            </c:dLbl>
            <c:showVal val="1"/>
          </c:dLbls>
          <c:cat>
            <c:strRef>
              <c:f>Sheet1!$A$2:$A$6</c:f>
              <c:strCache>
                <c:ptCount val="5"/>
                <c:pt idx="0">
                  <c:v>19-15</c:v>
                </c:pt>
                <c:pt idx="1">
                  <c:v>24-20</c:v>
                </c:pt>
                <c:pt idx="2">
                  <c:v>34-25</c:v>
                </c:pt>
                <c:pt idx="3">
                  <c:v>44-35</c:v>
                </c:pt>
                <c:pt idx="4">
                  <c:v>+45</c:v>
                </c:pt>
              </c:strCache>
            </c:strRef>
          </c:cat>
          <c:val>
            <c:numRef>
              <c:f>Sheet1!$C$2:$C$6</c:f>
              <c:numCache>
                <c:formatCode>####.0</c:formatCode>
                <c:ptCount val="5"/>
                <c:pt idx="0">
                  <c:v>99.427690568768426</c:v>
                </c:pt>
                <c:pt idx="1">
                  <c:v>99.094018942255175</c:v>
                </c:pt>
                <c:pt idx="2">
                  <c:v>99.232654815126949</c:v>
                </c:pt>
                <c:pt idx="3">
                  <c:v>98.635832545821529</c:v>
                </c:pt>
                <c:pt idx="4">
                  <c:v>80.931679858766785</c:v>
                </c:pt>
              </c:numCache>
            </c:numRef>
          </c:val>
        </c:ser>
        <c:marker val="1"/>
        <c:axId val="94196096"/>
        <c:axId val="61253888"/>
      </c:lineChart>
      <c:lineChart>
        <c:grouping val="standard"/>
        <c:ser>
          <c:idx val="0"/>
          <c:order val="0"/>
          <c:tx>
            <c:strRef>
              <c:f>Sheet1!$B$1</c:f>
              <c:strCache>
                <c:ptCount val="1"/>
                <c:pt idx="0">
                  <c:v>ذكور</c:v>
                </c:pt>
              </c:strCache>
            </c:strRef>
          </c:tx>
          <c:dLbls>
            <c:dLbl>
              <c:idx val="0"/>
              <c:layout>
                <c:manualLayout>
                  <c:x val="-9.259259259259741E-3"/>
                  <c:y val="5.9523497062867504E-2"/>
                </c:manualLayout>
              </c:layout>
              <c:showVal val="1"/>
            </c:dLbl>
            <c:dLbl>
              <c:idx val="1"/>
              <c:layout>
                <c:manualLayout>
                  <c:x val="0"/>
                  <c:y val="-2.7777777777779671E-2"/>
                </c:manualLayout>
              </c:layout>
              <c:showVal val="1"/>
            </c:dLbl>
            <c:dLbl>
              <c:idx val="2"/>
              <c:layout>
                <c:manualLayout>
                  <c:x val="-2.7777777777779671E-2"/>
                  <c:y val="7.1428258967629041E-2"/>
                </c:manualLayout>
              </c:layout>
              <c:showVal val="1"/>
            </c:dLbl>
            <c:dLbl>
              <c:idx val="3"/>
              <c:layout>
                <c:manualLayout>
                  <c:x val="-5.7870552639253406E-2"/>
                  <c:y val="6.349206349206353E-2"/>
                </c:manualLayout>
              </c:layout>
              <c:showVal val="1"/>
            </c:dLbl>
            <c:showVal val="1"/>
          </c:dLbls>
          <c:cat>
            <c:strRef>
              <c:f>Sheet1!$A$2:$A$6</c:f>
              <c:strCache>
                <c:ptCount val="5"/>
                <c:pt idx="0">
                  <c:v>19-15</c:v>
                </c:pt>
                <c:pt idx="1">
                  <c:v>24-20</c:v>
                </c:pt>
                <c:pt idx="2">
                  <c:v>34-25</c:v>
                </c:pt>
                <c:pt idx="3">
                  <c:v>44-35</c:v>
                </c:pt>
                <c:pt idx="4">
                  <c:v>+45</c:v>
                </c:pt>
              </c:strCache>
            </c:strRef>
          </c:cat>
          <c:val>
            <c:numRef>
              <c:f>Sheet1!$B$2:$B$6</c:f>
              <c:numCache>
                <c:formatCode>####.0</c:formatCode>
                <c:ptCount val="5"/>
                <c:pt idx="0">
                  <c:v>99.362665862861249</c:v>
                </c:pt>
                <c:pt idx="1">
                  <c:v>99.462934916629067</c:v>
                </c:pt>
                <c:pt idx="2">
                  <c:v>99.003123399675445</c:v>
                </c:pt>
                <c:pt idx="3">
                  <c:v>98.983903029524711</c:v>
                </c:pt>
                <c:pt idx="4">
                  <c:v>96.042026223316867</c:v>
                </c:pt>
              </c:numCache>
            </c:numRef>
          </c:val>
        </c:ser>
        <c:marker val="1"/>
        <c:axId val="94310400"/>
        <c:axId val="94198016"/>
      </c:lineChart>
      <c:valAx>
        <c:axId val="61253888"/>
        <c:scaling>
          <c:orientation val="minMax"/>
          <c:max val="100"/>
          <c:min val="70"/>
        </c:scaling>
        <c:axPos val="l"/>
        <c:title>
          <c:tx>
            <c:rich>
              <a:bodyPr rot="-5400000" vert="horz"/>
              <a:lstStyle/>
              <a:p>
                <a:pPr>
                  <a:defRPr/>
                </a:pPr>
                <a:r>
                  <a:rPr lang="ar-SA"/>
                  <a:t>المعدل</a:t>
                </a:r>
                <a:endParaRPr lang="en-US"/>
              </a:p>
            </c:rich>
          </c:tx>
        </c:title>
        <c:numFmt formatCode="####.0" sourceLinked="1"/>
        <c:tickLblPos val="nextTo"/>
        <c:crossAx val="94196096"/>
        <c:crosses val="autoZero"/>
        <c:crossBetween val="between"/>
        <c:majorUnit val="5"/>
        <c:minorUnit val="2"/>
      </c:valAx>
      <c:catAx>
        <c:axId val="94196096"/>
        <c:scaling>
          <c:orientation val="minMax"/>
        </c:scaling>
        <c:axPos val="b"/>
        <c:title>
          <c:tx>
            <c:rich>
              <a:bodyPr/>
              <a:lstStyle/>
              <a:p>
                <a:pPr>
                  <a:defRPr/>
                </a:pPr>
                <a:r>
                  <a:rPr lang="ar-SA"/>
                  <a:t>فئات العمر</a:t>
                </a:r>
                <a:endParaRPr lang="en-US"/>
              </a:p>
            </c:rich>
          </c:tx>
        </c:title>
        <c:numFmt formatCode="General" sourceLinked="1"/>
        <c:tickLblPos val="nextTo"/>
        <c:crossAx val="61253888"/>
        <c:crosses val="autoZero"/>
        <c:auto val="1"/>
        <c:lblAlgn val="ctr"/>
        <c:lblOffset val="100"/>
      </c:catAx>
      <c:valAx>
        <c:axId val="94198016"/>
        <c:scaling>
          <c:orientation val="minMax"/>
        </c:scaling>
        <c:delete val="1"/>
        <c:axPos val="r"/>
        <c:numFmt formatCode="####.0" sourceLinked="1"/>
        <c:tickLblPos val="none"/>
        <c:crossAx val="94310400"/>
        <c:crosses val="max"/>
        <c:crossBetween val="between"/>
      </c:valAx>
      <c:catAx>
        <c:axId val="94310400"/>
        <c:scaling>
          <c:orientation val="minMax"/>
        </c:scaling>
        <c:delete val="1"/>
        <c:axPos val="b"/>
        <c:numFmt formatCode="General" sourceLinked="1"/>
        <c:tickLblPos val="none"/>
        <c:crossAx val="94198016"/>
        <c:crosses val="autoZero"/>
        <c:auto val="1"/>
        <c:lblAlgn val="ctr"/>
        <c:lblOffset val="100"/>
      </c:catAx>
      <c:spPr>
        <a:ln w="3175"/>
      </c:spPr>
    </c:plotArea>
    <c:legend>
      <c:legendPos val="r"/>
      <c:layout>
        <c:manualLayout>
          <c:xMode val="edge"/>
          <c:yMode val="edge"/>
          <c:x val="0.84651012709432827"/>
          <c:y val="0.27215764696079653"/>
          <c:w val="0.13676215204282474"/>
          <c:h val="0.22245427654876476"/>
        </c:manualLayout>
      </c:layout>
      <c:spPr>
        <a:ln>
          <a:solidFill>
            <a:srgbClr val="000000"/>
          </a:solidFill>
        </a:ln>
      </c:spPr>
    </c:legend>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style val="27"/>
  <c:chart>
    <c:autoTitleDeleted val="1"/>
    <c:plotArea>
      <c:layout>
        <c:manualLayout>
          <c:layoutTarget val="inner"/>
          <c:xMode val="edge"/>
          <c:yMode val="edge"/>
          <c:x val="9.0421637973219463E-2"/>
          <c:y val="4.6844550791574999E-2"/>
          <c:w val="0.88600507139997364"/>
          <c:h val="0.7269243111395538"/>
        </c:manualLayout>
      </c:layout>
      <c:barChart>
        <c:barDir val="col"/>
        <c:grouping val="clustered"/>
        <c:ser>
          <c:idx val="0"/>
          <c:order val="0"/>
          <c:tx>
            <c:strRef>
              <c:f>Sheet1!$A$2</c:f>
              <c:strCache>
                <c:ptCount val="1"/>
                <c:pt idx="0">
                  <c:v>الضفة الغربية</c:v>
                </c:pt>
              </c:strCache>
            </c:strRef>
          </c:tx>
          <c:dLbls>
            <c:dLbl>
              <c:idx val="5"/>
              <c:tx>
                <c:rich>
                  <a:bodyPr/>
                  <a:lstStyle/>
                  <a:p>
                    <a:r>
                      <a:rPr lang="ar-SA" sz="900">
                        <a:latin typeface="Arial" pitchFamily="34" charset="0"/>
                        <a:cs typeface="Arial" pitchFamily="34" charset="0"/>
                      </a:rPr>
                      <a:t>3</a:t>
                    </a:r>
                    <a:r>
                      <a:rPr lang="ar-SA" sz="800"/>
                      <a:t>.0</a:t>
                    </a:r>
                  </a:p>
                </c:rich>
              </c:tx>
            </c:dLbl>
            <c:dLbl>
              <c:idx val="6"/>
              <c:tx>
                <c:rich>
                  <a:bodyPr/>
                  <a:lstStyle/>
                  <a:p>
                    <a:r>
                      <a:rPr lang="ar-SA" sz="900">
                        <a:latin typeface="Arial" pitchFamily="34" charset="0"/>
                        <a:cs typeface="Arial" pitchFamily="34" charset="0"/>
                      </a:rPr>
                      <a:t>3</a:t>
                    </a:r>
                    <a:r>
                      <a:rPr lang="ar-SA" sz="800"/>
                      <a:t>.0</a:t>
                    </a:r>
                  </a:p>
                </c:rich>
              </c:tx>
            </c:dLbl>
            <c:dLbl>
              <c:idx val="14"/>
              <c:tx>
                <c:rich>
                  <a:bodyPr/>
                  <a:lstStyle/>
                  <a:p>
                    <a:r>
                      <a:rPr lang="ar-SA" sz="900">
                        <a:latin typeface="Arial" pitchFamily="34" charset="0"/>
                        <a:cs typeface="Arial" pitchFamily="34" charset="0"/>
                      </a:rPr>
                      <a:t>2</a:t>
                    </a:r>
                    <a:r>
                      <a:rPr lang="ar-SA" sz="800"/>
                      <a:t>.0</a:t>
                    </a:r>
                  </a:p>
                </c:rich>
              </c:tx>
            </c:dLbl>
            <c:txPr>
              <a:bodyPr/>
              <a:lstStyle/>
              <a:p>
                <a:pPr>
                  <a:defRPr sz="900">
                    <a:latin typeface="Arial" pitchFamily="34" charset="0"/>
                    <a:cs typeface="Arial" pitchFamily="34" charset="0"/>
                  </a:defRPr>
                </a:pPr>
                <a:endParaRPr lang="ar-SA"/>
              </a:p>
            </c:txPr>
            <c:showVal val="1"/>
          </c:dLbls>
          <c:cat>
            <c:strRef>
              <c:f>Sheet1!$B$1:$R$1</c:f>
              <c:strCache>
                <c:ptCount val="16"/>
                <c:pt idx="0">
                  <c:v>جنين</c:v>
                </c:pt>
                <c:pt idx="1">
                  <c:v>الخليل</c:v>
                </c:pt>
                <c:pt idx="2">
                  <c:v>قلقيلية</c:v>
                </c:pt>
                <c:pt idx="3">
                  <c:v>طولكرم</c:v>
                </c:pt>
                <c:pt idx="4">
                  <c:v>طوباس</c:v>
                </c:pt>
                <c:pt idx="5">
                  <c:v>نابلس</c:v>
                </c:pt>
                <c:pt idx="6">
                  <c:v>بيت لحم</c:v>
                </c:pt>
                <c:pt idx="7">
                  <c:v>اريحا والأغوار</c:v>
                </c:pt>
                <c:pt idx="8">
                  <c:v>غزة</c:v>
                </c:pt>
                <c:pt idx="9">
                  <c:v>شمال غزة</c:v>
                </c:pt>
                <c:pt idx="10">
                  <c:v>دير البلح</c:v>
                </c:pt>
                <c:pt idx="11">
                  <c:v>رفح</c:v>
                </c:pt>
                <c:pt idx="12">
                  <c:v>خانيونس</c:v>
                </c:pt>
                <c:pt idx="13">
                  <c:v>رام الله والبيرة</c:v>
                </c:pt>
                <c:pt idx="14">
                  <c:v>سلفيت</c:v>
                </c:pt>
                <c:pt idx="15">
                  <c:v>القدس</c:v>
                </c:pt>
              </c:strCache>
            </c:strRef>
          </c:cat>
          <c:val>
            <c:numRef>
              <c:f>Sheet1!$B$2:$R$2</c:f>
              <c:numCache>
                <c:formatCode>General</c:formatCode>
                <c:ptCount val="16"/>
                <c:pt idx="0">
                  <c:v>4.0999999999999996</c:v>
                </c:pt>
                <c:pt idx="1">
                  <c:v>3.6</c:v>
                </c:pt>
                <c:pt idx="2">
                  <c:v>3.4</c:v>
                </c:pt>
                <c:pt idx="3">
                  <c:v>3.2</c:v>
                </c:pt>
                <c:pt idx="4">
                  <c:v>3.1</c:v>
                </c:pt>
                <c:pt idx="5">
                  <c:v>3</c:v>
                </c:pt>
                <c:pt idx="6">
                  <c:v>3</c:v>
                </c:pt>
                <c:pt idx="7">
                  <c:v>2.8</c:v>
                </c:pt>
                <c:pt idx="8">
                  <c:v>2.5</c:v>
                </c:pt>
                <c:pt idx="9">
                  <c:v>2.4</c:v>
                </c:pt>
                <c:pt idx="10">
                  <c:v>2.4</c:v>
                </c:pt>
                <c:pt idx="11">
                  <c:v>2.4</c:v>
                </c:pt>
                <c:pt idx="12">
                  <c:v>2.2000000000000002</c:v>
                </c:pt>
                <c:pt idx="13">
                  <c:v>2.1</c:v>
                </c:pt>
                <c:pt idx="14">
                  <c:v>2</c:v>
                </c:pt>
                <c:pt idx="15">
                  <c:v>1.4</c:v>
                </c:pt>
              </c:numCache>
            </c:numRef>
          </c:val>
        </c:ser>
        <c:axId val="94330240"/>
        <c:axId val="94324224"/>
      </c:barChart>
      <c:catAx>
        <c:axId val="94330240"/>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المحافظة</a:t>
                </a:r>
                <a:endParaRPr lang="en-US" sz="900">
                  <a:latin typeface="Arial" pitchFamily="34" charset="0"/>
                  <a:cs typeface="Arial" pitchFamily="34" charset="0"/>
                </a:endParaRPr>
              </a:p>
            </c:rich>
          </c:tx>
          <c:layout>
            <c:manualLayout>
              <c:xMode val="edge"/>
              <c:yMode val="edge"/>
              <c:x val="0.48096129736360343"/>
              <c:y val="0.9291499150841448"/>
            </c:manualLayout>
          </c:layout>
        </c:title>
        <c:numFmt formatCode="General" sourceLinked="1"/>
        <c:tickLblPos val="nextTo"/>
        <c:txPr>
          <a:bodyPr rot="0" vert="horz"/>
          <a:lstStyle/>
          <a:p>
            <a:pPr>
              <a:defRPr sz="800">
                <a:latin typeface="Arial" pitchFamily="34" charset="0"/>
                <a:cs typeface="Arial" pitchFamily="34" charset="0"/>
              </a:defRPr>
            </a:pPr>
            <a:endParaRPr lang="ar-SA"/>
          </a:p>
        </c:txPr>
        <c:crossAx val="94324224"/>
        <c:crosses val="autoZero"/>
        <c:auto val="1"/>
        <c:lblAlgn val="ctr"/>
        <c:lblOffset val="100"/>
        <c:tickLblSkip val="1"/>
        <c:tickMarkSkip val="1"/>
      </c:catAx>
      <c:valAx>
        <c:axId val="94324224"/>
        <c:scaling>
          <c:orientation val="minMax"/>
          <c:max val="5"/>
        </c:scaling>
        <c:axPos val="l"/>
        <c:title>
          <c:tx>
            <c:rich>
              <a:bodyPr rot="-5400000" vert="horz"/>
              <a:lstStyle/>
              <a:p>
                <a:pPr>
                  <a:defRPr/>
                </a:pPr>
                <a:r>
                  <a:rPr lang="ar-SA" sz="900">
                    <a:latin typeface="Arial" pitchFamily="34" charset="0"/>
                    <a:cs typeface="Arial" pitchFamily="34" charset="0"/>
                  </a:rPr>
                  <a:t>النسية</a:t>
                </a:r>
                <a:endParaRPr lang="en-US">
                  <a:latin typeface="Arial" pitchFamily="34" charset="0"/>
                  <a:cs typeface="Arial" pitchFamily="34" charset="0"/>
                </a:endParaRPr>
              </a:p>
            </c:rich>
          </c:tx>
          <c:layout>
            <c:manualLayout>
              <c:xMode val="edge"/>
              <c:yMode val="edge"/>
              <c:x val="9.5253347568845063E-4"/>
              <c:y val="0.34632536657299956"/>
            </c:manualLayout>
          </c:layout>
        </c:title>
        <c:numFmt formatCode="General" sourceLinked="1"/>
        <c:tickLblPos val="nextTo"/>
        <c:txPr>
          <a:bodyPr rot="0" vert="horz"/>
          <a:lstStyle/>
          <a:p>
            <a:pPr>
              <a:defRPr sz="900">
                <a:latin typeface="Arial" pitchFamily="34" charset="0"/>
                <a:cs typeface="Arial" pitchFamily="34" charset="0"/>
              </a:defRPr>
            </a:pPr>
            <a:endParaRPr lang="ar-SA"/>
          </a:p>
        </c:txPr>
        <c:crossAx val="94330240"/>
        <c:crosses val="autoZero"/>
        <c:crossBetween val="between"/>
        <c:majorUnit val="1"/>
      </c:valAx>
      <c:spPr>
        <a:noFill/>
      </c:spPr>
    </c:plotArea>
    <c:plotVisOnly val="1"/>
    <c:dispBlanksAs val="gap"/>
  </c:chart>
  <c:spPr>
    <a:ln>
      <a:noFill/>
    </a:ln>
  </c:spPr>
  <c:txPr>
    <a:bodyPr/>
    <a:lstStyle/>
    <a:p>
      <a:pPr>
        <a:defRPr sz="800"/>
      </a:pPr>
      <a:endParaRPr lang="ar-SA"/>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style val="27"/>
  <c:chart>
    <c:plotArea>
      <c:layout>
        <c:manualLayout>
          <c:layoutTarget val="inner"/>
          <c:xMode val="edge"/>
          <c:yMode val="edge"/>
          <c:x val="0.1032654771364607"/>
          <c:y val="3.2259294926265322E-2"/>
          <c:w val="0.87564583784826933"/>
          <c:h val="0.79705772389962048"/>
        </c:manualLayout>
      </c:layout>
      <c:barChart>
        <c:barDir val="col"/>
        <c:grouping val="clustered"/>
        <c:ser>
          <c:idx val="0"/>
          <c:order val="0"/>
          <c:tx>
            <c:strRef>
              <c:f>Sheet1!$A$2</c:f>
              <c:strCache>
                <c:ptCount val="1"/>
                <c:pt idx="0">
                  <c:v>الضفة الغربية</c:v>
                </c:pt>
              </c:strCache>
            </c:strRef>
          </c:tx>
          <c:dLbls>
            <c:dLbl>
              <c:idx val="0"/>
              <c:layout>
                <c:manualLayout>
                  <c:x val="-9.6096096096099388E-3"/>
                  <c:y val="-2.6041666666667289E-2"/>
                </c:manualLayout>
              </c:layout>
              <c:showVal val="1"/>
            </c:dLbl>
            <c:dLbl>
              <c:idx val="1"/>
              <c:layout>
                <c:manualLayout>
                  <c:x val="-7.2072072072072073E-3"/>
                  <c:y val="-1.5625E-2"/>
                </c:manualLayout>
              </c:layout>
              <c:showVal val="1"/>
            </c:dLbl>
            <c:dLbl>
              <c:idx val="2"/>
              <c:layout>
                <c:manualLayout>
                  <c:x val="-1.9219219219219562E-2"/>
                  <c:y val="-2.0833333333333412E-2"/>
                </c:manualLayout>
              </c:layout>
              <c:showVal val="1"/>
            </c:dLbl>
            <c:dLbl>
              <c:idx val="3"/>
              <c:layout>
                <c:manualLayout>
                  <c:x val="-1.2012012012012015E-2"/>
                  <c:y val="-5.2083333333334822E-3"/>
                </c:manualLayout>
              </c:layout>
              <c:showVal val="1"/>
            </c:dLbl>
            <c:dLbl>
              <c:idx val="4"/>
              <c:layout>
                <c:manualLayout>
                  <c:x val="-2.1621621621621651E-2"/>
                  <c:y val="-1.0416666666666666E-2"/>
                </c:manualLayout>
              </c:layout>
              <c:showVal val="1"/>
            </c:dLbl>
            <c:dLbl>
              <c:idx val="5"/>
              <c:layout>
                <c:manualLayout>
                  <c:x val="-1.6816816816816821E-2"/>
                  <c:y val="0"/>
                </c:manualLayout>
              </c:layout>
              <c:showVal val="1"/>
            </c:dLbl>
            <c:dLbl>
              <c:idx val="6"/>
              <c:layout>
                <c:manualLayout>
                  <c:x val="-1.6816816816816821E-2"/>
                  <c:y val="-1.5625E-2"/>
                </c:manualLayout>
              </c:layout>
              <c:showVal val="1"/>
            </c:dLbl>
            <c:txPr>
              <a:bodyPr rot="0" vert="horz"/>
              <a:lstStyle/>
              <a:p>
                <a:pPr>
                  <a:defRPr sz="900">
                    <a:latin typeface="Arial" pitchFamily="34" charset="0"/>
                    <a:cs typeface="Arial" pitchFamily="34" charset="0"/>
                  </a:defRPr>
                </a:pPr>
                <a:endParaRPr lang="ar-SA"/>
              </a:p>
            </c:txPr>
            <c:showVal val="1"/>
          </c:dLbls>
          <c:cat>
            <c:strRef>
              <c:f>Sheet1!$B$1:$H$1</c:f>
              <c:strCache>
                <c:ptCount val="7"/>
                <c:pt idx="0">
                  <c:v>بصرية</c:v>
                </c:pt>
                <c:pt idx="1">
                  <c:v>سمعية</c:v>
                </c:pt>
                <c:pt idx="2">
                  <c:v>تواصل</c:v>
                </c:pt>
                <c:pt idx="3">
                  <c:v>حركية</c:v>
                </c:pt>
                <c:pt idx="4">
                  <c:v>تذكر وتركيز</c:v>
                </c:pt>
                <c:pt idx="5">
                  <c:v>بطء التعلم</c:v>
                </c:pt>
                <c:pt idx="6">
                  <c:v>الصحة النفسية</c:v>
                </c:pt>
              </c:strCache>
            </c:strRef>
          </c:cat>
          <c:val>
            <c:numRef>
              <c:f>Sheet1!$B$2:$H$2</c:f>
              <c:numCache>
                <c:formatCode>General</c:formatCode>
                <c:ptCount val="7"/>
                <c:pt idx="0">
                  <c:v>21.9</c:v>
                </c:pt>
                <c:pt idx="1">
                  <c:v>15.5</c:v>
                </c:pt>
                <c:pt idx="2">
                  <c:v>21.2</c:v>
                </c:pt>
                <c:pt idx="3">
                  <c:v>49.5</c:v>
                </c:pt>
                <c:pt idx="4">
                  <c:v>21.1</c:v>
                </c:pt>
                <c:pt idx="5">
                  <c:v>23.6</c:v>
                </c:pt>
                <c:pt idx="6">
                  <c:v>7.7</c:v>
                </c:pt>
              </c:numCache>
            </c:numRef>
          </c:val>
        </c:ser>
        <c:ser>
          <c:idx val="1"/>
          <c:order val="1"/>
          <c:tx>
            <c:strRef>
              <c:f>Sheet1!$A$3</c:f>
              <c:strCache>
                <c:ptCount val="1"/>
                <c:pt idx="0">
                  <c:v>قطاع غزة </c:v>
                </c:pt>
              </c:strCache>
            </c:strRef>
          </c:tx>
          <c:dLbls>
            <c:txPr>
              <a:bodyPr rot="0" vert="horz"/>
              <a:lstStyle/>
              <a:p>
                <a:pPr>
                  <a:defRPr sz="900">
                    <a:latin typeface="Arial" pitchFamily="34" charset="0"/>
                    <a:cs typeface="Arial" pitchFamily="34" charset="0"/>
                  </a:defRPr>
                </a:pPr>
                <a:endParaRPr lang="ar-SA"/>
              </a:p>
            </c:txPr>
            <c:showVal val="1"/>
          </c:dLbls>
          <c:cat>
            <c:strRef>
              <c:f>Sheet1!$B$1:$H$1</c:f>
              <c:strCache>
                <c:ptCount val="7"/>
                <c:pt idx="0">
                  <c:v>بصرية</c:v>
                </c:pt>
                <c:pt idx="1">
                  <c:v>سمعية</c:v>
                </c:pt>
                <c:pt idx="2">
                  <c:v>تواصل</c:v>
                </c:pt>
                <c:pt idx="3">
                  <c:v>حركية</c:v>
                </c:pt>
                <c:pt idx="4">
                  <c:v>تذكر وتركيز</c:v>
                </c:pt>
                <c:pt idx="5">
                  <c:v>بطء التعلم</c:v>
                </c:pt>
                <c:pt idx="6">
                  <c:v>الصحة النفسية</c:v>
                </c:pt>
              </c:strCache>
            </c:strRef>
          </c:cat>
          <c:val>
            <c:numRef>
              <c:f>Sheet1!$B$3:$H$3</c:f>
              <c:numCache>
                <c:formatCode>General</c:formatCode>
                <c:ptCount val="7"/>
                <c:pt idx="0">
                  <c:v>21.3</c:v>
                </c:pt>
                <c:pt idx="1">
                  <c:v>11.5</c:v>
                </c:pt>
                <c:pt idx="2">
                  <c:v>21.6</c:v>
                </c:pt>
                <c:pt idx="3">
                  <c:v>47.2</c:v>
                </c:pt>
                <c:pt idx="4">
                  <c:v>23.7</c:v>
                </c:pt>
                <c:pt idx="5">
                  <c:v>26.7</c:v>
                </c:pt>
                <c:pt idx="6">
                  <c:v>7.3</c:v>
                </c:pt>
              </c:numCache>
            </c:numRef>
          </c:val>
        </c:ser>
        <c:axId val="94460160"/>
        <c:axId val="94482816"/>
      </c:barChart>
      <c:catAx>
        <c:axId val="94460160"/>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نوع الاعاقة</a:t>
                </a:r>
                <a:endParaRPr lang="en-US" sz="900">
                  <a:latin typeface="Arial" pitchFamily="34" charset="0"/>
                  <a:cs typeface="Arial" pitchFamily="34" charset="0"/>
                </a:endParaRPr>
              </a:p>
            </c:rich>
          </c:tx>
        </c:title>
        <c:numFmt formatCode="General" sourceLinked="1"/>
        <c:tickLblPos val="nextTo"/>
        <c:txPr>
          <a:bodyPr rot="0" vert="horz"/>
          <a:lstStyle/>
          <a:p>
            <a:pPr>
              <a:defRPr sz="900">
                <a:latin typeface="Arial" pitchFamily="34" charset="0"/>
                <a:cs typeface="Arial" pitchFamily="34" charset="0"/>
              </a:defRPr>
            </a:pPr>
            <a:endParaRPr lang="ar-SA"/>
          </a:p>
        </c:txPr>
        <c:crossAx val="94482816"/>
        <c:crosses val="autoZero"/>
        <c:auto val="1"/>
        <c:lblAlgn val="ctr"/>
        <c:lblOffset val="100"/>
        <c:tickLblSkip val="1"/>
        <c:tickMarkSkip val="1"/>
      </c:catAx>
      <c:valAx>
        <c:axId val="94482816"/>
        <c:scaling>
          <c:orientation val="minMax"/>
          <c:max val="60"/>
        </c:scaling>
        <c:axPos val="l"/>
        <c:title>
          <c:tx>
            <c:rich>
              <a:bodyPr rot="-5400000" vert="horz"/>
              <a:lstStyle/>
              <a:p>
                <a:pPr>
                  <a:defRPr sz="900">
                    <a:latin typeface="Arial" pitchFamily="34" charset="0"/>
                    <a:cs typeface="Arial" pitchFamily="34" charset="0"/>
                  </a:defRPr>
                </a:pPr>
                <a:r>
                  <a:rPr lang="ar-SA" sz="900">
                    <a:latin typeface="Arial" pitchFamily="34" charset="0"/>
                    <a:cs typeface="Arial" pitchFamily="34" charset="0"/>
                  </a:rPr>
                  <a:t>النسبة</a:t>
                </a:r>
                <a:endParaRPr lang="en-US" sz="900">
                  <a:latin typeface="Arial" pitchFamily="34" charset="0"/>
                  <a:cs typeface="Arial" pitchFamily="34" charset="0"/>
                </a:endParaRPr>
              </a:p>
            </c:rich>
          </c:tx>
          <c:layout>
            <c:manualLayout>
              <c:xMode val="edge"/>
              <c:yMode val="edge"/>
              <c:x val="1.4078836475715759E-2"/>
              <c:y val="0.36261113845144355"/>
            </c:manualLayout>
          </c:layout>
        </c:title>
        <c:numFmt formatCode="General" sourceLinked="1"/>
        <c:tickLblPos val="nextTo"/>
        <c:txPr>
          <a:bodyPr rot="0" vert="horz"/>
          <a:lstStyle/>
          <a:p>
            <a:pPr>
              <a:defRPr sz="900">
                <a:latin typeface="Arial" pitchFamily="34" charset="0"/>
                <a:cs typeface="Arial" pitchFamily="34" charset="0"/>
              </a:defRPr>
            </a:pPr>
            <a:endParaRPr lang="ar-SA"/>
          </a:p>
        </c:txPr>
        <c:crossAx val="94460160"/>
        <c:crosses val="autoZero"/>
        <c:crossBetween val="between"/>
        <c:majorUnit val="15"/>
      </c:valAx>
    </c:plotArea>
    <c:legend>
      <c:legendPos val="r"/>
      <c:layout>
        <c:manualLayout>
          <c:xMode val="edge"/>
          <c:yMode val="edge"/>
          <c:x val="0.66269570357761542"/>
          <c:y val="4.9309383202099731E-2"/>
          <c:w val="0.31375772623016718"/>
          <c:h val="9.7648263175314304E-2"/>
        </c:manualLayout>
      </c:layout>
      <c:spPr>
        <a:ln>
          <a:solidFill>
            <a:srgbClr val="000000"/>
          </a:solidFill>
        </a:ln>
      </c:spPr>
      <c:txPr>
        <a:bodyPr/>
        <a:lstStyle/>
        <a:p>
          <a:pPr>
            <a:defRPr sz="900">
              <a:latin typeface="Arial" pitchFamily="34" charset="0"/>
              <a:cs typeface="Arial" pitchFamily="34" charset="0"/>
            </a:defRPr>
          </a:pPr>
          <a:endParaRPr lang="ar-SA"/>
        </a:p>
      </c:txPr>
    </c:legend>
    <c:plotVisOnly val="1"/>
    <c:dispBlanksAs val="gap"/>
  </c:chart>
  <c:spPr>
    <a:ln>
      <a:noFill/>
    </a:ln>
  </c:sp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ar-SA"/>
  <c:style val="27"/>
  <c:chart>
    <c:plotArea>
      <c:layout>
        <c:manualLayout>
          <c:layoutTarget val="inner"/>
          <c:xMode val="edge"/>
          <c:yMode val="edge"/>
          <c:x val="0.11255605097555579"/>
          <c:y val="6.5692933421490338E-2"/>
          <c:w val="0.86220011655169693"/>
          <c:h val="0.76181402897156969"/>
        </c:manualLayout>
      </c:layout>
      <c:barChart>
        <c:barDir val="col"/>
        <c:grouping val="clustered"/>
        <c:ser>
          <c:idx val="0"/>
          <c:order val="0"/>
          <c:tx>
            <c:strRef>
              <c:f>Sheet1!$A$2</c:f>
              <c:strCache>
                <c:ptCount val="1"/>
                <c:pt idx="0">
                  <c:v>الشبكة العامة للمياه</c:v>
                </c:pt>
              </c:strCache>
            </c:strRef>
          </c:tx>
          <c:dLbls>
            <c:dLbl>
              <c:idx val="1"/>
              <c:layout>
                <c:manualLayout>
                  <c:x val="0"/>
                  <c:y val="1.9253910950661854E-2"/>
                </c:manualLayout>
              </c:layout>
              <c:showVal val="1"/>
            </c:dLbl>
            <c:numFmt formatCode="#,##0.0" sourceLinked="0"/>
            <c:showVal val="1"/>
          </c:dLbls>
          <c:cat>
            <c:strRef>
              <c:f>Sheet1!$B$1:$C$1</c:f>
              <c:strCache>
                <c:ptCount val="2"/>
                <c:pt idx="0">
                  <c:v>الضفة الغربية</c:v>
                </c:pt>
                <c:pt idx="1">
                  <c:v>قطاع غزة</c:v>
                </c:pt>
              </c:strCache>
            </c:strRef>
          </c:cat>
          <c:val>
            <c:numRef>
              <c:f>Sheet1!$B$2:$C$2</c:f>
              <c:numCache>
                <c:formatCode>General</c:formatCode>
                <c:ptCount val="2"/>
                <c:pt idx="0">
                  <c:v>93.4</c:v>
                </c:pt>
                <c:pt idx="1">
                  <c:v>93</c:v>
                </c:pt>
              </c:numCache>
            </c:numRef>
          </c:val>
        </c:ser>
        <c:ser>
          <c:idx val="1"/>
          <c:order val="1"/>
          <c:tx>
            <c:strRef>
              <c:f>Sheet1!$A$3</c:f>
              <c:strCache>
                <c:ptCount val="1"/>
                <c:pt idx="0">
                  <c:v>الشبكة العامة للكهرباء</c:v>
                </c:pt>
              </c:strCache>
            </c:strRef>
          </c:tx>
          <c:dLbls>
            <c:dLbl>
              <c:idx val="0"/>
              <c:layout>
                <c:manualLayout>
                  <c:x val="0"/>
                  <c:y val="1.4440433212996401E-2"/>
                </c:manualLayout>
              </c:layout>
              <c:showVal val="1"/>
            </c:dLbl>
            <c:dLbl>
              <c:idx val="1"/>
              <c:layout>
                <c:manualLayout>
                  <c:x val="1.7589006193502919E-2"/>
                  <c:y val="-8.0324011222735088E-3"/>
                </c:manualLayout>
              </c:layout>
              <c:dLblPos val="outEnd"/>
              <c:showVal val="1"/>
            </c:dLbl>
            <c:txPr>
              <a:bodyPr/>
              <a:lstStyle/>
              <a:p>
                <a:pPr>
                  <a:defRPr sz="900">
                    <a:latin typeface="Arial" pitchFamily="34" charset="0"/>
                    <a:cs typeface="Arial" pitchFamily="34" charset="0"/>
                  </a:defRPr>
                </a:pPr>
                <a:endParaRPr lang="ar-SA"/>
              </a:p>
            </c:txPr>
            <c:showVal val="1"/>
          </c:dLbls>
          <c:cat>
            <c:strRef>
              <c:f>Sheet1!$B$1:$C$1</c:f>
              <c:strCache>
                <c:ptCount val="2"/>
                <c:pt idx="0">
                  <c:v>الضفة الغربية</c:v>
                </c:pt>
                <c:pt idx="1">
                  <c:v>قطاع غزة</c:v>
                </c:pt>
              </c:strCache>
            </c:strRef>
          </c:cat>
          <c:val>
            <c:numRef>
              <c:f>Sheet1!$B$3:$C$3</c:f>
              <c:numCache>
                <c:formatCode>General</c:formatCode>
                <c:ptCount val="2"/>
                <c:pt idx="0">
                  <c:v>99.9</c:v>
                </c:pt>
                <c:pt idx="1">
                  <c:v>99.9</c:v>
                </c:pt>
              </c:numCache>
            </c:numRef>
          </c:val>
        </c:ser>
        <c:dLbls>
          <c:showVal val="1"/>
        </c:dLbls>
        <c:axId val="99485184"/>
        <c:axId val="99487104"/>
      </c:barChart>
      <c:catAx>
        <c:axId val="99485184"/>
        <c:scaling>
          <c:orientation val="minMax"/>
        </c:scaling>
        <c:axPos val="b"/>
        <c:title>
          <c:tx>
            <c:rich>
              <a:bodyPr/>
              <a:lstStyle/>
              <a:p>
                <a:pPr>
                  <a:defRPr/>
                </a:pPr>
                <a:r>
                  <a:rPr lang="ar-SA"/>
                  <a:t>المنطقة</a:t>
                </a:r>
                <a:endParaRPr lang="en-US"/>
              </a:p>
            </c:rich>
          </c:tx>
        </c:title>
        <c:numFmt formatCode="General" sourceLinked="1"/>
        <c:tickLblPos val="nextTo"/>
        <c:txPr>
          <a:bodyPr rot="0" vert="horz"/>
          <a:lstStyle/>
          <a:p>
            <a:pPr>
              <a:defRPr sz="900">
                <a:latin typeface="Arial" pitchFamily="34" charset="0"/>
                <a:cs typeface="Arial" pitchFamily="34" charset="0"/>
              </a:defRPr>
            </a:pPr>
            <a:endParaRPr lang="ar-SA"/>
          </a:p>
        </c:txPr>
        <c:crossAx val="99487104"/>
        <c:crosses val="autoZero"/>
        <c:auto val="1"/>
        <c:lblAlgn val="ctr"/>
        <c:lblOffset val="100"/>
        <c:tickLblSkip val="1"/>
        <c:tickMarkSkip val="1"/>
      </c:catAx>
      <c:valAx>
        <c:axId val="99487104"/>
        <c:scaling>
          <c:orientation val="minMax"/>
          <c:max val="100"/>
        </c:scaling>
        <c:axPos val="l"/>
        <c:title>
          <c:tx>
            <c:rich>
              <a:bodyPr rot="-5400000" vert="horz"/>
              <a:lstStyle/>
              <a:p>
                <a:pPr>
                  <a:defRPr/>
                </a:pPr>
                <a:r>
                  <a:rPr lang="ar-SA"/>
                  <a:t>النسبة</a:t>
                </a:r>
                <a:endParaRPr lang="en-US"/>
              </a:p>
            </c:rich>
          </c:tx>
        </c:title>
        <c:numFmt formatCode="General" sourceLinked="1"/>
        <c:tickLblPos val="nextTo"/>
        <c:txPr>
          <a:bodyPr rot="0" vert="horz"/>
          <a:lstStyle/>
          <a:p>
            <a:pPr>
              <a:defRPr sz="900">
                <a:latin typeface="Arial" pitchFamily="34" charset="0"/>
                <a:cs typeface="Arial" pitchFamily="34" charset="0"/>
              </a:defRPr>
            </a:pPr>
            <a:endParaRPr lang="ar-SA"/>
          </a:p>
        </c:txPr>
        <c:crossAx val="99485184"/>
        <c:crosses val="autoZero"/>
        <c:crossBetween val="between"/>
      </c:valAx>
    </c:plotArea>
    <c:legend>
      <c:legendPos val="r"/>
      <c:layout>
        <c:manualLayout>
          <c:xMode val="edge"/>
          <c:yMode val="edge"/>
          <c:x val="0.47585057891859933"/>
          <c:y val="7.9555208270721892E-2"/>
          <c:w val="0.17602685206517871"/>
          <c:h val="0.19131213560137059"/>
        </c:manualLayout>
      </c:layout>
      <c:spPr>
        <a:ln>
          <a:solidFill>
            <a:srgbClr val="000000"/>
          </a:solidFill>
        </a:ln>
      </c:spPr>
      <c:txPr>
        <a:bodyPr/>
        <a:lstStyle/>
        <a:p>
          <a:pPr>
            <a:defRPr sz="900">
              <a:latin typeface="Arial" pitchFamily="34" charset="0"/>
              <a:cs typeface="Arial" pitchFamily="34" charset="0"/>
            </a:defRPr>
          </a:pPr>
          <a:endParaRPr lang="ar-SA"/>
        </a:p>
      </c:txPr>
    </c:legend>
    <c:plotVisOnly val="1"/>
    <c:dispBlanksAs val="gap"/>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title>
      <c:tx>
        <c:rich>
          <a:bodyPr/>
          <a:lstStyle/>
          <a:p>
            <a:pPr>
              <a:defRPr sz="900" b="0" i="0" u="none" strike="noStrike" baseline="0">
                <a:solidFill>
                  <a:srgbClr val="000000"/>
                </a:solidFill>
                <a:latin typeface="Arial"/>
                <a:ea typeface="Arial"/>
                <a:cs typeface="Arial"/>
              </a:defRPr>
            </a:pPr>
            <a:r>
              <a:rPr lang="ar-SA"/>
              <a:t>
  </a:t>
            </a:r>
          </a:p>
        </c:rich>
      </c:tx>
      <c:layout>
        <c:manualLayout>
          <c:xMode val="edge"/>
          <c:yMode val="edge"/>
          <c:x val="0.49659854508398532"/>
          <c:y val="2.1333445919796256E-2"/>
        </c:manualLayout>
      </c:layout>
      <c:spPr>
        <a:noFill/>
        <a:ln w="25397">
          <a:noFill/>
        </a:ln>
      </c:spPr>
    </c:title>
    <c:view3D>
      <c:rotX val="0"/>
      <c:hPercent val="163"/>
      <c:rotY val="0"/>
      <c:depthPercent val="1710"/>
      <c:rAngAx val="1"/>
    </c:view3D>
    <c:floor>
      <c:spPr>
        <a:solidFill>
          <a:srgbClr val="C0C0C0"/>
        </a:solidFill>
        <a:ln w="3175">
          <a:solidFill>
            <a:srgbClr val="000000"/>
          </a:solidFill>
          <a:prstDash val="solid"/>
        </a:ln>
      </c:spPr>
    </c:floor>
    <c:sideWall>
      <c:spPr>
        <a:noFill/>
        <a:ln>
          <a:noFill/>
        </a:ln>
      </c:spPr>
    </c:sideWall>
    <c:backWall>
      <c:spPr>
        <a:noFill/>
        <a:ln>
          <a:noFill/>
        </a:ln>
      </c:spPr>
    </c:backWall>
    <c:plotArea>
      <c:layout>
        <c:manualLayout>
          <c:layoutTarget val="inner"/>
          <c:xMode val="edge"/>
          <c:yMode val="edge"/>
          <c:x val="7.6388451443569538E-2"/>
          <c:y val="5.8497514938296503E-2"/>
          <c:w val="0.90642190621694652"/>
          <c:h val="0.79157660847949562"/>
        </c:manualLayout>
      </c:layout>
      <c:bar3DChart>
        <c:barDir val="bar"/>
        <c:grouping val="stacked"/>
        <c:ser>
          <c:idx val="0"/>
          <c:order val="0"/>
          <c:tx>
            <c:strRef>
              <c:f>Sheet1!$B$6:$B$6</c:f>
              <c:strCache>
                <c:ptCount val="1"/>
                <c:pt idx="0">
                  <c:v>اناث</c:v>
                </c:pt>
              </c:strCache>
            </c:strRef>
          </c:tx>
          <c:spPr>
            <a:gradFill rotWithShape="0">
              <a:gsLst>
                <a:gs pos="0">
                  <a:srgbClr val="F79646">
                    <a:lumMod val="75000"/>
                  </a:srgbClr>
                </a:gs>
                <a:gs pos="100000">
                  <a:srgbClr val="FFFFFF"/>
                </a:gs>
              </a:gsLst>
              <a:lin ang="5400000" scaled="1"/>
            </a:gradFill>
            <a:ln w="12699">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-13.992000000000004</c:v>
                </c:pt>
                <c:pt idx="1">
                  <c:v>-14.586</c:v>
                </c:pt>
                <c:pt idx="2">
                  <c:v>-21.56</c:v>
                </c:pt>
                <c:pt idx="3">
                  <c:v>-28.988999999999855</c:v>
                </c:pt>
                <c:pt idx="4">
                  <c:v>-39.177</c:v>
                </c:pt>
                <c:pt idx="5">
                  <c:v>-56.702000000000012</c:v>
                </c:pt>
                <c:pt idx="6">
                  <c:v>-75.027000000000001</c:v>
                </c:pt>
                <c:pt idx="7">
                  <c:v>-92.174999999999983</c:v>
                </c:pt>
                <c:pt idx="8">
                  <c:v>-111.04700000000012</c:v>
                </c:pt>
                <c:pt idx="9">
                  <c:v>-130.38600000000085</c:v>
                </c:pt>
                <c:pt idx="10">
                  <c:v>-156.68300000000002</c:v>
                </c:pt>
                <c:pt idx="11">
                  <c:v>-203.029</c:v>
                </c:pt>
                <c:pt idx="12">
                  <c:v>-242.65800000000004</c:v>
                </c:pt>
                <c:pt idx="13">
                  <c:v>-259.61</c:v>
                </c:pt>
                <c:pt idx="14">
                  <c:v>-273.63299999999964</c:v>
                </c:pt>
                <c:pt idx="15">
                  <c:v>-298.65800000000002</c:v>
                </c:pt>
                <c:pt idx="16">
                  <c:v>-350.97499999999923</c:v>
                </c:pt>
              </c:numCache>
            </c:numRef>
          </c:val>
        </c:ser>
        <c:ser>
          <c:idx val="1"/>
          <c:order val="1"/>
          <c:tx>
            <c:strRef>
              <c:f>Sheet1!$C$6:$C$6</c:f>
              <c:strCache>
                <c:ptCount val="1"/>
                <c:pt idx="0">
                  <c:v>ذكور</c:v>
                </c:pt>
              </c:strCache>
            </c:strRef>
          </c:tx>
          <c:spPr>
            <a:gradFill rotWithShape="0">
              <a:gsLst>
                <a:gs pos="0">
                  <a:srgbClr val="1F497D">
                    <a:lumMod val="60000"/>
                    <a:lumOff val="40000"/>
                  </a:srgbClr>
                </a:gs>
                <a:gs pos="100000">
                  <a:srgbClr val="FFCC00"/>
                </a:gs>
              </a:gsLst>
              <a:lin ang="5400000" scaled="1"/>
            </a:gradFill>
            <a:ln w="12699">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8.9489999999999998</c:v>
                </c:pt>
                <c:pt idx="1">
                  <c:v>9.8440000000000012</c:v>
                </c:pt>
                <c:pt idx="2">
                  <c:v>16.225999999999889</c:v>
                </c:pt>
                <c:pt idx="3">
                  <c:v>25.995999999999889</c:v>
                </c:pt>
                <c:pt idx="4">
                  <c:v>39.334000000000003</c:v>
                </c:pt>
                <c:pt idx="5">
                  <c:v>60.064</c:v>
                </c:pt>
                <c:pt idx="6">
                  <c:v>80.634</c:v>
                </c:pt>
                <c:pt idx="7">
                  <c:v>95.885999999999981</c:v>
                </c:pt>
                <c:pt idx="8">
                  <c:v>113.62599999999998</c:v>
                </c:pt>
                <c:pt idx="9">
                  <c:v>135.41300000000001</c:v>
                </c:pt>
                <c:pt idx="10">
                  <c:v>163.78100000000001</c:v>
                </c:pt>
                <c:pt idx="11">
                  <c:v>211.30500000000001</c:v>
                </c:pt>
                <c:pt idx="12">
                  <c:v>252.37700000000001</c:v>
                </c:pt>
                <c:pt idx="13">
                  <c:v>270.71199999999823</c:v>
                </c:pt>
                <c:pt idx="14">
                  <c:v>285.51099999999963</c:v>
                </c:pt>
                <c:pt idx="15">
                  <c:v>310.84500000000008</c:v>
                </c:pt>
                <c:pt idx="16">
                  <c:v>367.11399999999969</c:v>
                </c:pt>
              </c:numCache>
            </c:numRef>
          </c:val>
        </c:ser>
        <c:gapWidth val="0"/>
        <c:gapDepth val="0"/>
        <c:shape val="box"/>
        <c:axId val="61272064"/>
        <c:axId val="61273984"/>
        <c:axId val="0"/>
      </c:bar3DChart>
      <c:catAx>
        <c:axId val="61272064"/>
        <c:scaling>
          <c:orientation val="maxMin"/>
        </c:scaling>
        <c:axPos val="l"/>
        <c:title>
          <c:tx>
            <c:rich>
              <a:bodyPr/>
              <a:lstStyle/>
              <a:p>
                <a:pPr>
                  <a:defRPr sz="900" b="1" i="0" u="none" strike="noStrike" baseline="0">
                    <a:solidFill>
                      <a:srgbClr val="000000"/>
                    </a:solidFill>
                    <a:latin typeface="Arial"/>
                    <a:ea typeface="Arial"/>
                    <a:cs typeface="Arial"/>
                  </a:defRPr>
                </a:pPr>
                <a:r>
                  <a:rPr lang="ar-SA"/>
                  <a:t> الفئة العمرية   </a:t>
                </a:r>
              </a:p>
            </c:rich>
          </c:tx>
          <c:layout>
            <c:manualLayout>
              <c:xMode val="edge"/>
              <c:yMode val="edge"/>
              <c:x val="1.5944372625063683E-2"/>
              <c:y val="0.30666666666668435"/>
            </c:manualLayout>
          </c:layout>
          <c:spPr>
            <a:noFill/>
            <a:ln w="25397">
              <a:noFill/>
            </a:ln>
          </c:spPr>
        </c:title>
        <c:numFmt formatCode="0.00" sourceLinked="0"/>
        <c:tickLblPos val="low"/>
        <c:spPr>
          <a:ln w="3175">
            <a:solidFill>
              <a:srgbClr val="000000"/>
            </a:solidFill>
            <a:prstDash val="solid"/>
          </a:ln>
        </c:spPr>
        <c:txPr>
          <a:bodyPr rot="0" vert="horz"/>
          <a:lstStyle/>
          <a:p>
            <a:pPr rtl="1">
              <a:defRPr sz="900" b="0" i="0" u="none" strike="noStrike" baseline="0">
                <a:solidFill>
                  <a:srgbClr val="000000"/>
                </a:solidFill>
                <a:latin typeface="Arial"/>
                <a:ea typeface="Arial"/>
                <a:cs typeface="Arial"/>
              </a:defRPr>
            </a:pPr>
            <a:endParaRPr lang="ar-SA"/>
          </a:p>
        </c:txPr>
        <c:crossAx val="61273984"/>
        <c:crossesAt val="400"/>
        <c:lblAlgn val="ctr"/>
        <c:lblOffset val="100"/>
        <c:tickLblSkip val="1"/>
        <c:tickMarkSkip val="1"/>
      </c:catAx>
      <c:valAx>
        <c:axId val="61273984"/>
        <c:scaling>
          <c:orientation val="minMax"/>
          <c:max val="400"/>
          <c:min val="-400"/>
        </c:scaling>
        <c:axPos val="b"/>
        <c:majorGridlines>
          <c:spPr>
            <a:ln w="3175">
              <a:solidFill>
                <a:srgbClr val="FFFFFF"/>
              </a:solidFill>
              <a:prstDash val="solid"/>
            </a:ln>
          </c:spPr>
        </c:majorGridlines>
        <c:title>
          <c:tx>
            <c:rich>
              <a:bodyPr/>
              <a:lstStyle/>
              <a:p>
                <a:pPr>
                  <a:defRPr sz="900" b="1" i="0" u="none" strike="noStrike" baseline="0">
                    <a:solidFill>
                      <a:srgbClr val="000000"/>
                    </a:solidFill>
                    <a:latin typeface="Arial"/>
                    <a:ea typeface="Arial"/>
                    <a:cs typeface="Arial"/>
                  </a:defRPr>
                </a:pPr>
                <a:r>
                  <a:rPr lang="ar-SA"/>
                  <a:t>
فلسطين (عدد السكان بالألف)</a:t>
                </a:r>
              </a:p>
            </c:rich>
          </c:tx>
          <c:layout>
            <c:manualLayout>
              <c:xMode val="edge"/>
              <c:yMode val="edge"/>
              <c:x val="0.42900733562150883"/>
              <c:y val="0.91424349734061061"/>
            </c:manualLayout>
          </c:layout>
          <c:spPr>
            <a:noFill/>
            <a:ln w="25397">
              <a:noFill/>
            </a:ln>
          </c:spPr>
        </c:title>
        <c:numFmt formatCode="#,##0_-;[Red]#,##0" sourceLinked="0"/>
        <c:tickLblPos val="nextTo"/>
        <c:spPr>
          <a:ln w="3175">
            <a:solidFill>
              <a:srgbClr val="000000"/>
            </a:solidFill>
            <a:prstDash val="solid"/>
          </a:ln>
        </c:spPr>
        <c:txPr>
          <a:bodyPr rot="-5400000" vert="horz"/>
          <a:lstStyle/>
          <a:p>
            <a:pPr>
              <a:defRPr sz="900" b="0" i="0" u="none" strike="noStrike" baseline="0">
                <a:solidFill>
                  <a:srgbClr val="000000"/>
                </a:solidFill>
                <a:latin typeface="Arial"/>
                <a:ea typeface="Arial"/>
                <a:cs typeface="Arial"/>
              </a:defRPr>
            </a:pPr>
            <a:endParaRPr lang="ar-SA"/>
          </a:p>
        </c:txPr>
        <c:crossAx val="61272064"/>
        <c:crosses val="max"/>
        <c:crossBetween val="between"/>
        <c:majorUnit val="50"/>
        <c:minorUnit val="10"/>
      </c:valAx>
      <c:spPr>
        <a:noFill/>
        <a:ln w="3175">
          <a:solidFill>
            <a:srgbClr val="FFFFFF"/>
          </a:solidFill>
          <a:prstDash val="solid"/>
        </a:ln>
      </c:spPr>
    </c:plotArea>
    <c:legend>
      <c:legendPos val="r"/>
      <c:layout>
        <c:manualLayout>
          <c:xMode val="edge"/>
          <c:yMode val="edge"/>
          <c:x val="0.67320842904754963"/>
          <c:y val="4.3948200168672347E-2"/>
          <c:w val="0.17811262630956967"/>
          <c:h val="7.4642831808187024E-2"/>
        </c:manualLayout>
      </c:layout>
      <c:spPr>
        <a:solidFill>
          <a:srgbClr val="FFFFFF"/>
        </a:solidFill>
        <a:ln w="3175">
          <a:solidFill>
            <a:sysClr val="windowText" lastClr="000000"/>
          </a:solidFill>
          <a:prstDash val="solid"/>
        </a:ln>
      </c:spPr>
      <c:txPr>
        <a:bodyPr/>
        <a:lstStyle/>
        <a:p>
          <a:pPr>
            <a:defRPr sz="900"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w="3175">
      <a:noFill/>
      <a:prstDash val="solid"/>
    </a:ln>
  </c:spPr>
  <c:txPr>
    <a:bodyPr/>
    <a:lstStyle/>
    <a:p>
      <a:pPr>
        <a:defRPr sz="900" b="0" i="0" u="none" strike="noStrike" baseline="0">
          <a:solidFill>
            <a:srgbClr val="000000"/>
          </a:solidFill>
          <a:latin typeface="Arial"/>
          <a:ea typeface="Arial"/>
          <a:cs typeface="Arial"/>
        </a:defRPr>
      </a:pPr>
      <a:endParaRPr lang="ar-SA"/>
    </a:p>
  </c:txPr>
  <c:externalData r:id="rId2"/>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title>
      <c:tx>
        <c:rich>
          <a:bodyPr/>
          <a:lstStyle/>
          <a:p>
            <a:pPr>
              <a:defRPr sz="998" b="1" i="0" u="none" strike="noStrike" baseline="0">
                <a:solidFill>
                  <a:srgbClr val="000000"/>
                </a:solidFill>
                <a:latin typeface="Times New Roman"/>
                <a:ea typeface="Times New Roman"/>
                <a:cs typeface="Times New Roman"/>
              </a:defRPr>
            </a:pPr>
            <a:r>
              <a:rPr lang="ar-SA"/>
              <a:t>
  </a:t>
            </a:r>
          </a:p>
        </c:rich>
      </c:tx>
      <c:layout>
        <c:manualLayout>
          <c:xMode val="edge"/>
          <c:yMode val="edge"/>
          <c:x val="0.49371091771426256"/>
          <c:y val="2.1333391821845012E-2"/>
        </c:manualLayout>
      </c:layout>
      <c:spPr>
        <a:noFill/>
        <a:ln w="25334">
          <a:noFill/>
        </a:ln>
      </c:spPr>
    </c:title>
    <c:view3D>
      <c:rotX val="0"/>
      <c:hPercent val="87"/>
      <c:rotY val="0"/>
      <c:depthPercent val="1710"/>
      <c:rAngAx val="1"/>
    </c:view3D>
    <c:floor>
      <c:spPr>
        <a:solidFill>
          <a:srgbClr val="C0C0C0"/>
        </a:solidFill>
        <a:ln w="3175">
          <a:solidFill>
            <a:srgbClr val="000000"/>
          </a:solidFill>
          <a:prstDash val="solid"/>
        </a:ln>
      </c:spPr>
    </c:floor>
    <c:sideWall>
      <c:spPr>
        <a:noFill/>
        <a:ln w="25400">
          <a:noFill/>
        </a:ln>
      </c:spPr>
    </c:sideWall>
    <c:backWall>
      <c:spPr>
        <a:noFill/>
        <a:ln w="25400">
          <a:noFill/>
        </a:ln>
      </c:spPr>
    </c:backWall>
    <c:plotArea>
      <c:layout>
        <c:manualLayout>
          <c:layoutTarget val="inner"/>
          <c:xMode val="edge"/>
          <c:yMode val="edge"/>
          <c:x val="0.20428069802085547"/>
          <c:y val="2.5554050641628977E-2"/>
          <c:w val="0.76869227495212478"/>
          <c:h val="0.81898548395736248"/>
        </c:manualLayout>
      </c:layout>
      <c:bar3DChart>
        <c:barDir val="bar"/>
        <c:grouping val="stacked"/>
        <c:ser>
          <c:idx val="0"/>
          <c:order val="0"/>
          <c:tx>
            <c:strRef>
              <c:f>Sheet1!$B$6:$B$6</c:f>
              <c:strCache>
                <c:ptCount val="1"/>
                <c:pt idx="0">
                  <c:v>اناث</c:v>
                </c:pt>
              </c:strCache>
            </c:strRef>
          </c:tx>
          <c:spPr>
            <a:solidFill>
              <a:srgbClr val="8064A2">
                <a:lumMod val="50000"/>
              </a:srgbClr>
            </a:solidFill>
            <a:ln w="12666">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-9.7460000000000004</c:v>
                </c:pt>
                <c:pt idx="1">
                  <c:v>-10.001000000000001</c:v>
                </c:pt>
                <c:pt idx="2">
                  <c:v>-14.606</c:v>
                </c:pt>
                <c:pt idx="3">
                  <c:v>-19.018999999999988</c:v>
                </c:pt>
                <c:pt idx="4">
                  <c:v>-25.478999999999989</c:v>
                </c:pt>
                <c:pt idx="5">
                  <c:v>-37.773000000000003</c:v>
                </c:pt>
                <c:pt idx="6">
                  <c:v>-50.376000000000005</c:v>
                </c:pt>
                <c:pt idx="7">
                  <c:v>-61.664000000000001</c:v>
                </c:pt>
                <c:pt idx="8">
                  <c:v>-73.307000000000002</c:v>
                </c:pt>
                <c:pt idx="9">
                  <c:v>-83.228999999999999</c:v>
                </c:pt>
                <c:pt idx="10">
                  <c:v>-97.595000000000013</c:v>
                </c:pt>
                <c:pt idx="11">
                  <c:v>-125.601</c:v>
                </c:pt>
                <c:pt idx="12">
                  <c:v>-148.792</c:v>
                </c:pt>
                <c:pt idx="13">
                  <c:v>-156.57</c:v>
                </c:pt>
                <c:pt idx="14">
                  <c:v>-161.41800000000001</c:v>
                </c:pt>
                <c:pt idx="15">
                  <c:v>-172.33200000000079</c:v>
                </c:pt>
                <c:pt idx="16">
                  <c:v>-196.21599999999998</c:v>
                </c:pt>
              </c:numCache>
            </c:numRef>
          </c:val>
        </c:ser>
        <c:ser>
          <c:idx val="1"/>
          <c:order val="1"/>
          <c:tx>
            <c:strRef>
              <c:f>Sheet1!$C$6:$C$6</c:f>
              <c:strCache>
                <c:ptCount val="1"/>
                <c:pt idx="0">
                  <c:v>ذكور</c:v>
                </c:pt>
              </c:strCache>
            </c:strRef>
          </c:tx>
          <c:spPr>
            <a:solidFill>
              <a:srgbClr val="92D050"/>
            </a:solidFill>
            <a:ln w="12666">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6.2290000000000001</c:v>
                </c:pt>
                <c:pt idx="1">
                  <c:v>6.9249999999999945</c:v>
                </c:pt>
                <c:pt idx="2">
                  <c:v>11.231</c:v>
                </c:pt>
                <c:pt idx="3">
                  <c:v>17.287999999999986</c:v>
                </c:pt>
                <c:pt idx="4">
                  <c:v>25.78299999999987</c:v>
                </c:pt>
                <c:pt idx="5">
                  <c:v>39.74</c:v>
                </c:pt>
                <c:pt idx="6">
                  <c:v>53.574000000000005</c:v>
                </c:pt>
                <c:pt idx="7">
                  <c:v>64.114999999999995</c:v>
                </c:pt>
                <c:pt idx="8">
                  <c:v>75.322000000000003</c:v>
                </c:pt>
                <c:pt idx="9">
                  <c:v>86.458000000000013</c:v>
                </c:pt>
                <c:pt idx="10">
                  <c:v>102.101</c:v>
                </c:pt>
                <c:pt idx="11">
                  <c:v>131.38500000000047</c:v>
                </c:pt>
                <c:pt idx="12">
                  <c:v>155.739</c:v>
                </c:pt>
                <c:pt idx="13">
                  <c:v>163.62</c:v>
                </c:pt>
                <c:pt idx="14">
                  <c:v>167.97499999999999</c:v>
                </c:pt>
                <c:pt idx="15">
                  <c:v>178.971</c:v>
                </c:pt>
                <c:pt idx="16">
                  <c:v>205.20999999999998</c:v>
                </c:pt>
              </c:numCache>
            </c:numRef>
          </c:val>
        </c:ser>
        <c:gapWidth val="0"/>
        <c:gapDepth val="0"/>
        <c:shape val="box"/>
        <c:axId val="61287424"/>
        <c:axId val="61146240"/>
        <c:axId val="0"/>
      </c:bar3DChart>
      <c:catAx>
        <c:axId val="61287424"/>
        <c:scaling>
          <c:orientation val="maxMin"/>
        </c:scaling>
        <c:axPos val="l"/>
        <c:title>
          <c:tx>
            <c:rich>
              <a:bodyPr/>
              <a:lstStyle/>
              <a:p>
                <a:pPr>
                  <a:defRPr sz="896" b="1" i="0" u="none" strike="noStrike" baseline="0">
                    <a:solidFill>
                      <a:srgbClr val="000000"/>
                    </a:solidFill>
                    <a:latin typeface="Arial"/>
                    <a:ea typeface="Arial"/>
                    <a:cs typeface="Arial"/>
                  </a:defRPr>
                </a:pPr>
                <a:r>
                  <a:rPr lang="ar-SA"/>
                  <a:t> الفئة العمرية   </a:t>
                </a:r>
              </a:p>
            </c:rich>
          </c:tx>
          <c:layout>
            <c:manualLayout>
              <c:xMode val="edge"/>
              <c:yMode val="edge"/>
              <c:x val="1.5722981995671601E-2"/>
              <c:y val="0.33066684213219882"/>
            </c:manualLayout>
          </c:layout>
          <c:spPr>
            <a:noFill/>
            <a:ln w="25334">
              <a:noFill/>
            </a:ln>
          </c:spPr>
        </c:title>
        <c:numFmt formatCode="0.00" sourceLinked="0"/>
        <c:tickLblPos val="low"/>
        <c:spPr>
          <a:ln w="3166">
            <a:solidFill>
              <a:srgbClr val="000000"/>
            </a:solidFill>
            <a:prstDash val="solid"/>
          </a:ln>
        </c:spPr>
        <c:txPr>
          <a:bodyPr rot="0" vert="horz"/>
          <a:lstStyle/>
          <a:p>
            <a:pPr rtl="1">
              <a:defRPr sz="896" b="0" i="0" u="none" strike="noStrike" baseline="0">
                <a:solidFill>
                  <a:srgbClr val="000000"/>
                </a:solidFill>
                <a:latin typeface="Arial"/>
                <a:ea typeface="Arial"/>
                <a:cs typeface="Arial"/>
              </a:defRPr>
            </a:pPr>
            <a:endParaRPr lang="ar-SA"/>
          </a:p>
        </c:txPr>
        <c:crossAx val="61146240"/>
        <c:crossesAt val="250"/>
        <c:lblAlgn val="ctr"/>
        <c:lblOffset val="100"/>
        <c:tickLblSkip val="1"/>
        <c:tickMarkSkip val="1"/>
      </c:catAx>
      <c:valAx>
        <c:axId val="61146240"/>
        <c:scaling>
          <c:orientation val="minMax"/>
          <c:max val="250"/>
          <c:min val="-250"/>
        </c:scaling>
        <c:axPos val="b"/>
        <c:majorGridlines>
          <c:spPr>
            <a:ln w="3166">
              <a:solidFill>
                <a:srgbClr val="FFFFFF"/>
              </a:solidFill>
              <a:prstDash val="solid"/>
            </a:ln>
          </c:spPr>
        </c:majorGridlines>
        <c:title>
          <c:tx>
            <c:rich>
              <a:bodyPr/>
              <a:lstStyle/>
              <a:p>
                <a:pPr>
                  <a:defRPr sz="800" b="1" i="0" u="none" strike="noStrike" baseline="0">
                    <a:solidFill>
                      <a:srgbClr val="000000"/>
                    </a:solidFill>
                    <a:latin typeface="Arial"/>
                    <a:ea typeface="Arial"/>
                    <a:cs typeface="Arial"/>
                  </a:defRPr>
                </a:pPr>
                <a:r>
                  <a:rPr lang="ar-SA" sz="800"/>
                  <a:t>الضفة الغربية (عدد </a:t>
                </a:r>
                <a:r>
                  <a:rPr lang="ar-SA" sz="900"/>
                  <a:t>السكان</a:t>
                </a:r>
                <a:r>
                  <a:rPr lang="ar-SA" sz="800"/>
                  <a:t> </a:t>
                </a:r>
                <a:r>
                  <a:rPr lang="ar-SA" sz="800" b="1" i="0" u="none" strike="noStrike" baseline="0"/>
                  <a:t> بالألف</a:t>
                </a:r>
                <a:r>
                  <a:rPr lang="ar-SA" sz="800"/>
                  <a:t>)</a:t>
                </a:r>
              </a:p>
            </c:rich>
          </c:tx>
          <c:layout>
            <c:manualLayout>
              <c:xMode val="edge"/>
              <c:yMode val="edge"/>
              <c:x val="0.29160282329574"/>
              <c:y val="0.88419237736128053"/>
            </c:manualLayout>
          </c:layout>
          <c:spPr>
            <a:noFill/>
            <a:ln w="25334">
              <a:noFill/>
            </a:ln>
          </c:spPr>
        </c:title>
        <c:numFmt formatCode="#,##0_-;[Red]#,##0" sourceLinked="0"/>
        <c:tickLblPos val="nextTo"/>
        <c:spPr>
          <a:ln w="3166">
            <a:solidFill>
              <a:srgbClr val="000000"/>
            </a:solidFill>
            <a:prstDash val="solid"/>
          </a:ln>
        </c:spPr>
        <c:txPr>
          <a:bodyPr rot="-5400000" vert="horz"/>
          <a:lstStyle/>
          <a:p>
            <a:pPr>
              <a:defRPr sz="896" b="0" i="0" u="none" strike="noStrike" baseline="0">
                <a:solidFill>
                  <a:srgbClr val="000000"/>
                </a:solidFill>
                <a:latin typeface="Arial"/>
                <a:ea typeface="Arial"/>
                <a:cs typeface="Arial"/>
              </a:defRPr>
            </a:pPr>
            <a:endParaRPr lang="ar-SA"/>
          </a:p>
        </c:txPr>
        <c:crossAx val="61287424"/>
        <c:crosses val="max"/>
        <c:crossBetween val="between"/>
        <c:majorUnit val="50"/>
        <c:minorUnit val="10"/>
      </c:valAx>
      <c:spPr>
        <a:noFill/>
        <a:ln w="3166">
          <a:solidFill>
            <a:srgbClr val="FFFFFF"/>
          </a:solidFill>
          <a:prstDash val="solid"/>
        </a:ln>
      </c:spPr>
    </c:plotArea>
    <c:legend>
      <c:legendPos val="r"/>
      <c:layout>
        <c:manualLayout>
          <c:xMode val="edge"/>
          <c:yMode val="edge"/>
          <c:x val="0.60139426828403264"/>
          <c:y val="5.8588591918967824E-3"/>
          <c:w val="0.3016319074980493"/>
          <c:h val="7.917370892018781E-2"/>
        </c:manualLayout>
      </c:layout>
      <c:spPr>
        <a:solidFill>
          <a:srgbClr val="FFFFFF"/>
        </a:solidFill>
        <a:ln w="3166">
          <a:solidFill>
            <a:sysClr val="windowText" lastClr="000000"/>
          </a:solidFill>
          <a:prstDash val="solid"/>
        </a:ln>
      </c:spPr>
      <c:txPr>
        <a:bodyPr/>
        <a:lstStyle/>
        <a:p>
          <a:pPr>
            <a:defRPr sz="900" b="0" i="0" u="none" strike="noStrike" baseline="0">
              <a:solidFill>
                <a:srgbClr val="000000"/>
              </a:solidFill>
              <a:latin typeface="Arial"/>
              <a:ea typeface="Arial"/>
              <a:cs typeface="Arial"/>
            </a:defRPr>
          </a:pPr>
          <a:endParaRPr lang="ar-SA"/>
        </a:p>
      </c:txPr>
    </c:legend>
    <c:plotVisOnly val="1"/>
    <c:dispBlanksAs val="gap"/>
  </c:chart>
  <c:spPr>
    <a:noFill/>
    <a:ln w="3166">
      <a:noFill/>
      <a:prstDash val="solid"/>
    </a:ln>
  </c:spPr>
  <c:txPr>
    <a:bodyPr/>
    <a:lstStyle/>
    <a:p>
      <a:pPr>
        <a:defRPr sz="796" b="0" i="0" u="none" strike="noStrike" baseline="0">
          <a:solidFill>
            <a:srgbClr val="000000"/>
          </a:solidFill>
          <a:latin typeface="Times New Roman"/>
          <a:ea typeface="Times New Roman"/>
          <a:cs typeface="Times New Roman"/>
        </a:defRPr>
      </a:pPr>
      <a:endParaRPr lang="ar-SA"/>
    </a:p>
  </c:txPr>
  <c:externalData r:id="rId2"/>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title>
      <c:tx>
        <c:rich>
          <a:bodyPr/>
          <a:lstStyle/>
          <a:p>
            <a:pPr>
              <a:defRPr sz="1000" b="1" i="0" u="none" strike="noStrike" baseline="0">
                <a:solidFill>
                  <a:srgbClr val="000000"/>
                </a:solidFill>
                <a:latin typeface="Times New Roman"/>
                <a:ea typeface="Times New Roman"/>
                <a:cs typeface="Times New Roman"/>
              </a:defRPr>
            </a:pPr>
            <a:r>
              <a:rPr lang="ar-SA"/>
              <a:t>
  </a:t>
            </a:r>
          </a:p>
        </c:rich>
      </c:tx>
      <c:layout>
        <c:manualLayout>
          <c:xMode val="edge"/>
          <c:yMode val="edge"/>
          <c:x val="0.49371090431879394"/>
          <c:y val="2.1333274351941982E-2"/>
        </c:manualLayout>
      </c:layout>
      <c:spPr>
        <a:noFill/>
        <a:ln w="25414">
          <a:noFill/>
        </a:ln>
      </c:spPr>
    </c:title>
    <c:view3D>
      <c:rotX val="0"/>
      <c:hPercent val="87"/>
      <c:rotY val="0"/>
      <c:depthPercent val="1710"/>
      <c:rAngAx val="1"/>
    </c:view3D>
    <c:floor>
      <c:spPr>
        <a:solidFill>
          <a:srgbClr val="C0C0C0"/>
        </a:solidFill>
        <a:ln w="3175">
          <a:solidFill>
            <a:srgbClr val="000000"/>
          </a:solidFill>
          <a:prstDash val="solid"/>
        </a:ln>
      </c:spPr>
    </c:floor>
    <c:sideWall>
      <c:spPr>
        <a:noFill/>
        <a:ln w="25400">
          <a:noFill/>
        </a:ln>
      </c:spPr>
    </c:sideWall>
    <c:backWall>
      <c:spPr>
        <a:noFill/>
        <a:ln w="25400">
          <a:noFill/>
        </a:ln>
      </c:spPr>
    </c:backWall>
    <c:plotArea>
      <c:layout>
        <c:manualLayout>
          <c:layoutTarget val="inner"/>
          <c:xMode val="edge"/>
          <c:yMode val="edge"/>
          <c:x val="0.2148502126889312"/>
          <c:y val="2.2456878028786292E-2"/>
          <c:w val="0.70125786163522008"/>
          <c:h val="0.81531078846358074"/>
        </c:manualLayout>
      </c:layout>
      <c:bar3DChart>
        <c:barDir val="bar"/>
        <c:grouping val="stacked"/>
        <c:ser>
          <c:idx val="0"/>
          <c:order val="0"/>
          <c:tx>
            <c:strRef>
              <c:f>Sheet1!$B$6:$B$6</c:f>
              <c:strCache>
                <c:ptCount val="1"/>
                <c:pt idx="0">
                  <c:v>اناث</c:v>
                </c:pt>
              </c:strCache>
            </c:strRef>
          </c:tx>
          <c:spPr>
            <a:solidFill>
              <a:srgbClr val="002060"/>
            </a:solidFill>
            <a:ln w="12707">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-4.2460000000000004</c:v>
                </c:pt>
                <c:pt idx="1">
                  <c:v>-4.5860000000000003</c:v>
                </c:pt>
                <c:pt idx="2">
                  <c:v>-6.9539999999999997</c:v>
                </c:pt>
                <c:pt idx="3">
                  <c:v>-9.9710000000000001</c:v>
                </c:pt>
                <c:pt idx="4">
                  <c:v>-13.698</c:v>
                </c:pt>
                <c:pt idx="5">
                  <c:v>-18.928999999999878</c:v>
                </c:pt>
                <c:pt idx="6">
                  <c:v>-24.651000000000035</c:v>
                </c:pt>
                <c:pt idx="7">
                  <c:v>-30.510999999999999</c:v>
                </c:pt>
                <c:pt idx="8">
                  <c:v>-37.741</c:v>
                </c:pt>
                <c:pt idx="9">
                  <c:v>-47.157000000000004</c:v>
                </c:pt>
                <c:pt idx="10">
                  <c:v>-59.088000000000001</c:v>
                </c:pt>
                <c:pt idx="11">
                  <c:v>-77.427999999999997</c:v>
                </c:pt>
                <c:pt idx="12">
                  <c:v>-93.866</c:v>
                </c:pt>
                <c:pt idx="13">
                  <c:v>-103.04100000000012</c:v>
                </c:pt>
                <c:pt idx="14">
                  <c:v>-112.215</c:v>
                </c:pt>
                <c:pt idx="15">
                  <c:v>-126.32599999999998</c:v>
                </c:pt>
                <c:pt idx="16">
                  <c:v>-154.75899999999999</c:v>
                </c:pt>
              </c:numCache>
            </c:numRef>
          </c:val>
        </c:ser>
        <c:ser>
          <c:idx val="1"/>
          <c:order val="1"/>
          <c:tx>
            <c:strRef>
              <c:f>Sheet1!$C$6:$C$6</c:f>
              <c:strCache>
                <c:ptCount val="1"/>
                <c:pt idx="0">
                  <c:v>ذكور</c:v>
                </c:pt>
              </c:strCache>
            </c:strRef>
          </c:tx>
          <c:spPr>
            <a:solidFill>
              <a:srgbClr val="02C1EE"/>
            </a:solidFill>
            <a:ln w="12707">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2.65</c:v>
                </c:pt>
                <c:pt idx="1">
                  <c:v>2.9189999999999987</c:v>
                </c:pt>
                <c:pt idx="2">
                  <c:v>4.9950000000000001</c:v>
                </c:pt>
                <c:pt idx="3">
                  <c:v>8.7080000000000002</c:v>
                </c:pt>
                <c:pt idx="4">
                  <c:v>13.551</c:v>
                </c:pt>
                <c:pt idx="5">
                  <c:v>20.324000000000005</c:v>
                </c:pt>
                <c:pt idx="6">
                  <c:v>27.06</c:v>
                </c:pt>
                <c:pt idx="7">
                  <c:v>31.771000000000001</c:v>
                </c:pt>
                <c:pt idx="8">
                  <c:v>38.304000000000002</c:v>
                </c:pt>
                <c:pt idx="9">
                  <c:v>48.954999999999998</c:v>
                </c:pt>
                <c:pt idx="10">
                  <c:v>61.77</c:v>
                </c:pt>
                <c:pt idx="11">
                  <c:v>79.92</c:v>
                </c:pt>
                <c:pt idx="12">
                  <c:v>96.637999999999991</c:v>
                </c:pt>
                <c:pt idx="13">
                  <c:v>107.092</c:v>
                </c:pt>
                <c:pt idx="14">
                  <c:v>117.536</c:v>
                </c:pt>
                <c:pt idx="15">
                  <c:v>131.874</c:v>
                </c:pt>
                <c:pt idx="16">
                  <c:v>161.904</c:v>
                </c:pt>
              </c:numCache>
            </c:numRef>
          </c:val>
        </c:ser>
        <c:gapWidth val="0"/>
        <c:gapDepth val="0"/>
        <c:shape val="box"/>
        <c:axId val="61098240"/>
        <c:axId val="61321600"/>
        <c:axId val="0"/>
      </c:bar3DChart>
      <c:catAx>
        <c:axId val="61098240"/>
        <c:scaling>
          <c:orientation val="maxMin"/>
        </c:scaling>
        <c:axPos val="l"/>
        <c:title>
          <c:tx>
            <c:rich>
              <a:bodyPr/>
              <a:lstStyle/>
              <a:p>
                <a:pPr>
                  <a:defRPr sz="900" b="1" i="0" u="none" strike="noStrike" baseline="0">
                    <a:solidFill>
                      <a:srgbClr val="000000"/>
                    </a:solidFill>
                    <a:latin typeface="Arial"/>
                    <a:ea typeface="Arial"/>
                    <a:cs typeface="Arial"/>
                  </a:defRPr>
                </a:pPr>
                <a:r>
                  <a:rPr lang="ar-SA"/>
                  <a:t> الفئة العمرية   </a:t>
                </a:r>
              </a:p>
            </c:rich>
          </c:tx>
          <c:layout>
            <c:manualLayout>
              <c:xMode val="edge"/>
              <c:yMode val="edge"/>
              <c:x val="1.5723216416129802E-2"/>
              <c:y val="0.33066678462948457"/>
            </c:manualLayout>
          </c:layout>
          <c:spPr>
            <a:noFill/>
            <a:ln w="25414">
              <a:noFill/>
            </a:ln>
          </c:spPr>
        </c:title>
        <c:numFmt formatCode="0.00" sourceLinked="0"/>
        <c:tickLblPos val="low"/>
        <c:spPr>
          <a:ln w="3176">
            <a:solidFill>
              <a:srgbClr val="000000"/>
            </a:solidFill>
            <a:prstDash val="solid"/>
          </a:ln>
        </c:spPr>
        <c:txPr>
          <a:bodyPr rot="0" vert="horz"/>
          <a:lstStyle/>
          <a:p>
            <a:pPr rtl="1">
              <a:defRPr sz="900" b="0" i="0" u="none" strike="noStrike" baseline="0">
                <a:solidFill>
                  <a:srgbClr val="000000"/>
                </a:solidFill>
                <a:latin typeface="Arial"/>
                <a:ea typeface="Arial"/>
                <a:cs typeface="Arial"/>
              </a:defRPr>
            </a:pPr>
            <a:endParaRPr lang="ar-SA"/>
          </a:p>
        </c:txPr>
        <c:crossAx val="61321600"/>
        <c:crossesAt val="200"/>
        <c:lblAlgn val="ctr"/>
        <c:lblOffset val="100"/>
        <c:tickLblSkip val="1"/>
        <c:tickMarkSkip val="1"/>
      </c:catAx>
      <c:valAx>
        <c:axId val="61321600"/>
        <c:scaling>
          <c:orientation val="minMax"/>
          <c:max val="200"/>
          <c:min val="-200"/>
        </c:scaling>
        <c:axPos val="b"/>
        <c:majorGridlines>
          <c:spPr>
            <a:ln w="3176">
              <a:solidFill>
                <a:srgbClr val="FFFFFF"/>
              </a:solidFill>
              <a:prstDash val="solid"/>
            </a:ln>
          </c:spPr>
        </c:majorGridlines>
        <c:title>
          <c:tx>
            <c:rich>
              <a:bodyPr/>
              <a:lstStyle/>
              <a:p>
                <a:pPr>
                  <a:defRPr sz="900" b="1" i="0" u="none" strike="noStrike" baseline="0">
                    <a:solidFill>
                      <a:srgbClr val="000000"/>
                    </a:solidFill>
                    <a:latin typeface="Arial"/>
                    <a:ea typeface="Arial"/>
                    <a:cs typeface="Arial"/>
                  </a:defRPr>
                </a:pPr>
                <a:r>
                  <a:rPr lang="ar-SA" sz="900"/>
                  <a:t>قطاع غزة (عدد السكان بالألف)</a:t>
                </a:r>
              </a:p>
            </c:rich>
          </c:tx>
          <c:layout>
            <c:manualLayout>
              <c:xMode val="edge"/>
              <c:yMode val="edge"/>
              <c:x val="0.30232057199747175"/>
              <c:y val="0.88594510946247362"/>
            </c:manualLayout>
          </c:layout>
          <c:spPr>
            <a:noFill/>
            <a:ln w="25414">
              <a:noFill/>
            </a:ln>
          </c:spPr>
        </c:title>
        <c:numFmt formatCode="#,##0_-;[Red]#,##0" sourceLinked="0"/>
        <c:tickLblPos val="nextTo"/>
        <c:spPr>
          <a:ln w="3176">
            <a:solidFill>
              <a:srgbClr val="000000"/>
            </a:solidFill>
            <a:prstDash val="solid"/>
          </a:ln>
        </c:spPr>
        <c:txPr>
          <a:bodyPr rot="-5400000" vert="horz"/>
          <a:lstStyle/>
          <a:p>
            <a:pPr>
              <a:defRPr sz="900" b="0" i="0" u="none" strike="noStrike" baseline="0">
                <a:solidFill>
                  <a:srgbClr val="000000"/>
                </a:solidFill>
                <a:latin typeface="Arial"/>
                <a:ea typeface="Arial"/>
                <a:cs typeface="Arial"/>
              </a:defRPr>
            </a:pPr>
            <a:endParaRPr lang="ar-SA"/>
          </a:p>
        </c:txPr>
        <c:crossAx val="61098240"/>
        <c:crosses val="max"/>
        <c:crossBetween val="between"/>
        <c:majorUnit val="50"/>
        <c:minorUnit val="10"/>
      </c:valAx>
      <c:spPr>
        <a:noFill/>
        <a:ln w="3176">
          <a:solidFill>
            <a:srgbClr val="FFFFFF"/>
          </a:solidFill>
          <a:prstDash val="solid"/>
        </a:ln>
      </c:spPr>
    </c:plotArea>
    <c:legend>
      <c:legendPos val="r"/>
      <c:layout>
        <c:manualLayout>
          <c:xMode val="edge"/>
          <c:yMode val="edge"/>
          <c:x val="0.53140338492169625"/>
          <c:y val="2.7054781417629706E-3"/>
          <c:w val="0.33990478776361333"/>
          <c:h val="7.3578047642003916E-2"/>
        </c:manualLayout>
      </c:layout>
      <c:spPr>
        <a:solidFill>
          <a:srgbClr val="FFFFFF"/>
        </a:solidFill>
        <a:ln w="3176">
          <a:solidFill>
            <a:sysClr val="windowText" lastClr="000000"/>
          </a:solidFill>
          <a:prstDash val="solid"/>
        </a:ln>
      </c:spPr>
      <c:txPr>
        <a:bodyPr/>
        <a:lstStyle/>
        <a:p>
          <a:pPr>
            <a:defRPr sz="825"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w="3176">
      <a:noFill/>
      <a:prstDash val="solid"/>
    </a:ln>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2"/>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style val="27"/>
  <c:chart>
    <c:plotArea>
      <c:layout>
        <c:manualLayout>
          <c:layoutTarget val="inner"/>
          <c:xMode val="edge"/>
          <c:yMode val="edge"/>
          <c:x val="0.11346438209308343"/>
          <c:y val="3.6253306174566867E-2"/>
          <c:w val="0.88565505896270014"/>
          <c:h val="0.74211425699447486"/>
        </c:manualLayout>
      </c:layout>
      <c:barChart>
        <c:barDir val="col"/>
        <c:grouping val="clustered"/>
        <c:ser>
          <c:idx val="0"/>
          <c:order val="0"/>
          <c:tx>
            <c:strRef>
              <c:f>Sheet6!$A$25</c:f>
              <c:strCache>
                <c:ptCount val="1"/>
                <c:pt idx="0">
                  <c:v>الضفة الغربية</c:v>
                </c:pt>
              </c:strCache>
            </c:strRef>
          </c:tx>
          <c:dLbls>
            <c:txPr>
              <a:bodyPr/>
              <a:lstStyle/>
              <a:p>
                <a:pPr>
                  <a:defRPr sz="900">
                    <a:latin typeface="Arial" pitchFamily="34" charset="0"/>
                    <a:cs typeface="Arial" pitchFamily="34" charset="0"/>
                  </a:defRPr>
                </a:pPr>
                <a:endParaRPr lang="ar-SA"/>
              </a:p>
            </c:txPr>
            <c:showVal val="1"/>
          </c:dLbls>
          <c:cat>
            <c:strRef>
              <c:f>Sheet6!$B$24:$D$24</c:f>
              <c:strCache>
                <c:ptCount val="3"/>
                <c:pt idx="0">
                  <c:v>*1997</c:v>
                </c:pt>
                <c:pt idx="1">
                  <c:v>  ** 2009-2008</c:v>
                </c:pt>
                <c:pt idx="2">
                  <c:v>*** 2013-2011</c:v>
                </c:pt>
              </c:strCache>
            </c:strRef>
          </c:cat>
          <c:val>
            <c:numRef>
              <c:f>Sheet6!$B$25:$D$25</c:f>
              <c:numCache>
                <c:formatCode>0.0</c:formatCode>
                <c:ptCount val="3"/>
                <c:pt idx="0" formatCode="General">
                  <c:v>5.6</c:v>
                </c:pt>
                <c:pt idx="1">
                  <c:v>4</c:v>
                </c:pt>
                <c:pt idx="2" formatCode="General">
                  <c:v>3.7</c:v>
                </c:pt>
              </c:numCache>
            </c:numRef>
          </c:val>
        </c:ser>
        <c:ser>
          <c:idx val="1"/>
          <c:order val="1"/>
          <c:tx>
            <c:strRef>
              <c:f>Sheet6!$A$26</c:f>
              <c:strCache>
                <c:ptCount val="1"/>
                <c:pt idx="0">
                  <c:v>قطاع غزة</c:v>
                </c:pt>
              </c:strCache>
            </c:strRef>
          </c:tx>
          <c:dLbls>
            <c:txPr>
              <a:bodyPr/>
              <a:lstStyle/>
              <a:p>
                <a:pPr>
                  <a:defRPr sz="900">
                    <a:latin typeface="Arial" pitchFamily="34" charset="0"/>
                    <a:cs typeface="Arial" pitchFamily="34" charset="0"/>
                  </a:defRPr>
                </a:pPr>
                <a:endParaRPr lang="ar-SA"/>
              </a:p>
            </c:txPr>
            <c:showVal val="1"/>
          </c:dLbls>
          <c:cat>
            <c:strRef>
              <c:f>Sheet6!$B$24:$D$24</c:f>
              <c:strCache>
                <c:ptCount val="3"/>
                <c:pt idx="0">
                  <c:v>*1997</c:v>
                </c:pt>
                <c:pt idx="1">
                  <c:v>  ** 2009-2008</c:v>
                </c:pt>
                <c:pt idx="2">
                  <c:v>*** 2013-2011</c:v>
                </c:pt>
              </c:strCache>
            </c:strRef>
          </c:cat>
          <c:val>
            <c:numRef>
              <c:f>Sheet6!$B$26:$D$26</c:f>
              <c:numCache>
                <c:formatCode>General</c:formatCode>
                <c:ptCount val="3"/>
                <c:pt idx="0">
                  <c:v>6.9</c:v>
                </c:pt>
                <c:pt idx="1">
                  <c:v>5.2</c:v>
                </c:pt>
                <c:pt idx="2">
                  <c:v>4.5</c:v>
                </c:pt>
              </c:numCache>
            </c:numRef>
          </c:val>
        </c:ser>
        <c:dLbls>
          <c:showVal val="1"/>
        </c:dLbls>
        <c:axId val="86321024"/>
        <c:axId val="88743936"/>
      </c:barChart>
      <c:catAx>
        <c:axId val="86321024"/>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4977242985471888"/>
              <c:y val="0.90062161148775965"/>
            </c:manualLayout>
          </c:layout>
        </c:title>
        <c:numFmt formatCode="General" sourceLinked="1"/>
        <c:tickLblPos val="nextTo"/>
        <c:txPr>
          <a:bodyPr rot="0" vert="horz"/>
          <a:lstStyle/>
          <a:p>
            <a:pPr>
              <a:defRPr sz="900">
                <a:latin typeface="Arial" pitchFamily="34" charset="0"/>
                <a:cs typeface="Arial" pitchFamily="34" charset="0"/>
              </a:defRPr>
            </a:pPr>
            <a:endParaRPr lang="ar-SA"/>
          </a:p>
        </c:txPr>
        <c:crossAx val="88743936"/>
        <c:crosses val="autoZero"/>
        <c:auto val="1"/>
        <c:lblAlgn val="ctr"/>
        <c:lblOffset val="100"/>
        <c:tickLblSkip val="1"/>
        <c:tickMarkSkip val="1"/>
      </c:catAx>
      <c:valAx>
        <c:axId val="88743936"/>
        <c:scaling>
          <c:orientation val="minMax"/>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 الخصوبة</a:t>
                </a:r>
              </a:p>
            </c:rich>
          </c:tx>
          <c:layout>
            <c:manualLayout>
              <c:xMode val="edge"/>
              <c:yMode val="edge"/>
              <c:x val="3.5211267605634609E-2"/>
              <c:y val="0.26012951083817226"/>
            </c:manualLayout>
          </c:layout>
        </c:title>
        <c:numFmt formatCode="General" sourceLinked="1"/>
        <c:tickLblPos val="nextTo"/>
        <c:txPr>
          <a:bodyPr rot="0" vert="horz"/>
          <a:lstStyle/>
          <a:p>
            <a:pPr>
              <a:defRPr sz="900">
                <a:latin typeface="Arial" pitchFamily="34" charset="0"/>
                <a:cs typeface="Arial" pitchFamily="34" charset="0"/>
              </a:defRPr>
            </a:pPr>
            <a:endParaRPr lang="ar-SA"/>
          </a:p>
        </c:txPr>
        <c:crossAx val="86321024"/>
        <c:crosses val="autoZero"/>
        <c:crossBetween val="between"/>
      </c:valAx>
    </c:plotArea>
    <c:legend>
      <c:legendPos val="r"/>
      <c:layout>
        <c:manualLayout>
          <c:xMode val="edge"/>
          <c:yMode val="edge"/>
          <c:x val="0.63307363868250965"/>
          <c:y val="4.8084394856050046E-2"/>
          <c:w val="0.30879283575469213"/>
          <c:h val="0.10441767068273096"/>
        </c:manualLayout>
      </c:layout>
      <c:spPr>
        <a:ln>
          <a:solidFill>
            <a:sysClr val="windowText" lastClr="000000"/>
          </a:solidFill>
        </a:ln>
      </c:spPr>
      <c:txPr>
        <a:bodyPr/>
        <a:lstStyle/>
        <a:p>
          <a:pPr>
            <a:defRPr sz="900">
              <a:latin typeface="Arial" pitchFamily="34" charset="0"/>
              <a:cs typeface="Arial" pitchFamily="34" charset="0"/>
            </a:defRPr>
          </a:pPr>
          <a:endParaRPr lang="ar-SA"/>
        </a:p>
      </c:txPr>
    </c:legend>
    <c:plotVisOnly val="1"/>
    <c:dispBlanksAs val="gap"/>
  </c:chart>
  <c:spPr>
    <a:ln>
      <a:noFill/>
    </a:ln>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673956467389203"/>
          <c:y val="3.2077641457608892E-2"/>
          <c:w val="0.86078448049970246"/>
          <c:h val="0.71597979497845865"/>
        </c:manualLayout>
      </c:layout>
      <c:lineChart>
        <c:grouping val="standard"/>
        <c:ser>
          <c:idx val="0"/>
          <c:order val="0"/>
          <c:tx>
            <c:strRef>
              <c:f>Sheet3!$A$3</c:f>
              <c:strCache>
                <c:ptCount val="1"/>
                <c:pt idx="0">
                  <c:v>الضفة الغربية</c:v>
                </c:pt>
              </c:strCache>
            </c:strRef>
          </c:tx>
          <c:dLbls>
            <c:dLbl>
              <c:idx val="0"/>
              <c:layout>
                <c:manualLayout>
                  <c:x val="-2.3642823981503202E-2"/>
                  <c:y val="-6.1257037526797703E-2"/>
                </c:manualLayout>
              </c:layout>
              <c:dLblPos val="r"/>
              <c:showVal val="1"/>
            </c:dLbl>
            <c:dLbl>
              <c:idx val="1"/>
              <c:layout>
                <c:manualLayout>
                  <c:x val="-1.37187142325248E-2"/>
                  <c:y val="-8.1267055358538204E-2"/>
                </c:manualLayout>
              </c:layout>
              <c:dLblPos val="r"/>
              <c:showVal val="1"/>
            </c:dLbl>
            <c:dLbl>
              <c:idx val="2"/>
              <c:layout>
                <c:manualLayout>
                  <c:x val="-3.5318247215595441E-2"/>
                  <c:y val="-6.3572358798661466E-2"/>
                </c:manualLayout>
              </c:layout>
              <c:dLblPos val="r"/>
              <c:showVal val="1"/>
            </c:dLbl>
            <c:dLbl>
              <c:idx val="3"/>
              <c:layout>
                <c:manualLayout>
                  <c:x val="-2.3642823981503202E-2"/>
                  <c:y val="-7.5501192121977076E-2"/>
                </c:manualLayout>
              </c:layout>
              <c:dLblPos val="r"/>
              <c:showVal val="1"/>
            </c:dLbl>
            <c:dLbl>
              <c:idx val="4"/>
              <c:layout>
                <c:manualLayout>
                  <c:x val="-1.7221341202752465E-2"/>
                  <c:y val="-6.9272104345735538E-2"/>
                </c:manualLayout>
              </c:layout>
              <c:dLblPos val="r"/>
              <c:showVal val="1"/>
            </c:dLbl>
            <c:dLbl>
              <c:idx val="5"/>
              <c:layout>
                <c:manualLayout>
                  <c:x val="-2.3059052819798549E-2"/>
                  <c:y val="-5.2982308509146432E-2"/>
                </c:manualLayout>
              </c:layout>
              <c:dLblPos val="r"/>
              <c:showVal val="1"/>
            </c:dLbl>
            <c:dLbl>
              <c:idx val="6"/>
              <c:layout>
                <c:manualLayout>
                  <c:x val="-1.3480732127027181E-2"/>
                  <c:y val="-4.3646203516595816E-2"/>
                </c:manualLayout>
              </c:layout>
              <c:dLblPos val="r"/>
              <c:showVal val="1"/>
            </c:dLbl>
            <c:dLbl>
              <c:idx val="7"/>
              <c:layout>
                <c:manualLayout>
                  <c:xMode val="edge"/>
                  <c:yMode val="edge"/>
                  <c:x val="0.96672504378283763"/>
                  <c:y val="0.49236641221376648"/>
                </c:manualLayout>
              </c:layout>
              <c:dLblPos val="r"/>
              <c:showVal val="1"/>
            </c:dLbl>
            <c:dLbl>
              <c:idx val="8"/>
              <c:layout>
                <c:manualLayout>
                  <c:xMode val="edge"/>
                  <c:yMode val="edge"/>
                  <c:x val="0.83887915936956481"/>
                  <c:y val="0"/>
                </c:manualLayout>
              </c:layout>
              <c:dLblPos val="r"/>
              <c:showVal val="1"/>
            </c:dLbl>
            <c:dLbl>
              <c:idx val="9"/>
              <c:layout>
                <c:manualLayout>
                  <c:xMode val="edge"/>
                  <c:yMode val="edge"/>
                  <c:x val="0.9369527145359019"/>
                  <c:y val="0"/>
                </c:manualLayout>
              </c:layout>
              <c:dLblPos val="r"/>
              <c:showVal val="1"/>
            </c:dLbl>
            <c:txPr>
              <a:bodyPr/>
              <a:lstStyle/>
              <a:p>
                <a:pPr>
                  <a:defRPr sz="900">
                    <a:latin typeface="Arial" pitchFamily="34" charset="0"/>
                    <a:cs typeface="Arial" pitchFamily="34" charset="0"/>
                  </a:defRPr>
                </a:pPr>
                <a:endParaRPr lang="ar-SA"/>
              </a:p>
            </c:txPr>
            <c:showVal val="1"/>
          </c:dLbls>
          <c:cat>
            <c:numRef>
              <c:f>Sheet3!$B$2:$F$2</c:f>
              <c:numCache>
                <c:formatCode>General</c:formatCode>
                <c:ptCount val="5"/>
                <c:pt idx="0">
                  <c:v>2016</c:v>
                </c:pt>
                <c:pt idx="1">
                  <c:v>2017</c:v>
                </c:pt>
                <c:pt idx="2">
                  <c:v>2018</c:v>
                </c:pt>
                <c:pt idx="3">
                  <c:v>2019</c:v>
                </c:pt>
                <c:pt idx="4">
                  <c:v>2020</c:v>
                </c:pt>
              </c:numCache>
            </c:numRef>
          </c:cat>
          <c:val>
            <c:numRef>
              <c:f>Sheet3!$B$3:$F$3</c:f>
              <c:numCache>
                <c:formatCode>0.0</c:formatCode>
                <c:ptCount val="5"/>
                <c:pt idx="0">
                  <c:v>28.5</c:v>
                </c:pt>
                <c:pt idx="1">
                  <c:v>28</c:v>
                </c:pt>
                <c:pt idx="2">
                  <c:v>27.8</c:v>
                </c:pt>
                <c:pt idx="3">
                  <c:v>27.6</c:v>
                </c:pt>
                <c:pt idx="4">
                  <c:v>27.3</c:v>
                </c:pt>
              </c:numCache>
            </c:numRef>
          </c:val>
        </c:ser>
        <c:ser>
          <c:idx val="1"/>
          <c:order val="1"/>
          <c:tx>
            <c:strRef>
              <c:f>Sheet3!$A$4</c:f>
              <c:strCache>
                <c:ptCount val="1"/>
                <c:pt idx="0">
                  <c:v>قطاع غزة</c:v>
                </c:pt>
              </c:strCache>
            </c:strRef>
          </c:tx>
          <c:dLbls>
            <c:dLbl>
              <c:idx val="0"/>
              <c:layout>
                <c:manualLayout>
                  <c:x val="-3.0648077921958616E-2"/>
                  <c:y val="7.4503816793893132E-2"/>
                </c:manualLayout>
              </c:layout>
              <c:dLblPos val="r"/>
              <c:showVal val="1"/>
            </c:dLbl>
            <c:dLbl>
              <c:idx val="1"/>
              <c:layout>
                <c:manualLayout>
                  <c:x val="-1.1967400747412265E-2"/>
                  <c:y val="9.1974514636052204E-2"/>
                </c:manualLayout>
              </c:layout>
              <c:dLblPos val="r"/>
              <c:showVal val="1"/>
            </c:dLbl>
            <c:dLbl>
              <c:idx val="2"/>
              <c:layout>
                <c:manualLayout>
                  <c:x val="-1.6053798879343262E-2"/>
                  <c:y val="0.11140950892588811"/>
                </c:manualLayout>
              </c:layout>
              <c:dLblPos val="r"/>
              <c:showVal val="1"/>
            </c:dLbl>
            <c:dLbl>
              <c:idx val="3"/>
              <c:layout>
                <c:manualLayout>
                  <c:x val="-2.3642823981503202E-2"/>
                  <c:y val="0.10122137404580279"/>
                </c:manualLayout>
              </c:layout>
              <c:dLblPos val="r"/>
              <c:showVal val="1"/>
            </c:dLbl>
            <c:dLbl>
              <c:idx val="4"/>
              <c:layout>
                <c:manualLayout>
                  <c:x val="-2.2475281658095612E-2"/>
                  <c:y val="7.3913566147744122E-2"/>
                </c:manualLayout>
              </c:layout>
              <c:dLblPos val="r"/>
              <c:showVal val="1"/>
            </c:dLbl>
            <c:dLbl>
              <c:idx val="5"/>
              <c:layout>
                <c:manualLayout>
                  <c:x val="-2.481036630491238E-2"/>
                  <c:y val="5.57404179439457E-2"/>
                </c:manualLayout>
              </c:layout>
              <c:dLblPos val="r"/>
              <c:showVal val="1"/>
            </c:dLbl>
            <c:dLbl>
              <c:idx val="6"/>
              <c:layout>
                <c:manualLayout>
                  <c:x val="-4.3546957292590081E-2"/>
                  <c:y val="9.2616542401226548E-2"/>
                </c:manualLayout>
              </c:layout>
              <c:dLblPos val="r"/>
              <c:showVal val="1"/>
            </c:dLbl>
            <c:dLbl>
              <c:idx val="7"/>
              <c:layout>
                <c:manualLayout>
                  <c:xMode val="edge"/>
                  <c:yMode val="edge"/>
                  <c:x val="0.97022767075306482"/>
                  <c:y val="0.27480916030536134"/>
                </c:manualLayout>
              </c:layout>
              <c:dLblPos val="r"/>
              <c:showVal val="1"/>
            </c:dLbl>
            <c:dLbl>
              <c:idx val="8"/>
              <c:layout>
                <c:manualLayout>
                  <c:xMode val="edge"/>
                  <c:yMode val="edge"/>
                  <c:x val="0.84763572679512822"/>
                  <c:y val="2.6717557251908393E-2"/>
                </c:manualLayout>
              </c:layout>
              <c:dLblPos val="r"/>
              <c:showVal val="1"/>
            </c:dLbl>
            <c:dLbl>
              <c:idx val="9"/>
              <c:layout>
                <c:manualLayout>
                  <c:xMode val="edge"/>
                  <c:yMode val="edge"/>
                  <c:x val="0.92994746059544664"/>
                  <c:y val="3.4351145038167955E-2"/>
                </c:manualLayout>
              </c:layout>
              <c:dLblPos val="r"/>
              <c:showVal val="1"/>
            </c:dLbl>
            <c:txPr>
              <a:bodyPr/>
              <a:lstStyle/>
              <a:p>
                <a:pPr>
                  <a:defRPr sz="900">
                    <a:latin typeface="Arial" pitchFamily="34" charset="0"/>
                    <a:cs typeface="Arial" pitchFamily="34" charset="0"/>
                  </a:defRPr>
                </a:pPr>
                <a:endParaRPr lang="ar-SA"/>
              </a:p>
            </c:txPr>
            <c:showVal val="1"/>
          </c:dLbls>
          <c:cat>
            <c:numRef>
              <c:f>Sheet3!$B$2:$F$2</c:f>
              <c:numCache>
                <c:formatCode>General</c:formatCode>
                <c:ptCount val="5"/>
                <c:pt idx="0">
                  <c:v>2016</c:v>
                </c:pt>
                <c:pt idx="1">
                  <c:v>2017</c:v>
                </c:pt>
                <c:pt idx="2">
                  <c:v>2018</c:v>
                </c:pt>
                <c:pt idx="3">
                  <c:v>2019</c:v>
                </c:pt>
                <c:pt idx="4">
                  <c:v>2020</c:v>
                </c:pt>
              </c:numCache>
            </c:numRef>
          </c:cat>
          <c:val>
            <c:numRef>
              <c:f>Sheet3!$B$4:$F$4</c:f>
              <c:numCache>
                <c:formatCode>General</c:formatCode>
                <c:ptCount val="5"/>
                <c:pt idx="0">
                  <c:v>35.800000000000004</c:v>
                </c:pt>
                <c:pt idx="1">
                  <c:v>35.300000000000004</c:v>
                </c:pt>
                <c:pt idx="2">
                  <c:v>34.300000000000004</c:v>
                </c:pt>
                <c:pt idx="3">
                  <c:v>33.200000000000003</c:v>
                </c:pt>
                <c:pt idx="4">
                  <c:v>32.1</c:v>
                </c:pt>
              </c:numCache>
            </c:numRef>
          </c:val>
        </c:ser>
        <c:dLbls>
          <c:showVal val="1"/>
        </c:dLbls>
        <c:marker val="1"/>
        <c:axId val="88790144"/>
        <c:axId val="88792064"/>
      </c:lineChart>
      <c:catAx>
        <c:axId val="88790144"/>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49487084981809587"/>
              <c:y val="0.92742669986761428"/>
            </c:manualLayout>
          </c:layout>
        </c:title>
        <c:numFmt formatCode="General" sourceLinked="1"/>
        <c:tickLblPos val="nextTo"/>
        <c:txPr>
          <a:bodyPr rot="0" vert="horz"/>
          <a:lstStyle/>
          <a:p>
            <a:pPr>
              <a:defRPr sz="900">
                <a:latin typeface="Arial" pitchFamily="34" charset="0"/>
                <a:cs typeface="Arial" pitchFamily="34" charset="0"/>
              </a:defRPr>
            </a:pPr>
            <a:endParaRPr lang="ar-SA"/>
          </a:p>
        </c:txPr>
        <c:crossAx val="88792064"/>
        <c:crosses val="autoZero"/>
        <c:auto val="1"/>
        <c:lblAlgn val="ctr"/>
        <c:lblOffset val="100"/>
        <c:tickLblSkip val="1"/>
        <c:tickMarkSkip val="1"/>
      </c:catAx>
      <c:valAx>
        <c:axId val="88792064"/>
        <c:scaling>
          <c:orientation val="minMax"/>
          <c:max val="40"/>
          <c:min val="25"/>
        </c:scaling>
        <c:axPos val="l"/>
        <c:title>
          <c:tx>
            <c:rich>
              <a:bodyPr/>
              <a:lstStyle/>
              <a:p>
                <a:pPr>
                  <a:defRPr sz="800">
                    <a:latin typeface="Arial" pitchFamily="34" charset="0"/>
                    <a:cs typeface="Arial" pitchFamily="34" charset="0"/>
                  </a:defRPr>
                </a:pPr>
                <a:r>
                  <a:rPr lang="ar-SA" sz="900">
                    <a:latin typeface="Arial" pitchFamily="34" charset="0"/>
                    <a:cs typeface="Arial" pitchFamily="34" charset="0"/>
                  </a:rPr>
                  <a:t>معدل االمواليد الخام</a:t>
                </a:r>
                <a:r>
                  <a:rPr lang="ar-SA" sz="800">
                    <a:latin typeface="Arial" pitchFamily="34" charset="0"/>
                    <a:cs typeface="Arial" pitchFamily="34" charset="0"/>
                  </a:rPr>
                  <a:t> (</a:t>
                </a:r>
                <a:r>
                  <a:rPr lang="ar-SA" sz="700">
                    <a:latin typeface="Arial" pitchFamily="34" charset="0"/>
                    <a:cs typeface="Arial" pitchFamily="34" charset="0"/>
                  </a:rPr>
                  <a:t>لكل 100 من السكان)</a:t>
                </a:r>
                <a:endParaRPr lang="ar-SA" sz="800">
                  <a:latin typeface="Arial" pitchFamily="34" charset="0"/>
                  <a:cs typeface="Arial" pitchFamily="34" charset="0"/>
                </a:endParaRPr>
              </a:p>
            </c:rich>
          </c:tx>
          <c:layout>
            <c:manualLayout>
              <c:xMode val="edge"/>
              <c:yMode val="edge"/>
              <c:x val="1.079846946842488E-2"/>
              <c:y val="6.6415094339622824E-2"/>
            </c:manualLayout>
          </c:layout>
        </c:title>
        <c:numFmt formatCode="0.0" sourceLinked="1"/>
        <c:tickLblPos val="nextTo"/>
        <c:txPr>
          <a:bodyPr rot="0" vert="horz"/>
          <a:lstStyle/>
          <a:p>
            <a:pPr>
              <a:defRPr sz="900">
                <a:latin typeface="Arial" pitchFamily="34" charset="0"/>
                <a:cs typeface="Arial" pitchFamily="34" charset="0"/>
              </a:defRPr>
            </a:pPr>
            <a:endParaRPr lang="ar-SA"/>
          </a:p>
        </c:txPr>
        <c:crossAx val="88790144"/>
        <c:crosses val="autoZero"/>
        <c:crossBetween val="between"/>
        <c:majorUnit val="2"/>
        <c:minorUnit val="2"/>
      </c:valAx>
      <c:spPr>
        <a:noFill/>
        <a:ln w="25400">
          <a:noFill/>
        </a:ln>
      </c:spPr>
    </c:plotArea>
    <c:legend>
      <c:legendPos val="r"/>
      <c:layout>
        <c:manualLayout>
          <c:xMode val="edge"/>
          <c:yMode val="edge"/>
          <c:x val="0.6403998897728147"/>
          <c:y val="6.3621172353455768E-2"/>
          <c:w val="0.34093322672015375"/>
          <c:h val="0.10781233595800524"/>
        </c:manualLayout>
      </c:layout>
      <c:spPr>
        <a:ln>
          <a:solidFill>
            <a:sysClr val="windowText" lastClr="000000"/>
          </a:solidFill>
        </a:ln>
      </c:spPr>
    </c:legend>
    <c:plotVisOnly val="1"/>
    <c:dispBlanksAs val="gap"/>
  </c:chart>
  <c:spPr>
    <a:ln>
      <a:noFill/>
    </a:ln>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2439934028516712"/>
          <c:y val="5.1775947361418495E-2"/>
          <c:w val="0.86420781017238801"/>
          <c:h val="0.7367156524789652"/>
        </c:manualLayout>
      </c:layout>
      <c:lineChart>
        <c:grouping val="standard"/>
        <c:ser>
          <c:idx val="0"/>
          <c:order val="0"/>
          <c:tx>
            <c:strRef>
              <c:f>Sheet3!$A$3</c:f>
              <c:strCache>
                <c:ptCount val="1"/>
                <c:pt idx="0">
                  <c:v>الضفة الغربية</c:v>
                </c:pt>
              </c:strCache>
            </c:strRef>
          </c:tx>
          <c:dLbls>
            <c:dLbl>
              <c:idx val="0"/>
              <c:layout>
                <c:manualLayout>
                  <c:x val="-8.7574867502335728E-4"/>
                  <c:y val="-5.5750021768605974E-2"/>
                </c:manualLayout>
              </c:layout>
              <c:dLblPos val="r"/>
              <c:showVal val="1"/>
            </c:dLbl>
            <c:dLbl>
              <c:idx val="1"/>
              <c:layout>
                <c:manualLayout>
                  <c:x val="-1.3718714232524748E-2"/>
                  <c:y val="-0.10440720976228712"/>
                </c:manualLayout>
              </c:layout>
              <c:dLblPos val="r"/>
              <c:showVal val="1"/>
            </c:dLbl>
            <c:dLbl>
              <c:idx val="2"/>
              <c:layout>
                <c:manualLayout>
                  <c:x val="-1.60537988793432E-2"/>
                  <c:y val="-0.11041036931994065"/>
                </c:manualLayout>
              </c:layout>
              <c:dLblPos val="r"/>
              <c:showVal val="1"/>
            </c:dLbl>
            <c:dLbl>
              <c:idx val="3"/>
              <c:layout>
                <c:manualLayout>
                  <c:x val="-2.5394137466617096E-2"/>
                  <c:y val="-0.11059994277966442"/>
                </c:manualLayout>
              </c:layout>
              <c:dLblPos val="r"/>
              <c:showVal val="1"/>
            </c:dLbl>
            <c:dLbl>
              <c:idx val="4"/>
              <c:layout>
                <c:manualLayout>
                  <c:x val="-1.7221341202752441E-2"/>
                  <c:y val="-6.4470400915529524E-2"/>
                </c:manualLayout>
              </c:layout>
              <c:dLblPos val="r"/>
              <c:showVal val="1"/>
            </c:dLbl>
            <c:dLbl>
              <c:idx val="5"/>
              <c:layout>
                <c:manualLayout>
                  <c:x val="-2.481036630491238E-2"/>
                  <c:y val="-4.9367715291512834E-2"/>
                </c:manualLayout>
              </c:layout>
              <c:dLblPos val="r"/>
              <c:showVal val="1"/>
            </c:dLbl>
            <c:dLbl>
              <c:idx val="6"/>
              <c:layout>
                <c:manualLayout>
                  <c:x val="-3.1151131446407042E-2"/>
                  <c:y val="-8.4147486371895827E-2"/>
                </c:manualLayout>
              </c:layout>
              <c:dLblPos val="r"/>
              <c:showVal val="1"/>
            </c:dLbl>
            <c:dLbl>
              <c:idx val="7"/>
              <c:layout>
                <c:manualLayout>
                  <c:xMode val="edge"/>
                  <c:yMode val="edge"/>
                  <c:x val="0.92994746059544664"/>
                  <c:y val="0.22748815165876776"/>
                </c:manualLayout>
              </c:layout>
              <c:dLblPos val="r"/>
              <c:showVal val="1"/>
            </c:dLbl>
            <c:dLbl>
              <c:idx val="8"/>
              <c:layout>
                <c:manualLayout>
                  <c:xMode val="edge"/>
                  <c:yMode val="edge"/>
                  <c:x val="0.83712784588441369"/>
                  <c:y val="0"/>
                </c:manualLayout>
              </c:layout>
              <c:dLblPos val="r"/>
              <c:showVal val="1"/>
            </c:dLbl>
            <c:dLbl>
              <c:idx val="9"/>
              <c:layout>
                <c:manualLayout>
                  <c:xMode val="edge"/>
                  <c:yMode val="edge"/>
                  <c:x val="0.9369527145359019"/>
                  <c:y val="0"/>
                </c:manualLayout>
              </c:layout>
              <c:dLblPos val="r"/>
              <c:showVal val="1"/>
            </c:dLbl>
            <c:txPr>
              <a:bodyPr/>
              <a:lstStyle/>
              <a:p>
                <a:pPr>
                  <a:defRPr sz="900">
                    <a:latin typeface="Arial" pitchFamily="34" charset="0"/>
                    <a:cs typeface="Arial" pitchFamily="34" charset="0"/>
                  </a:defRPr>
                </a:pPr>
                <a:endParaRPr lang="ar-SA"/>
              </a:p>
            </c:txPr>
            <c:showVal val="1"/>
          </c:dLbls>
          <c:cat>
            <c:numRef>
              <c:f>Sheet3!$B$2:$F$2</c:f>
              <c:numCache>
                <c:formatCode>General</c:formatCode>
                <c:ptCount val="5"/>
                <c:pt idx="0">
                  <c:v>2016</c:v>
                </c:pt>
                <c:pt idx="1">
                  <c:v>2017</c:v>
                </c:pt>
                <c:pt idx="2">
                  <c:v>2018</c:v>
                </c:pt>
                <c:pt idx="3">
                  <c:v>2019</c:v>
                </c:pt>
                <c:pt idx="4">
                  <c:v>2020</c:v>
                </c:pt>
              </c:numCache>
            </c:numRef>
          </c:cat>
          <c:val>
            <c:numRef>
              <c:f>Sheet3!$B$3:$F$3</c:f>
              <c:numCache>
                <c:formatCode>General</c:formatCode>
                <c:ptCount val="5"/>
                <c:pt idx="0">
                  <c:v>3.7</c:v>
                </c:pt>
                <c:pt idx="1">
                  <c:v>3.6</c:v>
                </c:pt>
                <c:pt idx="2" formatCode="0.0">
                  <c:v>3.6</c:v>
                </c:pt>
                <c:pt idx="3" formatCode="0.0">
                  <c:v>3.5</c:v>
                </c:pt>
                <c:pt idx="4" formatCode="0.0">
                  <c:v>3.5</c:v>
                </c:pt>
              </c:numCache>
            </c:numRef>
          </c:val>
        </c:ser>
        <c:ser>
          <c:idx val="1"/>
          <c:order val="1"/>
          <c:tx>
            <c:strRef>
              <c:f>Sheet3!$A$4</c:f>
              <c:strCache>
                <c:ptCount val="1"/>
                <c:pt idx="0">
                  <c:v>قطاع غزة</c:v>
                </c:pt>
              </c:strCache>
            </c:strRef>
          </c:tx>
          <c:dLbls>
            <c:dLbl>
              <c:idx val="0"/>
              <c:layout>
                <c:manualLayout>
                  <c:x val="-3.0648077921958616E-2"/>
                  <c:y val="6.4755507457302533E-2"/>
                </c:manualLayout>
              </c:layout>
              <c:dLblPos val="r"/>
              <c:showVal val="1"/>
            </c:dLbl>
            <c:dLbl>
              <c:idx val="1"/>
              <c:layout>
                <c:manualLayout>
                  <c:x val="-1.3718714232524748E-2"/>
                  <c:y val="8.7188366856986527E-2"/>
                </c:manualLayout>
              </c:layout>
              <c:dLblPos val="r"/>
              <c:showVal val="1"/>
            </c:dLbl>
            <c:dLbl>
              <c:idx val="2"/>
              <c:layout>
                <c:manualLayout>
                  <c:x val="-1.60537988793432E-2"/>
                  <c:y val="0.10014255327088872"/>
                </c:manualLayout>
              </c:layout>
              <c:dLblPos val="r"/>
              <c:showVal val="1"/>
            </c:dLbl>
            <c:dLbl>
              <c:idx val="3"/>
              <c:layout>
                <c:manualLayout>
                  <c:x val="-2.5394137466617096E-2"/>
                  <c:y val="9.4139393713228228E-2"/>
                </c:manualLayout>
              </c:layout>
              <c:dLblPos val="r"/>
              <c:showVal val="1"/>
            </c:dLbl>
            <c:dLbl>
              <c:idx val="4"/>
              <c:layout>
                <c:manualLayout>
                  <c:x val="-2.4226595143207783E-2"/>
                  <c:y val="6.9178888184000739E-2"/>
                </c:manualLayout>
              </c:layout>
              <c:dLblPos val="r"/>
              <c:showVal val="1"/>
            </c:dLbl>
            <c:dLbl>
              <c:idx val="5"/>
              <c:layout>
                <c:manualLayout>
                  <c:x val="-2.6561679790026192E-2"/>
                  <c:y val="5.3697055640556816E-2"/>
                </c:manualLayout>
              </c:layout>
              <c:dLblPos val="r"/>
              <c:showVal val="1"/>
            </c:dLbl>
            <c:dLbl>
              <c:idx val="6"/>
              <c:layout>
                <c:manualLayout>
                  <c:x val="-7.8791586862453113E-3"/>
                  <c:y val="-1.8935493640218543E-2"/>
                </c:manualLayout>
              </c:layout>
              <c:dLblPos val="r"/>
              <c:showVal val="1"/>
            </c:dLbl>
            <c:dLbl>
              <c:idx val="7"/>
              <c:layout>
                <c:manualLayout>
                  <c:xMode val="edge"/>
                  <c:yMode val="edge"/>
                  <c:x val="0.9334500875656746"/>
                  <c:y val="0.3838862559242035"/>
                </c:manualLayout>
              </c:layout>
              <c:dLblPos val="r"/>
              <c:showVal val="1"/>
            </c:dLbl>
            <c:dLbl>
              <c:idx val="8"/>
              <c:layout>
                <c:manualLayout>
                  <c:xMode val="edge"/>
                  <c:yMode val="edge"/>
                  <c:x val="0.84588441331002928"/>
                  <c:y val="3.317535545023699E-2"/>
                </c:manualLayout>
              </c:layout>
              <c:dLblPos val="r"/>
              <c:showVal val="1"/>
            </c:dLbl>
            <c:dLbl>
              <c:idx val="9"/>
              <c:layout>
                <c:manualLayout>
                  <c:xMode val="edge"/>
                  <c:yMode val="edge"/>
                  <c:x val="0.92994746059544664"/>
                  <c:y val="4.2654028436018961E-2"/>
                </c:manualLayout>
              </c:layout>
              <c:dLblPos val="r"/>
              <c:showVal val="1"/>
            </c:dLbl>
            <c:txPr>
              <a:bodyPr/>
              <a:lstStyle/>
              <a:p>
                <a:pPr>
                  <a:defRPr sz="900">
                    <a:latin typeface="Arial" pitchFamily="34" charset="0"/>
                    <a:cs typeface="Arial" pitchFamily="34" charset="0"/>
                  </a:defRPr>
                </a:pPr>
                <a:endParaRPr lang="ar-SA"/>
              </a:p>
            </c:txPr>
            <c:showVal val="1"/>
          </c:dLbls>
          <c:cat>
            <c:numRef>
              <c:f>Sheet3!$B$2:$F$2</c:f>
              <c:numCache>
                <c:formatCode>General</c:formatCode>
                <c:ptCount val="5"/>
                <c:pt idx="0">
                  <c:v>2016</c:v>
                </c:pt>
                <c:pt idx="1">
                  <c:v>2017</c:v>
                </c:pt>
                <c:pt idx="2">
                  <c:v>2018</c:v>
                </c:pt>
                <c:pt idx="3">
                  <c:v>2019</c:v>
                </c:pt>
                <c:pt idx="4">
                  <c:v>2020</c:v>
                </c:pt>
              </c:numCache>
            </c:numRef>
          </c:cat>
          <c:val>
            <c:numRef>
              <c:f>Sheet3!$B$4:$F$4</c:f>
              <c:numCache>
                <c:formatCode>General</c:formatCode>
                <c:ptCount val="5"/>
                <c:pt idx="0">
                  <c:v>3.3</c:v>
                </c:pt>
                <c:pt idx="1">
                  <c:v>3.3</c:v>
                </c:pt>
                <c:pt idx="2">
                  <c:v>3.2</c:v>
                </c:pt>
                <c:pt idx="3">
                  <c:v>3.1</c:v>
                </c:pt>
                <c:pt idx="4">
                  <c:v>3.1</c:v>
                </c:pt>
              </c:numCache>
            </c:numRef>
          </c:val>
        </c:ser>
        <c:dLbls>
          <c:showVal val="1"/>
        </c:dLbls>
        <c:marker val="1"/>
        <c:axId val="88863104"/>
        <c:axId val="88865024"/>
      </c:lineChart>
      <c:catAx>
        <c:axId val="88863104"/>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46558505355749452"/>
              <c:y val="0.89573466952994507"/>
            </c:manualLayout>
          </c:layout>
        </c:title>
        <c:numFmt formatCode="General" sourceLinked="1"/>
        <c:tickLblPos val="nextTo"/>
        <c:txPr>
          <a:bodyPr rot="0" vert="horz"/>
          <a:lstStyle/>
          <a:p>
            <a:pPr>
              <a:defRPr sz="900">
                <a:latin typeface="Arial" pitchFamily="34" charset="0"/>
                <a:cs typeface="Arial" pitchFamily="34" charset="0"/>
              </a:defRPr>
            </a:pPr>
            <a:endParaRPr lang="ar-SA"/>
          </a:p>
        </c:txPr>
        <c:crossAx val="88865024"/>
        <c:crossesAt val="0.2"/>
        <c:auto val="1"/>
        <c:lblAlgn val="ctr"/>
        <c:lblOffset val="100"/>
        <c:tickLblSkip val="1"/>
        <c:tickMarkSkip val="1"/>
      </c:catAx>
      <c:valAx>
        <c:axId val="88865024"/>
        <c:scaling>
          <c:orientation val="minMax"/>
          <c:max val="4"/>
          <c:min val="3"/>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 الوفيات الخام</a:t>
                </a:r>
              </a:p>
            </c:rich>
          </c:tx>
          <c:layout>
            <c:manualLayout>
              <c:xMode val="edge"/>
              <c:yMode val="edge"/>
              <c:x val="2.8745938159917019E-2"/>
              <c:y val="0.24504865929510344"/>
            </c:manualLayout>
          </c:layout>
        </c:title>
        <c:numFmt formatCode="General" sourceLinked="1"/>
        <c:tickLblPos val="nextTo"/>
        <c:txPr>
          <a:bodyPr rot="0" vert="horz"/>
          <a:lstStyle/>
          <a:p>
            <a:pPr>
              <a:defRPr sz="900">
                <a:latin typeface="Arial" pitchFamily="34" charset="0"/>
                <a:cs typeface="Arial" pitchFamily="34" charset="0"/>
              </a:defRPr>
            </a:pPr>
            <a:endParaRPr lang="ar-SA"/>
          </a:p>
        </c:txPr>
        <c:crossAx val="88863104"/>
        <c:crosses val="autoZero"/>
        <c:crossBetween val="between"/>
        <c:majorUnit val="0.2"/>
        <c:minorUnit val="0.2"/>
      </c:valAx>
    </c:plotArea>
    <c:legend>
      <c:legendPos val="r"/>
      <c:layout>
        <c:manualLayout>
          <c:xMode val="edge"/>
          <c:yMode val="edge"/>
          <c:x val="0.64583315599063618"/>
          <c:y val="5.2556430446194534E-2"/>
          <c:w val="0.32049034840544532"/>
          <c:h val="0.11848352289297175"/>
        </c:manualLayout>
      </c:layout>
      <c:spPr>
        <a:ln>
          <a:solidFill>
            <a:sysClr val="windowText" lastClr="000000"/>
          </a:solidFill>
        </a:ln>
      </c:spPr>
      <c:txPr>
        <a:bodyPr/>
        <a:lstStyle/>
        <a:p>
          <a:pPr>
            <a:defRPr sz="900">
              <a:latin typeface="Arial" pitchFamily="34" charset="0"/>
              <a:cs typeface="Arial" pitchFamily="34" charset="0"/>
            </a:defRPr>
          </a:pPr>
          <a:endParaRPr lang="ar-SA"/>
        </a:p>
      </c:txPr>
    </c:legend>
    <c:plotVisOnly val="1"/>
    <c:dispBlanksAs val="gap"/>
  </c:chart>
  <c:spPr>
    <a:ln>
      <a:noFill/>
    </a:ln>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style val="32"/>
  <c:chart>
    <c:plotArea>
      <c:layout>
        <c:manualLayout>
          <c:layoutTarget val="inner"/>
          <c:xMode val="edge"/>
          <c:yMode val="edge"/>
          <c:x val="0.12657998281188304"/>
          <c:y val="7.8033926314766522E-2"/>
          <c:w val="0.84578617053399363"/>
          <c:h val="0.75542191941033365"/>
        </c:manualLayout>
      </c:layout>
      <c:barChart>
        <c:barDir val="col"/>
        <c:grouping val="clustered"/>
        <c:ser>
          <c:idx val="0"/>
          <c:order val="0"/>
          <c:tx>
            <c:strRef>
              <c:f>ورقة1!$B$6</c:f>
              <c:strCache>
                <c:ptCount val="1"/>
                <c:pt idx="0">
                  <c:v>ذكور</c:v>
                </c:pt>
              </c:strCache>
            </c:strRef>
          </c:tx>
          <c:dLbls>
            <c:dLbl>
              <c:idx val="1"/>
              <c:layout>
                <c:manualLayout>
                  <c:x val="-4.5507702841492814E-3"/>
                  <c:y val="-9.7796266032783748E-3"/>
                </c:manualLayout>
              </c:layout>
              <c:dLblPos val="outEnd"/>
              <c:showVal val="1"/>
            </c:dLbl>
            <c:numFmt formatCode="0.0" sourceLinked="0"/>
            <c:showVal val="1"/>
          </c:dLbls>
          <c:cat>
            <c:strRef>
              <c:f>ورقة1!$A$7:$A$8</c:f>
              <c:strCache>
                <c:ptCount val="2"/>
                <c:pt idx="0">
                  <c:v>الضفة الغربية</c:v>
                </c:pt>
                <c:pt idx="1">
                  <c:v>قطاع غزة</c:v>
                </c:pt>
              </c:strCache>
            </c:strRef>
          </c:cat>
          <c:val>
            <c:numRef>
              <c:f>ورقة1!$B$7:$B$8</c:f>
              <c:numCache>
                <c:formatCode>0.0</c:formatCode>
                <c:ptCount val="2"/>
                <c:pt idx="0" formatCode="General">
                  <c:v>72.400000000000006</c:v>
                </c:pt>
                <c:pt idx="1">
                  <c:v>71.5</c:v>
                </c:pt>
              </c:numCache>
            </c:numRef>
          </c:val>
        </c:ser>
        <c:ser>
          <c:idx val="1"/>
          <c:order val="1"/>
          <c:tx>
            <c:strRef>
              <c:f>ورقة1!$C$6</c:f>
              <c:strCache>
                <c:ptCount val="1"/>
                <c:pt idx="0">
                  <c:v>إناث</c:v>
                </c:pt>
              </c:strCache>
            </c:strRef>
          </c:tx>
          <c:cat>
            <c:strRef>
              <c:f>ورقة1!$A$7:$A$8</c:f>
              <c:strCache>
                <c:ptCount val="2"/>
                <c:pt idx="0">
                  <c:v>الضفة الغربية</c:v>
                </c:pt>
                <c:pt idx="1">
                  <c:v>قطاع غزة</c:v>
                </c:pt>
              </c:strCache>
            </c:strRef>
          </c:cat>
          <c:val>
            <c:numRef>
              <c:f>ورقة1!$C$7:$C$8</c:f>
              <c:numCache>
                <c:formatCode>General</c:formatCode>
                <c:ptCount val="2"/>
                <c:pt idx="0" formatCode="0.0">
                  <c:v>75.5</c:v>
                </c:pt>
                <c:pt idx="1">
                  <c:v>74.599999999999994</c:v>
                </c:pt>
              </c:numCache>
            </c:numRef>
          </c:val>
        </c:ser>
        <c:dLbls>
          <c:showVal val="1"/>
        </c:dLbls>
        <c:axId val="93588864"/>
        <c:axId val="93603328"/>
      </c:barChart>
      <c:catAx>
        <c:axId val="93588864"/>
        <c:scaling>
          <c:orientation val="minMax"/>
        </c:scaling>
        <c:axPos val="b"/>
        <c:title>
          <c:tx>
            <c:rich>
              <a:bodyPr/>
              <a:lstStyle/>
              <a:p>
                <a:pPr>
                  <a:defRPr/>
                </a:pPr>
                <a:r>
                  <a:rPr lang="ar-SA"/>
                  <a:t>الجنس</a:t>
                </a:r>
              </a:p>
            </c:rich>
          </c:tx>
          <c:layout>
            <c:manualLayout>
              <c:xMode val="edge"/>
              <c:yMode val="edge"/>
              <c:x val="0.51478256927724908"/>
              <c:y val="0.9071162632448726"/>
            </c:manualLayout>
          </c:layout>
        </c:title>
        <c:numFmt formatCode="General" sourceLinked="1"/>
        <c:tickLblPos val="nextTo"/>
        <c:txPr>
          <a:bodyPr rot="0" vert="horz"/>
          <a:lstStyle/>
          <a:p>
            <a:pPr>
              <a:defRPr/>
            </a:pPr>
            <a:endParaRPr lang="ar-SA"/>
          </a:p>
        </c:txPr>
        <c:crossAx val="93603328"/>
        <c:crosses val="autoZero"/>
        <c:auto val="1"/>
        <c:lblAlgn val="ctr"/>
        <c:lblOffset val="100"/>
        <c:tickLblSkip val="1"/>
        <c:tickMarkSkip val="1"/>
      </c:catAx>
      <c:valAx>
        <c:axId val="93603328"/>
        <c:scaling>
          <c:orientation val="minMax"/>
          <c:max val="76"/>
          <c:min val="70"/>
        </c:scaling>
        <c:axPos val="l"/>
        <c:title>
          <c:tx>
            <c:rich>
              <a:bodyPr/>
              <a:lstStyle/>
              <a:p>
                <a:pPr>
                  <a:defRPr/>
                </a:pPr>
                <a:r>
                  <a:rPr lang="ar-SA"/>
                  <a:t>توقع البقاء على قيد الحياة</a:t>
                </a:r>
              </a:p>
            </c:rich>
          </c:tx>
          <c:layout>
            <c:manualLayout>
              <c:xMode val="edge"/>
              <c:yMode val="edge"/>
              <c:x val="1.0938331823566303E-2"/>
              <c:y val="0.24381552305961737"/>
            </c:manualLayout>
          </c:layout>
        </c:title>
        <c:numFmt formatCode="General" sourceLinked="1"/>
        <c:tickLblPos val="nextTo"/>
        <c:txPr>
          <a:bodyPr rot="0" vert="horz"/>
          <a:lstStyle/>
          <a:p>
            <a:pPr>
              <a:defRPr/>
            </a:pPr>
            <a:endParaRPr lang="ar-SA"/>
          </a:p>
        </c:txPr>
        <c:crossAx val="93588864"/>
        <c:crosses val="autoZero"/>
        <c:crossBetween val="between"/>
        <c:majorUnit val="1"/>
        <c:minorUnit val="0.2"/>
      </c:valAx>
    </c:plotArea>
    <c:legend>
      <c:legendPos val="r"/>
      <c:layout>
        <c:manualLayout>
          <c:xMode val="edge"/>
          <c:yMode val="edge"/>
          <c:x val="0.73654351613128077"/>
          <c:y val="3.5970646526327123E-2"/>
          <c:w val="0.24510459201449394"/>
          <c:h val="0.12336686485617869"/>
        </c:manualLayout>
      </c:layout>
      <c:spPr>
        <a:ln>
          <a:solidFill>
            <a:schemeClr val="accent1"/>
          </a:solidFill>
        </a:ln>
      </c:spPr>
    </c:legend>
    <c:plotVisOnly val="1"/>
    <c:dispBlanksAs val="gap"/>
  </c:chart>
  <c:spPr>
    <a:noFill/>
    <a:ln>
      <a:noFill/>
    </a:ln>
  </c:sp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view3D>
      <c:perspective val="0"/>
    </c:view3D>
    <c:plotArea>
      <c:layout>
        <c:manualLayout>
          <c:layoutTarget val="inner"/>
          <c:xMode val="edge"/>
          <c:yMode val="edge"/>
          <c:x val="0.13798394934557792"/>
          <c:y val="9.969842005043783E-2"/>
          <c:w val="0.77226065145404565"/>
          <c:h val="0.88210694251453869"/>
        </c:manualLayout>
      </c:layout>
      <c:pie3DChart>
        <c:varyColors val="1"/>
        <c:ser>
          <c:idx val="0"/>
          <c:order val="0"/>
          <c:spPr>
            <a:solidFill>
              <a:srgbClr val="9999FF"/>
            </a:solidFill>
            <a:ln w="12693">
              <a:solidFill>
                <a:srgbClr val="000000"/>
              </a:solidFill>
              <a:prstDash val="solid"/>
            </a:ln>
          </c:spPr>
          <c:explosion val="25"/>
          <c:dPt>
            <c:idx val="1"/>
            <c:spPr>
              <a:solidFill>
                <a:srgbClr val="993366"/>
              </a:solidFill>
              <a:ln w="12693">
                <a:solidFill>
                  <a:srgbClr val="000000"/>
                </a:solidFill>
                <a:prstDash val="solid"/>
              </a:ln>
            </c:spPr>
          </c:dPt>
          <c:dPt>
            <c:idx val="2"/>
            <c:spPr>
              <a:solidFill>
                <a:srgbClr val="FFFFCC"/>
              </a:solidFill>
              <a:ln w="12693">
                <a:solidFill>
                  <a:srgbClr val="000000"/>
                </a:solidFill>
                <a:prstDash val="solid"/>
              </a:ln>
            </c:spPr>
          </c:dPt>
          <c:dLbls>
            <c:dLbl>
              <c:idx val="0"/>
              <c:layout>
                <c:manualLayout>
                  <c:x val="0.11146862540549046"/>
                  <c:y val="2.8119458040717867E-3"/>
                </c:manualLayout>
              </c:layout>
              <c:numFmt formatCode="0.0%" sourceLinked="0"/>
              <c:spPr>
                <a:noFill/>
                <a:ln w="25387">
                  <a:noFill/>
                </a:ln>
              </c:spPr>
              <c:txPr>
                <a:bodyPr/>
                <a:lstStyle/>
                <a:p>
                  <a:pPr>
                    <a:defRPr/>
                  </a:pPr>
                  <a:endParaRPr lang="ar-SA"/>
                </a:p>
              </c:txPr>
              <c:dLblPos val="bestFit"/>
              <c:showCatName val="1"/>
              <c:showPercent val="1"/>
            </c:dLbl>
            <c:dLbl>
              <c:idx val="1"/>
              <c:layout>
                <c:manualLayout>
                  <c:x val="0.13854342617336562"/>
                  <c:y val="4.0698966683219749E-3"/>
                </c:manualLayout>
              </c:layout>
              <c:numFmt formatCode="0.0%" sourceLinked="0"/>
              <c:spPr>
                <a:noFill/>
                <a:ln w="25387">
                  <a:noFill/>
                </a:ln>
              </c:spPr>
              <c:txPr>
                <a:bodyPr/>
                <a:lstStyle/>
                <a:p>
                  <a:pPr>
                    <a:defRPr/>
                  </a:pPr>
                  <a:endParaRPr lang="ar-SA"/>
                </a:p>
              </c:txPr>
              <c:dLblPos val="bestFit"/>
              <c:showCatName val="1"/>
              <c:showPercent val="1"/>
            </c:dLbl>
            <c:dLbl>
              <c:idx val="2"/>
              <c:layout>
                <c:manualLayout>
                  <c:x val="-0.14932163425125397"/>
                  <c:y val="8.2081293892317483E-2"/>
                </c:manualLayout>
              </c:layout>
              <c:numFmt formatCode="0.0%" sourceLinked="0"/>
              <c:spPr>
                <a:noFill/>
                <a:ln w="25387">
                  <a:noFill/>
                </a:ln>
              </c:spPr>
              <c:txPr>
                <a:bodyPr/>
                <a:lstStyle/>
                <a:p>
                  <a:pPr>
                    <a:defRPr/>
                  </a:pPr>
                  <a:endParaRPr lang="ar-SA"/>
                </a:p>
              </c:txPr>
              <c:dLblPos val="bestFit"/>
              <c:showCatName val="1"/>
              <c:showPercent val="1"/>
            </c:dLbl>
            <c:dLbl>
              <c:idx val="3"/>
              <c:layout>
                <c:manualLayout>
                  <c:x val="-0.17583987119577391"/>
                  <c:y val="-3.364356482466719E-2"/>
                </c:manualLayout>
              </c:layout>
              <c:numFmt formatCode="0.0%" sourceLinked="0"/>
              <c:spPr>
                <a:noFill/>
                <a:ln w="25387">
                  <a:noFill/>
                </a:ln>
              </c:spPr>
              <c:txPr>
                <a:bodyPr/>
                <a:lstStyle/>
                <a:p>
                  <a:pPr>
                    <a:defRPr/>
                  </a:pPr>
                  <a:endParaRPr lang="ar-SA"/>
                </a:p>
              </c:txPr>
              <c:dLblPos val="bestFit"/>
              <c:showCatName val="1"/>
              <c:showPercent val="1"/>
            </c:dLbl>
            <c:dLbl>
              <c:idx val="4"/>
              <c:numFmt formatCode="0.0%" sourceLinked="0"/>
              <c:spPr>
                <a:noFill/>
                <a:ln w="25387">
                  <a:noFill/>
                </a:ln>
              </c:spPr>
              <c:txPr>
                <a:bodyPr/>
                <a:lstStyle/>
                <a:p>
                  <a:pPr>
                    <a:defRPr/>
                  </a:pPr>
                  <a:endParaRPr lang="ar-SA"/>
                </a:p>
              </c:txPr>
              <c:dLblPos val="bestFit"/>
              <c:showCatName val="1"/>
              <c:showPercent val="1"/>
            </c:dLbl>
            <c:numFmt formatCode="0%" sourceLinked="0"/>
            <c:spPr>
              <a:noFill/>
              <a:ln w="25387">
                <a:noFill/>
              </a:ln>
            </c:spPr>
            <c:showCatName val="1"/>
            <c:showPercent val="1"/>
            <c:showLeaderLines val="1"/>
          </c:dLbls>
          <c:cat>
            <c:strRef>
              <c:f>ورقة1!$A$5:$A$8</c:f>
              <c:strCache>
                <c:ptCount val="4"/>
                <c:pt idx="0">
                  <c:v>أسرة من شخص واحد</c:v>
                </c:pt>
                <c:pt idx="1">
                  <c:v>أسرة نووية</c:v>
                </c:pt>
                <c:pt idx="2">
                  <c:v>أسرة ممتدة</c:v>
                </c:pt>
                <c:pt idx="3">
                  <c:v>اسرة مركبة</c:v>
                </c:pt>
              </c:strCache>
            </c:strRef>
          </c:cat>
          <c:val>
            <c:numRef>
              <c:f>ورقة1!$B$5:$B$8</c:f>
              <c:numCache>
                <c:formatCode>0.0</c:formatCode>
                <c:ptCount val="4"/>
                <c:pt idx="0">
                  <c:v>4</c:v>
                </c:pt>
                <c:pt idx="1">
                  <c:v>85.7</c:v>
                </c:pt>
                <c:pt idx="2">
                  <c:v>10.200000000000001</c:v>
                </c:pt>
                <c:pt idx="3">
                  <c:v>0.1</c:v>
                </c:pt>
              </c:numCache>
            </c:numRef>
          </c:val>
        </c:ser>
        <c:dLbls>
          <c:showCatName val="1"/>
          <c:showPercent val="1"/>
        </c:dLbls>
      </c:pie3DChart>
      <c:spPr>
        <a:noFill/>
        <a:ln w="25389">
          <a:noFill/>
        </a:ln>
      </c:spPr>
    </c:plotArea>
    <c:plotVisOnly val="1"/>
    <c:dispBlanksAs val="zero"/>
  </c:chart>
  <c:spPr>
    <a:noFill/>
    <a:ln w="6347"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2"/>
</c:chartSpace>
</file>

<file path=word/drawings/drawing1.xml><?xml version="1.0" encoding="utf-8"?>
<c:userShapes xmlns:c="http://schemas.openxmlformats.org/drawingml/2006/chart">
  <cdr:relSizeAnchor xmlns:cdr="http://schemas.openxmlformats.org/drawingml/2006/chartDrawing">
    <cdr:from>
      <cdr:x>0.45075</cdr:x>
      <cdr:y>0.71275</cdr:y>
    </cdr:from>
    <cdr:to>
      <cdr:x>0.60725</cdr:x>
      <cdr:y>0.758</cdr:y>
    </cdr:to>
    <cdr:sp macro="" textlink="">
      <cdr:nvSpPr>
        <cdr:cNvPr id="128001" name="Text Box 1"/>
        <cdr:cNvSpPr txBox="1">
          <a:spLocks xmlns:a="http://schemas.openxmlformats.org/drawingml/2006/main" noChangeArrowheads="1"/>
        </cdr:cNvSpPr>
      </cdr:nvSpPr>
      <cdr:spPr bwMode="auto">
        <a:xfrm xmlns:a="http://schemas.openxmlformats.org/drawingml/2006/main">
          <a:off x="2524516" y="2545854"/>
          <a:ext cx="876509" cy="16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2.xml><?xml version="1.0" encoding="utf-8"?>
<c:userShapes xmlns:c="http://schemas.openxmlformats.org/drawingml/2006/chart">
  <cdr:relSizeAnchor xmlns:cdr="http://schemas.openxmlformats.org/drawingml/2006/chartDrawing">
    <cdr:from>
      <cdr:x>0.45275</cdr:x>
      <cdr:y>0.71075</cdr:y>
    </cdr:from>
    <cdr:to>
      <cdr:x>0.915</cdr:x>
      <cdr:y>0.75875</cdr:y>
    </cdr:to>
    <cdr:sp macro="" textlink="">
      <cdr:nvSpPr>
        <cdr:cNvPr id="128001" name="Text Box 1"/>
        <cdr:cNvSpPr txBox="1">
          <a:spLocks xmlns:a="http://schemas.openxmlformats.org/drawingml/2006/main" noChangeArrowheads="1"/>
        </cdr:cNvSpPr>
      </cdr:nvSpPr>
      <cdr:spPr bwMode="auto">
        <a:xfrm xmlns:a="http://schemas.openxmlformats.org/drawingml/2006/main">
          <a:off x="1371357" y="2538710"/>
          <a:ext cx="1400132" cy="1714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3.xml><?xml version="1.0" encoding="utf-8"?>
<c:userShapes xmlns:c="http://schemas.openxmlformats.org/drawingml/2006/chart">
  <cdr:relSizeAnchor xmlns:cdr="http://schemas.openxmlformats.org/drawingml/2006/chartDrawing">
    <cdr:from>
      <cdr:x>0.45275</cdr:x>
      <cdr:y>0.71075</cdr:y>
    </cdr:from>
    <cdr:to>
      <cdr:x>0.915</cdr:x>
      <cdr:y>0.75875</cdr:y>
    </cdr:to>
    <cdr:sp macro="" textlink="">
      <cdr:nvSpPr>
        <cdr:cNvPr id="128001" name="Text Box 1"/>
        <cdr:cNvSpPr txBox="1">
          <a:spLocks xmlns:a="http://schemas.openxmlformats.org/drawingml/2006/main" noChangeArrowheads="1"/>
        </cdr:cNvSpPr>
      </cdr:nvSpPr>
      <cdr:spPr bwMode="auto">
        <a:xfrm xmlns:a="http://schemas.openxmlformats.org/drawingml/2006/main">
          <a:off x="1371357" y="2538710"/>
          <a:ext cx="1400132" cy="1714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D3D770-B68D-4ABF-A1C5-20B6172EFD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احوال السكان_النهائي</Template>
  <TotalTime>73</TotalTime>
  <Pages>56</Pages>
  <Words>8682</Words>
  <Characters>49490</Characters>
  <Application>Microsoft Office Word</Application>
  <DocSecurity>0</DocSecurity>
  <Lines>412</Lines>
  <Paragraphs>116</Paragraphs>
  <ScaleCrop>false</ScaleCrop>
  <HeadingPairs>
    <vt:vector size="2" baseType="variant">
      <vt:variant>
        <vt:lpstr>Title</vt:lpstr>
      </vt:variant>
      <vt:variant>
        <vt:i4>1</vt:i4>
      </vt:variant>
    </vt:vector>
  </HeadingPairs>
  <TitlesOfParts>
    <vt:vector size="1" baseType="lpstr">
      <vt:lpstr>الفصل الأول</vt:lpstr>
    </vt:vector>
  </TitlesOfParts>
  <Company>pcbs</Company>
  <LinksUpToDate>false</LinksUpToDate>
  <CharactersWithSpaces>58056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الفصل الأول</dc:title>
  <dc:creator>hana</dc:creator>
  <cp:lastModifiedBy>HANA</cp:lastModifiedBy>
  <cp:revision>9</cp:revision>
  <cp:lastPrinted>2016-06-30T09:25:00Z</cp:lastPrinted>
  <dcterms:created xsi:type="dcterms:W3CDTF">2016-06-28T07:46:00Z</dcterms:created>
  <dcterms:modified xsi:type="dcterms:W3CDTF">2016-07-10T09:31:00Z</dcterms:modified>
</cp:coreProperties>
</file>